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31A7B" w14:textId="77777777" w:rsidR="0033318F" w:rsidRDefault="00012818" w:rsidP="00C17F11">
      <w:pPr>
        <w:spacing w:after="0" w:line="240" w:lineRule="auto"/>
        <w:ind w:right="-1"/>
        <w:rPr>
          <w:rFonts w:ascii="Times New Roman" w:hAnsi="Times New Roman" w:cs="Times New Roman"/>
          <w:b/>
          <w:sz w:val="28"/>
          <w:szCs w:val="28"/>
          <w:lang w:val="en-US"/>
        </w:rPr>
      </w:pPr>
      <w:r>
        <w:rPr>
          <w:rFonts w:ascii="Times New Roman" w:hAnsi="Times New Roman" w:cs="Times New Roman"/>
          <w:b/>
          <w:sz w:val="28"/>
          <w:szCs w:val="28"/>
          <w:lang w:val="en-US"/>
        </w:rPr>
        <w:t xml:space="preserve">Technology for </w:t>
      </w:r>
      <w:r w:rsidR="00535FF1">
        <w:rPr>
          <w:rFonts w:ascii="Times New Roman" w:hAnsi="Times New Roman" w:cs="Times New Roman"/>
          <w:b/>
          <w:sz w:val="28"/>
          <w:szCs w:val="28"/>
          <w:lang w:val="en-US"/>
        </w:rPr>
        <w:t>Automated Search and Detection of Overpriced Road Construction and Repair Public Procurement Contracts</w:t>
      </w:r>
    </w:p>
    <w:p w14:paraId="664A69E5" w14:textId="77777777" w:rsidR="00272282" w:rsidRDefault="00272282" w:rsidP="00C17F11">
      <w:pPr>
        <w:spacing w:after="0" w:line="240" w:lineRule="auto"/>
        <w:ind w:right="-1"/>
        <w:jc w:val="both"/>
        <w:rPr>
          <w:rFonts w:ascii="Times New Roman" w:hAnsi="Times New Roman" w:cs="Times New Roman"/>
          <w:b/>
          <w:sz w:val="28"/>
          <w:szCs w:val="28"/>
          <w:lang w:val="en-US"/>
        </w:rPr>
      </w:pPr>
    </w:p>
    <w:p w14:paraId="7ACB9B20" w14:textId="77777777" w:rsidR="00012818" w:rsidRPr="00012818" w:rsidRDefault="00012818" w:rsidP="00012818">
      <w:pPr>
        <w:spacing w:before="120" w:after="0" w:line="360" w:lineRule="auto"/>
        <w:ind w:firstLine="709"/>
        <w:rPr>
          <w:rFonts w:ascii="Times New Roman" w:hAnsi="Times New Roman" w:cs="Times New Roman"/>
          <w:b/>
          <w:sz w:val="24"/>
          <w:szCs w:val="24"/>
          <w:vertAlign w:val="superscript"/>
          <w:lang w:val="en-US"/>
        </w:rPr>
      </w:pPr>
      <w:r w:rsidRPr="00012818">
        <w:rPr>
          <w:rFonts w:ascii="Times New Roman" w:hAnsi="Times New Roman" w:cs="Times New Roman"/>
          <w:b/>
          <w:sz w:val="24"/>
          <w:szCs w:val="24"/>
          <w:lang w:val="en-US"/>
        </w:rPr>
        <w:t>Domashova D.V.</w:t>
      </w:r>
      <w:r w:rsidRPr="00012818">
        <w:rPr>
          <w:rFonts w:ascii="Times New Roman" w:hAnsi="Times New Roman" w:cs="Times New Roman"/>
          <w:b/>
          <w:sz w:val="24"/>
          <w:szCs w:val="24"/>
          <w:vertAlign w:val="superscript"/>
          <w:lang w:val="en-US"/>
        </w:rPr>
        <w:t>1</w:t>
      </w:r>
      <w:r w:rsidRPr="00012818">
        <w:rPr>
          <w:rFonts w:ascii="Times New Roman" w:hAnsi="Times New Roman" w:cs="Times New Roman"/>
          <w:b/>
          <w:sz w:val="24"/>
          <w:szCs w:val="24"/>
          <w:lang w:val="en-US"/>
        </w:rPr>
        <w:t xml:space="preserve">, Pisarchik </w:t>
      </w:r>
      <w:r w:rsidRPr="009A5CB2">
        <w:rPr>
          <w:rFonts w:ascii="Times New Roman" w:hAnsi="Times New Roman" w:cs="Times New Roman"/>
          <w:b/>
          <w:sz w:val="24"/>
          <w:szCs w:val="24"/>
        </w:rPr>
        <w:t>Е</w:t>
      </w:r>
      <w:r w:rsidRPr="00012818">
        <w:rPr>
          <w:rFonts w:ascii="Times New Roman" w:hAnsi="Times New Roman" w:cs="Times New Roman"/>
          <w:b/>
          <w:sz w:val="24"/>
          <w:szCs w:val="24"/>
          <w:lang w:val="en-US"/>
        </w:rPr>
        <w:t>.</w:t>
      </w:r>
      <w:r w:rsidRPr="009A5CB2">
        <w:rPr>
          <w:rFonts w:ascii="Times New Roman" w:hAnsi="Times New Roman" w:cs="Times New Roman"/>
          <w:b/>
          <w:sz w:val="24"/>
          <w:szCs w:val="24"/>
        </w:rPr>
        <w:t>Е</w:t>
      </w:r>
      <w:r w:rsidRPr="00012818">
        <w:rPr>
          <w:rFonts w:ascii="Times New Roman" w:hAnsi="Times New Roman" w:cs="Times New Roman"/>
          <w:b/>
          <w:sz w:val="24"/>
          <w:szCs w:val="24"/>
          <w:lang w:val="en-US"/>
        </w:rPr>
        <w:t>.</w:t>
      </w:r>
      <w:r w:rsidRPr="00012818">
        <w:rPr>
          <w:rFonts w:ascii="Times New Roman" w:hAnsi="Times New Roman" w:cs="Times New Roman"/>
          <w:b/>
          <w:sz w:val="24"/>
          <w:szCs w:val="24"/>
          <w:vertAlign w:val="superscript"/>
          <w:lang w:val="en-US"/>
        </w:rPr>
        <w:t>1</w:t>
      </w:r>
      <w:r w:rsidRPr="00012818">
        <w:rPr>
          <w:rFonts w:ascii="Times New Roman" w:hAnsi="Times New Roman" w:cs="Times New Roman"/>
          <w:b/>
          <w:sz w:val="24"/>
          <w:szCs w:val="24"/>
          <w:lang w:val="en-US"/>
        </w:rPr>
        <w:t xml:space="preserve">, Lifar A.V. </w:t>
      </w:r>
      <w:r w:rsidRPr="00012818">
        <w:rPr>
          <w:rFonts w:ascii="Times New Roman" w:hAnsi="Times New Roman" w:cs="Times New Roman"/>
          <w:b/>
          <w:sz w:val="24"/>
          <w:szCs w:val="24"/>
          <w:vertAlign w:val="superscript"/>
          <w:lang w:val="en-US"/>
        </w:rPr>
        <w:t>1</w:t>
      </w:r>
    </w:p>
    <w:p w14:paraId="700B0E89" w14:textId="77777777" w:rsidR="00012818" w:rsidRPr="00012818" w:rsidRDefault="00012818" w:rsidP="00012818">
      <w:pPr>
        <w:spacing w:after="0" w:line="240" w:lineRule="auto"/>
        <w:ind w:left="709"/>
        <w:rPr>
          <w:rFonts w:ascii="Times New Roman" w:hAnsi="Times New Roman" w:cs="Times New Roman"/>
          <w:i/>
          <w:sz w:val="24"/>
          <w:szCs w:val="24"/>
          <w:lang w:val="en-US"/>
        </w:rPr>
      </w:pPr>
      <w:r w:rsidRPr="00012818">
        <w:rPr>
          <w:rFonts w:ascii="Times New Roman" w:hAnsi="Times New Roman" w:cs="Times New Roman"/>
          <w:color w:val="000000"/>
          <w:sz w:val="24"/>
          <w:szCs w:val="24"/>
          <w:shd w:val="clear" w:color="auto" w:fill="FFFFFF"/>
          <w:vertAlign w:val="superscript"/>
          <w:lang w:val="en-US"/>
        </w:rPr>
        <w:t>1</w:t>
      </w:r>
      <w:r w:rsidRPr="00012818">
        <w:rPr>
          <w:rFonts w:ascii="Times New Roman" w:hAnsi="Times New Roman"/>
          <w:i/>
          <w:noProof/>
          <w:sz w:val="24"/>
          <w:szCs w:val="24"/>
          <w:lang w:val="en-US"/>
        </w:rPr>
        <w:t xml:space="preserve"> </w:t>
      </w:r>
      <w:r w:rsidRPr="00012818">
        <w:rPr>
          <w:rFonts w:ascii="Times New Roman" w:hAnsi="Times New Roman" w:cs="Times New Roman"/>
          <w:i/>
          <w:sz w:val="24"/>
          <w:szCs w:val="24"/>
          <w:lang w:val="en-US"/>
        </w:rPr>
        <w:t xml:space="preserve">National Research Nuclear University MEPhI (Moscow Engineering Physics Institute), </w:t>
      </w:r>
      <w:r w:rsidRPr="00012818">
        <w:rPr>
          <w:rFonts w:ascii="Times New Roman" w:hAnsi="Times New Roman" w:cs="Times New Roman"/>
          <w:i/>
          <w:sz w:val="24"/>
          <w:szCs w:val="24"/>
          <w:lang w:val="en-US"/>
        </w:rPr>
        <w:br/>
        <w:t>Kashirskoe shosse 31, Moscow, 115409, Russia</w:t>
      </w:r>
    </w:p>
    <w:p w14:paraId="73399DF8" w14:textId="77777777" w:rsidR="00012818" w:rsidRPr="00012818" w:rsidRDefault="00012818" w:rsidP="00012818">
      <w:pPr>
        <w:spacing w:after="0"/>
        <w:ind w:firstLine="709"/>
        <w:jc w:val="both"/>
        <w:rPr>
          <w:rFonts w:ascii="Times New Roman" w:hAnsi="Times New Roman" w:cs="Times New Roman"/>
          <w:sz w:val="24"/>
          <w:szCs w:val="24"/>
          <w:lang w:val="en-US"/>
        </w:rPr>
      </w:pPr>
    </w:p>
    <w:p w14:paraId="046E2B35" w14:textId="77777777" w:rsidR="00012818" w:rsidRPr="005C05CD" w:rsidRDefault="00012818" w:rsidP="00012818">
      <w:pPr>
        <w:spacing w:after="0" w:line="360" w:lineRule="auto"/>
        <w:ind w:left="709"/>
        <w:jc w:val="both"/>
        <w:rPr>
          <w:rFonts w:ascii="Times New Roman" w:hAnsi="Times New Roman" w:cs="Times New Roman"/>
          <w:sz w:val="24"/>
          <w:szCs w:val="24"/>
          <w:lang w:val="en-US"/>
        </w:rPr>
      </w:pPr>
      <w:r w:rsidRPr="00012818">
        <w:rPr>
          <w:rFonts w:ascii="Times New Roman" w:hAnsi="Times New Roman" w:cs="Times New Roman"/>
          <w:sz w:val="24"/>
          <w:szCs w:val="24"/>
          <w:lang w:val="en-US"/>
        </w:rPr>
        <w:t>Domashova D.V.: ORCiD 0000-0003-1987-8553</w:t>
      </w:r>
    </w:p>
    <w:p w14:paraId="117C4A54" w14:textId="77777777" w:rsidR="00012818" w:rsidRDefault="00012818" w:rsidP="00012818">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012818">
        <w:rPr>
          <w:rFonts w:ascii="Times New Roman" w:hAnsi="Times New Roman" w:cs="Times New Roman"/>
          <w:sz w:val="24"/>
          <w:szCs w:val="24"/>
          <w:lang w:val="en-US"/>
        </w:rPr>
        <w:t xml:space="preserve">Pisarchik </w:t>
      </w:r>
      <w:r w:rsidRPr="009A5CB2">
        <w:rPr>
          <w:rFonts w:ascii="Times New Roman" w:hAnsi="Times New Roman" w:cs="Times New Roman"/>
          <w:sz w:val="24"/>
          <w:szCs w:val="24"/>
        </w:rPr>
        <w:t>Е</w:t>
      </w:r>
      <w:r w:rsidRPr="00012818">
        <w:rPr>
          <w:rFonts w:ascii="Times New Roman" w:hAnsi="Times New Roman" w:cs="Times New Roman"/>
          <w:sz w:val="24"/>
          <w:szCs w:val="24"/>
          <w:lang w:val="en-US"/>
        </w:rPr>
        <w:t>.</w:t>
      </w:r>
      <w:r w:rsidRPr="009A5CB2">
        <w:rPr>
          <w:rFonts w:ascii="Times New Roman" w:hAnsi="Times New Roman" w:cs="Times New Roman"/>
          <w:sz w:val="24"/>
          <w:szCs w:val="24"/>
        </w:rPr>
        <w:t>Е</w:t>
      </w:r>
      <w:r w:rsidRPr="00012818">
        <w:rPr>
          <w:rFonts w:ascii="Times New Roman" w:hAnsi="Times New Roman" w:cs="Times New Roman"/>
          <w:sz w:val="24"/>
          <w:szCs w:val="24"/>
          <w:lang w:val="en-US"/>
        </w:rPr>
        <w:t xml:space="preserve">.: </w:t>
      </w:r>
      <w:r w:rsidRPr="00012818">
        <w:rPr>
          <w:rFonts w:ascii="Times New Roman" w:hAnsi="Times New Roman" w:cs="Times New Roman"/>
          <w:sz w:val="24"/>
          <w:szCs w:val="24"/>
          <w:shd w:val="clear" w:color="auto" w:fill="FFFFFF"/>
          <w:lang w:val="en-US"/>
        </w:rPr>
        <w:t>ORCiD 0000-0002-7213-1750</w:t>
      </w:r>
    </w:p>
    <w:p w14:paraId="683C2339" w14:textId="77777777" w:rsidR="00012818" w:rsidRDefault="00012818" w:rsidP="00012818">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012818">
        <w:rPr>
          <w:rFonts w:ascii="Times New Roman" w:hAnsi="Times New Roman" w:cs="Times New Roman"/>
          <w:sz w:val="24"/>
          <w:szCs w:val="24"/>
          <w:lang w:val="en-US"/>
        </w:rPr>
        <w:t>Lifar A.V.: ORCiD 0000-0002-3973-2992</w:t>
      </w:r>
    </w:p>
    <w:p w14:paraId="66203013" w14:textId="77777777" w:rsidR="00012818" w:rsidRPr="00012818" w:rsidRDefault="00012818" w:rsidP="00012818">
      <w:pPr>
        <w:spacing w:after="0" w:line="360" w:lineRule="auto"/>
        <w:ind w:right="-1" w:firstLine="709"/>
        <w:rPr>
          <w:rFonts w:ascii="Times New Roman" w:hAnsi="Times New Roman" w:cs="Times New Roman"/>
          <w:sz w:val="24"/>
          <w:szCs w:val="24"/>
          <w:lang w:val="en-US"/>
        </w:rPr>
      </w:pPr>
      <w:r w:rsidRPr="00012818">
        <w:rPr>
          <w:rFonts w:ascii="Times New Roman" w:hAnsi="Times New Roman" w:cs="Times New Roman"/>
          <w:sz w:val="24"/>
          <w:szCs w:val="24"/>
          <w:lang w:val="en-US"/>
        </w:rPr>
        <w:t>Corresponding Author:</w:t>
      </w:r>
      <w:r w:rsidRPr="00012818">
        <w:rPr>
          <w:lang w:val="en-US"/>
        </w:rPr>
        <w:t xml:space="preserve"> </w:t>
      </w:r>
      <w:r w:rsidRPr="00012818">
        <w:rPr>
          <w:rFonts w:ascii="Times New Roman" w:hAnsi="Times New Roman" w:cs="Times New Roman"/>
          <w:sz w:val="24"/>
          <w:szCs w:val="24"/>
          <w:lang w:val="en-US"/>
        </w:rPr>
        <w:t>Pisarchik Е.Е., E-mail:</w:t>
      </w:r>
      <w:r w:rsidRPr="00012818">
        <w:rPr>
          <w:lang w:val="en-US"/>
        </w:rPr>
        <w:t xml:space="preserve"> </w:t>
      </w:r>
      <w:r w:rsidRPr="00012818">
        <w:rPr>
          <w:rFonts w:ascii="Times New Roman" w:hAnsi="Times New Roman" w:cs="Times New Roman"/>
          <w:sz w:val="24"/>
          <w:szCs w:val="24"/>
          <w:lang w:val="en-US"/>
        </w:rPr>
        <w:t>episarchik@yahoo.com</w:t>
      </w:r>
    </w:p>
    <w:p w14:paraId="7BE13818" w14:textId="77777777" w:rsidR="00012818" w:rsidRPr="005C05CD" w:rsidRDefault="00012818" w:rsidP="00012818">
      <w:pPr>
        <w:spacing w:after="0" w:line="240" w:lineRule="auto"/>
        <w:ind w:left="709" w:right="-1"/>
        <w:jc w:val="both"/>
        <w:rPr>
          <w:rFonts w:ascii="Times New Roman" w:hAnsi="Times New Roman" w:cs="Times New Roman"/>
          <w:sz w:val="24"/>
          <w:szCs w:val="24"/>
          <w:lang w:val="en-US"/>
        </w:rPr>
      </w:pPr>
      <w:r w:rsidRPr="00012818">
        <w:rPr>
          <w:rFonts w:ascii="Times New Roman" w:hAnsi="Times New Roman" w:cs="Times New Roman"/>
          <w:b/>
          <w:sz w:val="24"/>
          <w:szCs w:val="24"/>
          <w:lang w:val="en-US"/>
        </w:rPr>
        <w:t xml:space="preserve">Abstract: </w:t>
      </w:r>
      <w:r w:rsidRPr="00012818">
        <w:rPr>
          <w:rFonts w:ascii="Times New Roman" w:hAnsi="Times New Roman" w:cs="Times New Roman"/>
          <w:sz w:val="24"/>
          <w:szCs w:val="24"/>
          <w:lang w:val="en-US"/>
        </w:rPr>
        <w:t xml:space="preserve">The paper presents the results of the use of the technology developed by the authors for automated monitoring of financial and economic events corresponding to formalized typologies of suspicious activity in the area of public procurement developed by the Eurasian Anti-Money-Laundering and Combating Terrorist Financing Group (EAG). For this work, a </w:t>
      </w:r>
      <w:r w:rsidR="00262DDB">
        <w:rPr>
          <w:rFonts w:ascii="Times New Roman" w:hAnsi="Times New Roman" w:cs="Times New Roman"/>
          <w:sz w:val="24"/>
          <w:szCs w:val="24"/>
          <w:lang w:val="en-US"/>
        </w:rPr>
        <w:t xml:space="preserve">typology based on deviation of </w:t>
      </w:r>
      <w:r w:rsidRPr="00012818">
        <w:rPr>
          <w:rFonts w:ascii="Times New Roman" w:hAnsi="Times New Roman" w:cs="Times New Roman"/>
          <w:sz w:val="24"/>
          <w:szCs w:val="24"/>
          <w:lang w:val="en-US"/>
        </w:rPr>
        <w:t>co</w:t>
      </w:r>
      <w:r w:rsidR="00262DDB">
        <w:rPr>
          <w:rFonts w:ascii="Times New Roman" w:hAnsi="Times New Roman" w:cs="Times New Roman"/>
          <w:sz w:val="24"/>
          <w:szCs w:val="24"/>
          <w:lang w:val="en-US"/>
        </w:rPr>
        <w:t xml:space="preserve">ntract price from market price </w:t>
      </w:r>
      <w:r w:rsidRPr="00012818">
        <w:rPr>
          <w:rFonts w:ascii="Times New Roman" w:hAnsi="Times New Roman" w:cs="Times New Roman"/>
          <w:sz w:val="24"/>
          <w:szCs w:val="24"/>
          <w:lang w:val="en-US"/>
        </w:rPr>
        <w:t>in road construction and maintenance was chosen.</w:t>
      </w:r>
    </w:p>
    <w:p w14:paraId="0A31DFD7" w14:textId="77777777" w:rsidR="00012818" w:rsidRPr="005C05CD" w:rsidRDefault="00012818" w:rsidP="00012818">
      <w:pPr>
        <w:spacing w:after="0" w:line="240" w:lineRule="auto"/>
        <w:ind w:left="709" w:right="-1"/>
        <w:jc w:val="both"/>
        <w:rPr>
          <w:rFonts w:ascii="Times New Roman" w:hAnsi="Times New Roman" w:cs="Times New Roman"/>
          <w:sz w:val="24"/>
          <w:szCs w:val="24"/>
          <w:lang w:val="en-US"/>
        </w:rPr>
      </w:pPr>
    </w:p>
    <w:p w14:paraId="3664FCF8" w14:textId="77777777" w:rsidR="00012818" w:rsidRDefault="00012818" w:rsidP="00012818">
      <w:pPr>
        <w:spacing w:after="0" w:line="240" w:lineRule="auto"/>
        <w:ind w:left="709" w:right="-1"/>
        <w:jc w:val="both"/>
        <w:rPr>
          <w:rFonts w:ascii="Times New Roman" w:hAnsi="Times New Roman" w:cs="Times New Roman"/>
          <w:sz w:val="24"/>
          <w:szCs w:val="24"/>
          <w:lang w:val="en-US"/>
        </w:rPr>
      </w:pPr>
      <w:r w:rsidRPr="00012818">
        <w:rPr>
          <w:rFonts w:ascii="Times New Roman" w:hAnsi="Times New Roman" w:cs="Times New Roman"/>
          <w:b/>
          <w:sz w:val="24"/>
          <w:szCs w:val="24"/>
          <w:lang w:val="en-US"/>
        </w:rPr>
        <w:t>Keywords</w:t>
      </w:r>
      <w:r w:rsidRPr="00012818">
        <w:rPr>
          <w:rFonts w:ascii="Times New Roman" w:hAnsi="Times New Roman" w:cs="Times New Roman"/>
          <w:sz w:val="24"/>
          <w:szCs w:val="24"/>
          <w:lang w:val="en-US"/>
        </w:rPr>
        <w:t>: public procurement, road construction and repair, AML/CFT, suspicious activity, typology</w:t>
      </w:r>
    </w:p>
    <w:p w14:paraId="5B4982F8" w14:textId="77777777" w:rsidR="00012818" w:rsidRPr="00012818" w:rsidRDefault="00012818" w:rsidP="00012818">
      <w:pPr>
        <w:spacing w:after="0" w:line="240" w:lineRule="auto"/>
        <w:ind w:left="709" w:right="-1"/>
        <w:jc w:val="both"/>
        <w:rPr>
          <w:rFonts w:ascii="Times New Roman" w:hAnsi="Times New Roman" w:cs="Times New Roman"/>
          <w:sz w:val="24"/>
          <w:szCs w:val="24"/>
          <w:lang w:val="en-US"/>
        </w:rPr>
      </w:pPr>
    </w:p>
    <w:p w14:paraId="2E324BDF" w14:textId="77777777" w:rsidR="00763D9B" w:rsidRPr="009B71F9" w:rsidRDefault="00535FF1" w:rsidP="009A1019">
      <w:pPr>
        <w:pStyle w:val="1"/>
        <w:spacing w:before="0" w:line="360" w:lineRule="auto"/>
        <w:ind w:right="-1"/>
        <w:rPr>
          <w:rFonts w:ascii="Times New Roman" w:hAnsi="Times New Roman" w:cs="Times New Roman"/>
          <w:b/>
          <w:color w:val="auto"/>
          <w:sz w:val="28"/>
          <w:szCs w:val="28"/>
          <w:lang w:val="en-US"/>
        </w:rPr>
      </w:pPr>
      <w:r w:rsidRPr="00B34432">
        <w:rPr>
          <w:rFonts w:ascii="Times New Roman" w:hAnsi="Times New Roman" w:cs="Times New Roman"/>
          <w:b/>
          <w:color w:val="auto"/>
          <w:sz w:val="28"/>
          <w:szCs w:val="28"/>
          <w:lang w:val="en-US"/>
        </w:rPr>
        <w:t>Introduction</w:t>
      </w:r>
    </w:p>
    <w:p w14:paraId="5A957371" w14:textId="597A8372" w:rsidR="00D0329E" w:rsidRPr="009B71F9" w:rsidRDefault="00535FF1" w:rsidP="009A1019">
      <w:pPr>
        <w:spacing w:after="0" w:line="360" w:lineRule="auto"/>
        <w:ind w:right="-1"/>
        <w:jc w:val="both"/>
        <w:rPr>
          <w:rFonts w:ascii="Times New Roman" w:hAnsi="Times New Roman" w:cs="Times New Roman"/>
          <w:sz w:val="28"/>
          <w:szCs w:val="28"/>
          <w:lang w:val="en-US"/>
        </w:rPr>
      </w:pPr>
      <w:r w:rsidRPr="00D0329E">
        <w:rPr>
          <w:rFonts w:ascii="Times New Roman" w:hAnsi="Times New Roman" w:cs="Times New Roman"/>
          <w:sz w:val="28"/>
          <w:szCs w:val="28"/>
          <w:lang w:val="en-US"/>
        </w:rPr>
        <w:t>The study examines public contracts in the field of road construction and repair. The subject of the study is automated technology for the search and detection of overpriced public procurement contracts</w:t>
      </w:r>
      <w:r w:rsidR="00B12386">
        <w:rPr>
          <w:rFonts w:ascii="Times New Roman" w:hAnsi="Times New Roman" w:cs="Times New Roman"/>
          <w:sz w:val="28"/>
          <w:szCs w:val="28"/>
          <w:lang w:val="en-US"/>
        </w:rPr>
        <w:t xml:space="preserve"> in the sphere of road construction and </w:t>
      </w:r>
      <w:r w:rsidR="00D83187">
        <w:rPr>
          <w:rFonts w:ascii="Times New Roman" w:hAnsi="Times New Roman" w:cs="Times New Roman"/>
          <w:sz w:val="28"/>
          <w:szCs w:val="28"/>
          <w:lang w:val="en-US"/>
        </w:rPr>
        <w:t>repair</w:t>
      </w:r>
      <w:r w:rsidRPr="00D0329E">
        <w:rPr>
          <w:rFonts w:ascii="Times New Roman" w:hAnsi="Times New Roman" w:cs="Times New Roman"/>
          <w:sz w:val="28"/>
          <w:szCs w:val="28"/>
          <w:lang w:val="en-US"/>
        </w:rPr>
        <w:t>.</w:t>
      </w:r>
    </w:p>
    <w:p w14:paraId="327A9031" w14:textId="2950E13F" w:rsidR="00D0329E" w:rsidRPr="009B71F9" w:rsidRDefault="00535FF1" w:rsidP="009A1019">
      <w:pPr>
        <w:spacing w:after="0" w:line="360" w:lineRule="auto"/>
        <w:ind w:right="-1"/>
        <w:jc w:val="both"/>
        <w:rPr>
          <w:rFonts w:ascii="Times New Roman" w:hAnsi="Times New Roman" w:cs="Times New Roman"/>
          <w:sz w:val="28"/>
          <w:szCs w:val="28"/>
          <w:lang w:val="en-US"/>
        </w:rPr>
      </w:pPr>
      <w:r w:rsidRPr="00D0329E">
        <w:rPr>
          <w:rFonts w:ascii="Times New Roman" w:hAnsi="Times New Roman" w:cs="Times New Roman"/>
          <w:sz w:val="28"/>
          <w:szCs w:val="28"/>
          <w:lang w:val="en-US"/>
        </w:rPr>
        <w:t xml:space="preserve">The purpose of the work is to develop an algorithm to automate the processes of searching for and identifying </w:t>
      </w:r>
      <w:r w:rsidR="00C7528D">
        <w:rPr>
          <w:rFonts w:ascii="Times New Roman" w:hAnsi="Times New Roman" w:cs="Times New Roman"/>
          <w:sz w:val="28"/>
          <w:szCs w:val="28"/>
          <w:lang w:val="en-US"/>
        </w:rPr>
        <w:t xml:space="preserve">foresaid contracts.  </w:t>
      </w:r>
    </w:p>
    <w:p w14:paraId="22FA6EFC" w14:textId="77777777" w:rsidR="00D0329E" w:rsidRPr="009B71F9" w:rsidRDefault="00535FF1" w:rsidP="009A1019">
      <w:pPr>
        <w:spacing w:after="0" w:line="360" w:lineRule="auto"/>
        <w:ind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official representatives of the Accounting </w:t>
      </w:r>
      <w:r w:rsidR="00454163">
        <w:rPr>
          <w:rFonts w:ascii="Times New Roman" w:hAnsi="Times New Roman" w:cs="Times New Roman"/>
          <w:sz w:val="28"/>
          <w:szCs w:val="28"/>
          <w:lang w:val="en-US"/>
        </w:rPr>
        <w:t>Chamber of</w:t>
      </w:r>
      <w:r>
        <w:rPr>
          <w:rFonts w:ascii="Times New Roman" w:hAnsi="Times New Roman" w:cs="Times New Roman"/>
          <w:sz w:val="28"/>
          <w:szCs w:val="28"/>
          <w:lang w:val="en-US"/>
        </w:rPr>
        <w:t xml:space="preserve"> the Russian Federation, the damage caused by corrupted practices in public procurement sphere </w:t>
      </w:r>
      <w:r w:rsidR="00454163">
        <w:rPr>
          <w:rFonts w:ascii="Times New Roman" w:hAnsi="Times New Roman" w:cs="Times New Roman"/>
          <w:sz w:val="28"/>
          <w:szCs w:val="28"/>
          <w:lang w:val="en-US"/>
        </w:rPr>
        <w:t>is “</w:t>
      </w:r>
      <w:r>
        <w:rPr>
          <w:rFonts w:ascii="Times New Roman" w:hAnsi="Times New Roman" w:cs="Times New Roman"/>
          <w:sz w:val="28"/>
          <w:szCs w:val="28"/>
          <w:lang w:val="en-US"/>
        </w:rPr>
        <w:t>critical</w:t>
      </w:r>
      <w:r w:rsidR="0045416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454163">
        <w:rPr>
          <w:rFonts w:ascii="Times New Roman" w:hAnsi="Times New Roman" w:cs="Times New Roman"/>
          <w:sz w:val="28"/>
          <w:szCs w:val="28"/>
          <w:lang w:val="en-US"/>
        </w:rPr>
        <w:t>Construction contracts (buildings, roads, and communications) and other areas with major funding account for the lion’s share of these funds</w:t>
      </w:r>
      <w:r>
        <w:rPr>
          <w:rFonts w:ascii="Times New Roman" w:hAnsi="Times New Roman" w:cs="Times New Roman"/>
          <w:sz w:val="28"/>
          <w:szCs w:val="28"/>
          <w:lang w:val="en-US"/>
        </w:rPr>
        <w:t>.</w:t>
      </w:r>
    </w:p>
    <w:p w14:paraId="7C808273" w14:textId="417F0095" w:rsidR="00703109" w:rsidRPr="009B71F9" w:rsidRDefault="00535FF1" w:rsidP="009A1019">
      <w:pPr>
        <w:spacing w:after="0" w:line="360" w:lineRule="auto"/>
        <w:ind w:right="-1"/>
        <w:jc w:val="both"/>
        <w:rPr>
          <w:rFonts w:ascii="Times New Roman" w:hAnsi="Times New Roman" w:cs="Times New Roman"/>
          <w:sz w:val="28"/>
          <w:szCs w:val="28"/>
          <w:lang w:val="en-US"/>
        </w:rPr>
      </w:pPr>
      <w:r w:rsidRPr="00703109">
        <w:rPr>
          <w:rFonts w:ascii="Times New Roman" w:hAnsi="Times New Roman" w:cs="Times New Roman"/>
          <w:sz w:val="28"/>
          <w:szCs w:val="28"/>
          <w:lang w:val="en-US"/>
        </w:rPr>
        <w:t xml:space="preserve">So far, no publicly available </w:t>
      </w:r>
      <w:r w:rsidR="00454163" w:rsidRPr="00703109">
        <w:rPr>
          <w:rFonts w:ascii="Times New Roman" w:hAnsi="Times New Roman" w:cs="Times New Roman"/>
          <w:sz w:val="28"/>
          <w:szCs w:val="28"/>
          <w:lang w:val="en-US"/>
        </w:rPr>
        <w:t>automated technologies</w:t>
      </w:r>
      <w:r w:rsidRPr="00703109">
        <w:rPr>
          <w:rFonts w:ascii="Times New Roman" w:hAnsi="Times New Roman" w:cs="Times New Roman"/>
          <w:sz w:val="28"/>
          <w:szCs w:val="28"/>
          <w:lang w:val="en-US"/>
        </w:rPr>
        <w:t xml:space="preserve"> for </w:t>
      </w:r>
      <w:r w:rsidRPr="002A7EAB">
        <w:rPr>
          <w:rFonts w:ascii="Times New Roman" w:hAnsi="Times New Roman" w:cs="Times New Roman"/>
          <w:sz w:val="28"/>
          <w:szCs w:val="28"/>
          <w:lang w:val="en-US"/>
        </w:rPr>
        <w:t xml:space="preserve">detecting </w:t>
      </w:r>
      <w:r w:rsidR="00454163" w:rsidRPr="002A7EAB">
        <w:rPr>
          <w:rFonts w:ascii="Times New Roman" w:hAnsi="Times New Roman" w:cs="Times New Roman"/>
          <w:sz w:val="28"/>
          <w:szCs w:val="28"/>
          <w:lang w:val="en-US"/>
        </w:rPr>
        <w:t xml:space="preserve">overpriced </w:t>
      </w:r>
      <w:r w:rsidR="003F20F9" w:rsidRPr="002A7EAB">
        <w:rPr>
          <w:rFonts w:ascii="Times New Roman" w:hAnsi="Times New Roman" w:cs="Times New Roman"/>
          <w:sz w:val="28"/>
          <w:szCs w:val="28"/>
          <w:lang w:val="en-US"/>
        </w:rPr>
        <w:t xml:space="preserve">road construction and repair </w:t>
      </w:r>
      <w:r w:rsidR="00454163" w:rsidRPr="002A7EAB">
        <w:rPr>
          <w:rFonts w:ascii="Times New Roman" w:hAnsi="Times New Roman" w:cs="Times New Roman"/>
          <w:sz w:val="28"/>
          <w:szCs w:val="28"/>
          <w:lang w:val="en-US"/>
        </w:rPr>
        <w:t>public</w:t>
      </w:r>
      <w:r w:rsidRPr="002A7EAB">
        <w:rPr>
          <w:rFonts w:ascii="Times New Roman" w:hAnsi="Times New Roman" w:cs="Times New Roman"/>
          <w:sz w:val="28"/>
          <w:szCs w:val="28"/>
          <w:lang w:val="en-US"/>
        </w:rPr>
        <w:t xml:space="preserve"> procurement contracts </w:t>
      </w:r>
      <w:r w:rsidRPr="000434AA">
        <w:rPr>
          <w:rFonts w:ascii="Times New Roman" w:hAnsi="Times New Roman" w:cs="Times New Roman"/>
          <w:sz w:val="28"/>
          <w:szCs w:val="28"/>
          <w:lang w:val="en-US"/>
        </w:rPr>
        <w:t>ha</w:t>
      </w:r>
      <w:r w:rsidRPr="00703109">
        <w:rPr>
          <w:rFonts w:ascii="Times New Roman" w:hAnsi="Times New Roman" w:cs="Times New Roman"/>
          <w:sz w:val="28"/>
          <w:szCs w:val="28"/>
          <w:lang w:val="en-US"/>
        </w:rPr>
        <w:t xml:space="preserve">ve been found. Virtually all information systems, containing information on </w:t>
      </w:r>
      <w:r w:rsidR="00454163" w:rsidRPr="00703109">
        <w:rPr>
          <w:rFonts w:ascii="Times New Roman" w:hAnsi="Times New Roman" w:cs="Times New Roman"/>
          <w:sz w:val="28"/>
          <w:szCs w:val="28"/>
          <w:lang w:val="en-US"/>
        </w:rPr>
        <w:t>public procurement</w:t>
      </w:r>
      <w:r w:rsidRPr="00703109">
        <w:rPr>
          <w:rFonts w:ascii="Times New Roman" w:hAnsi="Times New Roman" w:cs="Times New Roman"/>
          <w:sz w:val="28"/>
          <w:szCs w:val="28"/>
          <w:lang w:val="en-US"/>
        </w:rPr>
        <w:t>, can only be used for the search of relevant documents, rather than for the analysis of price proposals, so the development of such a technology is quite relevant.</w:t>
      </w:r>
    </w:p>
    <w:p w14:paraId="69196BDD" w14:textId="77777777" w:rsidR="00763D9B" w:rsidRPr="009B71F9" w:rsidRDefault="00535FF1" w:rsidP="009A1019">
      <w:pPr>
        <w:pStyle w:val="1"/>
        <w:spacing w:before="0" w:line="360" w:lineRule="auto"/>
        <w:ind w:right="-1"/>
        <w:jc w:val="both"/>
        <w:rPr>
          <w:rFonts w:ascii="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lastRenderedPageBreak/>
        <w:t xml:space="preserve">Materials and methods </w:t>
      </w:r>
    </w:p>
    <w:p w14:paraId="0F4BE151" w14:textId="77777777" w:rsidR="00D0329E"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D0329E">
        <w:rPr>
          <w:sz w:val="28"/>
          <w:szCs w:val="28"/>
          <w:lang w:val="en-US"/>
        </w:rPr>
        <w:t>The following main sources of information were used in this research:</w:t>
      </w:r>
    </w:p>
    <w:p w14:paraId="6D0FA6B5" w14:textId="77777777" w:rsidR="00D0329E" w:rsidRPr="009B71F9" w:rsidRDefault="00535FF1" w:rsidP="00F4768F">
      <w:pPr>
        <w:pStyle w:val="u"/>
        <w:shd w:val="clear" w:color="auto" w:fill="FFFFFF"/>
        <w:spacing w:before="0" w:beforeAutospacing="0" w:after="0" w:afterAutospacing="0" w:line="360" w:lineRule="auto"/>
        <w:ind w:right="-1" w:firstLine="737"/>
        <w:jc w:val="both"/>
        <w:rPr>
          <w:sz w:val="28"/>
          <w:szCs w:val="28"/>
          <w:lang w:val="en-US"/>
        </w:rPr>
      </w:pPr>
      <w:r w:rsidRPr="00D0329E">
        <w:rPr>
          <w:sz w:val="28"/>
          <w:szCs w:val="28"/>
          <w:lang w:val="en-US"/>
        </w:rPr>
        <w:t>-</w:t>
      </w:r>
      <w:r w:rsidRPr="00D0329E">
        <w:rPr>
          <w:sz w:val="28"/>
          <w:szCs w:val="28"/>
          <w:lang w:val="en-US"/>
        </w:rPr>
        <w:tab/>
        <w:t xml:space="preserve">The site of the Unified Information System in the field of </w:t>
      </w:r>
      <w:r w:rsidR="00B12386">
        <w:rPr>
          <w:sz w:val="28"/>
          <w:szCs w:val="28"/>
          <w:lang w:val="en-US"/>
        </w:rPr>
        <w:t xml:space="preserve">public </w:t>
      </w:r>
      <w:r w:rsidRPr="00D0329E">
        <w:rPr>
          <w:sz w:val="28"/>
          <w:szCs w:val="28"/>
          <w:lang w:val="en-US"/>
        </w:rPr>
        <w:t>procurement (hereinafter-</w:t>
      </w:r>
      <w:r w:rsidR="00B12386">
        <w:rPr>
          <w:sz w:val="28"/>
          <w:szCs w:val="28"/>
          <w:lang w:val="en-US"/>
        </w:rPr>
        <w:t>UIS PP</w:t>
      </w:r>
      <w:r w:rsidRPr="00D0329E">
        <w:rPr>
          <w:sz w:val="28"/>
          <w:szCs w:val="28"/>
          <w:lang w:val="en-US"/>
        </w:rPr>
        <w:t>) [1];</w:t>
      </w:r>
    </w:p>
    <w:p w14:paraId="0C7B5622" w14:textId="77777777" w:rsidR="00D0329E" w:rsidRPr="000434AA" w:rsidRDefault="00535FF1" w:rsidP="00F4768F">
      <w:pPr>
        <w:pStyle w:val="u"/>
        <w:shd w:val="clear" w:color="auto" w:fill="FFFFFF"/>
        <w:spacing w:before="0" w:beforeAutospacing="0" w:after="0" w:afterAutospacing="0" w:line="360" w:lineRule="auto"/>
        <w:ind w:right="-1" w:firstLine="737"/>
        <w:jc w:val="both"/>
        <w:rPr>
          <w:sz w:val="28"/>
          <w:szCs w:val="28"/>
          <w:lang w:val="en-US"/>
        </w:rPr>
      </w:pPr>
      <w:r w:rsidRPr="000434AA">
        <w:rPr>
          <w:sz w:val="28"/>
          <w:szCs w:val="28"/>
          <w:lang w:val="en-US"/>
        </w:rPr>
        <w:t>-</w:t>
      </w:r>
      <w:r w:rsidRPr="000434AA">
        <w:rPr>
          <w:sz w:val="28"/>
          <w:szCs w:val="28"/>
          <w:lang w:val="en-US"/>
        </w:rPr>
        <w:tab/>
        <w:t xml:space="preserve">Russian legislation and regulatory documents in the field of </w:t>
      </w:r>
      <w:r w:rsidR="00B12386" w:rsidRPr="000434AA">
        <w:rPr>
          <w:sz w:val="28"/>
          <w:szCs w:val="28"/>
          <w:lang w:val="en-US"/>
        </w:rPr>
        <w:t xml:space="preserve">public </w:t>
      </w:r>
      <w:r w:rsidRPr="000434AA">
        <w:rPr>
          <w:sz w:val="28"/>
          <w:szCs w:val="28"/>
          <w:lang w:val="en-US"/>
        </w:rPr>
        <w:t>procurement and road construction.</w:t>
      </w:r>
    </w:p>
    <w:p w14:paraId="72A40AE0" w14:textId="00B4DF8D" w:rsidR="00D0329E" w:rsidRPr="000434AA" w:rsidRDefault="00535FF1" w:rsidP="009A1019">
      <w:pPr>
        <w:pStyle w:val="u"/>
        <w:shd w:val="clear" w:color="auto" w:fill="FFFFFF"/>
        <w:spacing w:before="0" w:beforeAutospacing="0" w:after="0" w:afterAutospacing="0" w:line="360" w:lineRule="auto"/>
        <w:ind w:right="-1"/>
        <w:jc w:val="both"/>
        <w:rPr>
          <w:sz w:val="28"/>
          <w:szCs w:val="28"/>
          <w:lang w:val="en-US"/>
        </w:rPr>
      </w:pPr>
      <w:r w:rsidRPr="000434AA">
        <w:rPr>
          <w:sz w:val="28"/>
          <w:szCs w:val="28"/>
          <w:lang w:val="en-US"/>
        </w:rPr>
        <w:t xml:space="preserve">Raw data on </w:t>
      </w:r>
      <w:r w:rsidR="000434AA" w:rsidRPr="000434AA">
        <w:rPr>
          <w:sz w:val="28"/>
          <w:szCs w:val="28"/>
          <w:lang w:val="en-US"/>
        </w:rPr>
        <w:t xml:space="preserve">public </w:t>
      </w:r>
      <w:r w:rsidRPr="002A7EAB">
        <w:rPr>
          <w:sz w:val="28"/>
          <w:szCs w:val="28"/>
          <w:lang w:val="en-US"/>
        </w:rPr>
        <w:t xml:space="preserve">road construction procurement </w:t>
      </w:r>
      <w:r w:rsidR="000434AA" w:rsidRPr="002A7EAB">
        <w:rPr>
          <w:sz w:val="28"/>
          <w:szCs w:val="28"/>
          <w:lang w:val="en-US"/>
        </w:rPr>
        <w:t>contracts</w:t>
      </w:r>
      <w:r w:rsidRPr="002A7EAB">
        <w:rPr>
          <w:sz w:val="28"/>
          <w:szCs w:val="28"/>
          <w:lang w:val="en-US"/>
        </w:rPr>
        <w:t xml:space="preserve"> </w:t>
      </w:r>
      <w:r w:rsidR="000434AA" w:rsidRPr="000434AA">
        <w:rPr>
          <w:sz w:val="28"/>
          <w:szCs w:val="28"/>
          <w:lang w:val="en-US"/>
        </w:rPr>
        <w:t xml:space="preserve">awarded in </w:t>
      </w:r>
      <w:r w:rsidR="000434AA" w:rsidRPr="002A7EAB">
        <w:rPr>
          <w:sz w:val="28"/>
          <w:szCs w:val="28"/>
          <w:lang w:val="en-US"/>
        </w:rPr>
        <w:t>the Udmurt Republic</w:t>
      </w:r>
      <w:r w:rsidR="000434AA" w:rsidRPr="000434AA">
        <w:rPr>
          <w:sz w:val="28"/>
          <w:szCs w:val="28"/>
          <w:lang w:val="en-US"/>
        </w:rPr>
        <w:t xml:space="preserve"> </w:t>
      </w:r>
      <w:r w:rsidRPr="000434AA">
        <w:rPr>
          <w:sz w:val="28"/>
          <w:szCs w:val="28"/>
          <w:lang w:val="en-US"/>
        </w:rPr>
        <w:t xml:space="preserve">between 2014 and 2017 used in the study was downloaded from the </w:t>
      </w:r>
      <w:r w:rsidR="00B12386" w:rsidRPr="000434AA">
        <w:rPr>
          <w:sz w:val="28"/>
          <w:szCs w:val="28"/>
          <w:lang w:val="en-US"/>
        </w:rPr>
        <w:t>UIS PP</w:t>
      </w:r>
      <w:r w:rsidRPr="000434AA">
        <w:rPr>
          <w:sz w:val="28"/>
          <w:szCs w:val="28"/>
          <w:lang w:val="en-US"/>
        </w:rPr>
        <w:t xml:space="preserve">.  </w:t>
      </w:r>
      <w:r w:rsidR="000434AA" w:rsidRPr="000434AA">
        <w:rPr>
          <w:sz w:val="28"/>
          <w:szCs w:val="28"/>
          <w:lang w:val="en-US"/>
        </w:rPr>
        <w:t xml:space="preserve">The data </w:t>
      </w:r>
      <w:r w:rsidR="00292794" w:rsidRPr="000434AA">
        <w:rPr>
          <w:sz w:val="28"/>
          <w:szCs w:val="28"/>
          <w:lang w:val="en-US"/>
        </w:rPr>
        <w:t>included</w:t>
      </w:r>
      <w:r w:rsidR="000434AA" w:rsidRPr="000434AA">
        <w:rPr>
          <w:sz w:val="28"/>
          <w:szCs w:val="28"/>
          <w:lang w:val="en-US"/>
        </w:rPr>
        <w:t xml:space="preserve"> bid</w:t>
      </w:r>
      <w:r w:rsidRPr="000434AA">
        <w:rPr>
          <w:sz w:val="28"/>
          <w:szCs w:val="28"/>
          <w:lang w:val="en-US"/>
        </w:rPr>
        <w:t xml:space="preserve"> details; </w:t>
      </w:r>
      <w:r w:rsidR="0006199A" w:rsidRPr="000434AA">
        <w:rPr>
          <w:sz w:val="28"/>
          <w:szCs w:val="28"/>
          <w:lang w:val="en-US"/>
        </w:rPr>
        <w:t>c</w:t>
      </w:r>
      <w:r w:rsidRPr="000434AA">
        <w:rPr>
          <w:sz w:val="28"/>
          <w:szCs w:val="28"/>
          <w:lang w:val="en-US"/>
        </w:rPr>
        <w:t xml:space="preserve">ontract details; </w:t>
      </w:r>
      <w:r w:rsidR="0006199A" w:rsidRPr="000434AA">
        <w:rPr>
          <w:sz w:val="28"/>
          <w:szCs w:val="28"/>
          <w:lang w:val="en-US"/>
        </w:rPr>
        <w:t>c</w:t>
      </w:r>
      <w:r w:rsidRPr="000434AA">
        <w:rPr>
          <w:sz w:val="28"/>
          <w:szCs w:val="28"/>
          <w:lang w:val="en-US"/>
        </w:rPr>
        <w:t xml:space="preserve">ustomer and vendor </w:t>
      </w:r>
      <w:r w:rsidR="0006199A" w:rsidRPr="000434AA">
        <w:rPr>
          <w:sz w:val="28"/>
          <w:szCs w:val="28"/>
          <w:lang w:val="en-US"/>
        </w:rPr>
        <w:t>d</w:t>
      </w:r>
      <w:r w:rsidRPr="000434AA">
        <w:rPr>
          <w:sz w:val="28"/>
          <w:szCs w:val="28"/>
          <w:lang w:val="en-US"/>
        </w:rPr>
        <w:t xml:space="preserve">etails; </w:t>
      </w:r>
      <w:r w:rsidR="0006199A" w:rsidRPr="000434AA">
        <w:rPr>
          <w:sz w:val="28"/>
          <w:szCs w:val="28"/>
          <w:lang w:val="en-US"/>
        </w:rPr>
        <w:t>c</w:t>
      </w:r>
      <w:r w:rsidRPr="000434AA">
        <w:rPr>
          <w:sz w:val="28"/>
          <w:szCs w:val="28"/>
          <w:lang w:val="en-US"/>
        </w:rPr>
        <w:t xml:space="preserve">ontract </w:t>
      </w:r>
      <w:r w:rsidR="0006199A" w:rsidRPr="000434AA">
        <w:rPr>
          <w:sz w:val="28"/>
          <w:szCs w:val="28"/>
          <w:lang w:val="en-US"/>
        </w:rPr>
        <w:t>d</w:t>
      </w:r>
      <w:r w:rsidRPr="000434AA">
        <w:rPr>
          <w:sz w:val="28"/>
          <w:szCs w:val="28"/>
          <w:lang w:val="en-US"/>
        </w:rPr>
        <w:t>ocuments (contract, estimated cost</w:t>
      </w:r>
      <w:r w:rsidR="00454163" w:rsidRPr="000434AA">
        <w:rPr>
          <w:sz w:val="28"/>
          <w:szCs w:val="28"/>
          <w:lang w:val="en-US"/>
        </w:rPr>
        <w:t>s</w:t>
      </w:r>
      <w:r w:rsidRPr="000434AA">
        <w:rPr>
          <w:sz w:val="28"/>
          <w:szCs w:val="28"/>
          <w:lang w:val="en-US"/>
        </w:rPr>
        <w:t xml:space="preserve">, </w:t>
      </w:r>
      <w:r w:rsidR="000434AA" w:rsidRPr="000434AA">
        <w:rPr>
          <w:sz w:val="28"/>
          <w:szCs w:val="28"/>
          <w:lang w:val="en-US"/>
        </w:rPr>
        <w:t>s</w:t>
      </w:r>
      <w:r w:rsidRPr="000434AA">
        <w:rPr>
          <w:sz w:val="28"/>
          <w:szCs w:val="28"/>
          <w:lang w:val="en-US"/>
        </w:rPr>
        <w:t xml:space="preserve">tatement of </w:t>
      </w:r>
      <w:r w:rsidR="000434AA" w:rsidRPr="000434AA">
        <w:rPr>
          <w:sz w:val="28"/>
          <w:szCs w:val="28"/>
          <w:lang w:val="en-US"/>
        </w:rPr>
        <w:t>work</w:t>
      </w:r>
      <w:r w:rsidRPr="000434AA">
        <w:rPr>
          <w:sz w:val="28"/>
          <w:szCs w:val="28"/>
          <w:lang w:val="en-US"/>
        </w:rPr>
        <w:t>).</w:t>
      </w:r>
    </w:p>
    <w:p w14:paraId="1A4219E1" w14:textId="206576D0" w:rsidR="00261366" w:rsidRPr="009B71F9" w:rsidRDefault="000434AA" w:rsidP="009A1019">
      <w:pPr>
        <w:pStyle w:val="u"/>
        <w:shd w:val="clear" w:color="auto" w:fill="FFFFFF"/>
        <w:spacing w:before="0" w:beforeAutospacing="0" w:after="0" w:afterAutospacing="0" w:line="360" w:lineRule="auto"/>
        <w:ind w:right="-1"/>
        <w:jc w:val="both"/>
        <w:rPr>
          <w:sz w:val="28"/>
          <w:szCs w:val="28"/>
          <w:lang w:val="en-US"/>
        </w:rPr>
      </w:pPr>
      <w:r w:rsidRPr="000434AA">
        <w:rPr>
          <w:sz w:val="28"/>
          <w:szCs w:val="28"/>
          <w:lang w:val="en-US"/>
        </w:rPr>
        <w:t xml:space="preserve">The statistics on road construction public contracts </w:t>
      </w:r>
      <w:r w:rsidRPr="002A7EAB">
        <w:rPr>
          <w:sz w:val="28"/>
          <w:szCs w:val="28"/>
          <w:lang w:val="en-US"/>
        </w:rPr>
        <w:t xml:space="preserve">for road construction and repair </w:t>
      </w:r>
      <w:r w:rsidRPr="000434AA">
        <w:rPr>
          <w:sz w:val="28"/>
          <w:szCs w:val="28"/>
          <w:lang w:val="en-US"/>
        </w:rPr>
        <w:t xml:space="preserve">awarded </w:t>
      </w:r>
      <w:r w:rsidR="00535FF1" w:rsidRPr="002A7EAB">
        <w:rPr>
          <w:sz w:val="28"/>
          <w:szCs w:val="28"/>
          <w:lang w:val="en-US"/>
        </w:rPr>
        <w:t>in Udmurtia</w:t>
      </w:r>
      <w:r w:rsidRPr="000434AA">
        <w:rPr>
          <w:sz w:val="28"/>
          <w:szCs w:val="28"/>
          <w:lang w:val="en-US"/>
        </w:rPr>
        <w:t xml:space="preserve"> shows that </w:t>
      </w:r>
      <w:r w:rsidR="00535FF1" w:rsidRPr="000434AA">
        <w:rPr>
          <w:sz w:val="28"/>
          <w:szCs w:val="28"/>
          <w:lang w:val="en-US"/>
        </w:rPr>
        <w:t xml:space="preserve">at the end of December 2016 there were 58 open </w:t>
      </w:r>
      <w:r w:rsidR="002D6780" w:rsidRPr="000434AA">
        <w:rPr>
          <w:sz w:val="28"/>
          <w:szCs w:val="28"/>
          <w:lang w:val="en-US"/>
        </w:rPr>
        <w:t>tenders for</w:t>
      </w:r>
      <w:r w:rsidR="00535FF1" w:rsidRPr="000434AA">
        <w:rPr>
          <w:sz w:val="28"/>
          <w:szCs w:val="28"/>
          <w:lang w:val="en-US"/>
        </w:rPr>
        <w:t xml:space="preserve"> the construction of the street-road network with total ceiling price of 104 billion rubles. In 2015, the level of procurement in road construction </w:t>
      </w:r>
      <w:r w:rsidR="002D6780" w:rsidRPr="000434AA">
        <w:rPr>
          <w:sz w:val="28"/>
          <w:szCs w:val="28"/>
          <w:lang w:val="en-US"/>
        </w:rPr>
        <w:t>was 1.19</w:t>
      </w:r>
      <w:r w:rsidR="00535FF1" w:rsidRPr="000434AA">
        <w:rPr>
          <w:sz w:val="28"/>
          <w:szCs w:val="28"/>
          <w:lang w:val="en-US"/>
        </w:rPr>
        <w:t xml:space="preserve"> trillion rubles </w:t>
      </w:r>
      <w:r w:rsidR="0088738D" w:rsidRPr="000434AA">
        <w:rPr>
          <w:sz w:val="28"/>
          <w:szCs w:val="28"/>
          <w:lang w:val="en-US"/>
        </w:rPr>
        <w:t xml:space="preserve">including </w:t>
      </w:r>
      <w:r w:rsidR="00535FF1" w:rsidRPr="000434AA">
        <w:rPr>
          <w:sz w:val="28"/>
          <w:szCs w:val="28"/>
          <w:lang w:val="en-US"/>
        </w:rPr>
        <w:t xml:space="preserve">44% </w:t>
      </w:r>
      <w:r w:rsidR="0088738D" w:rsidRPr="000434AA">
        <w:rPr>
          <w:sz w:val="28"/>
          <w:szCs w:val="28"/>
          <w:lang w:val="en-US"/>
        </w:rPr>
        <w:t xml:space="preserve">registered </w:t>
      </w:r>
      <w:r w:rsidR="00535FF1" w:rsidRPr="000434AA">
        <w:rPr>
          <w:sz w:val="28"/>
          <w:szCs w:val="28"/>
          <w:lang w:val="en-US"/>
        </w:rPr>
        <w:t>growth of the number of notifications; 22% growth of contracts awarded</w:t>
      </w:r>
      <w:r w:rsidR="002D6780" w:rsidRPr="000434AA">
        <w:rPr>
          <w:sz w:val="28"/>
          <w:szCs w:val="28"/>
          <w:lang w:val="en-US"/>
        </w:rPr>
        <w:t>; 11</w:t>
      </w:r>
      <w:r w:rsidR="00535FF1" w:rsidRPr="000434AA">
        <w:rPr>
          <w:sz w:val="28"/>
          <w:szCs w:val="28"/>
          <w:lang w:val="en-US"/>
        </w:rPr>
        <w:t xml:space="preserve">% growth in budget savings. The largest amount of budget funds was spent on the </w:t>
      </w:r>
      <w:r w:rsidR="002D6780" w:rsidRPr="000434AA">
        <w:rPr>
          <w:sz w:val="28"/>
          <w:szCs w:val="28"/>
          <w:lang w:val="en-US"/>
        </w:rPr>
        <w:t>procurement</w:t>
      </w:r>
      <w:r w:rsidRPr="000434AA">
        <w:rPr>
          <w:sz w:val="28"/>
          <w:szCs w:val="28"/>
          <w:lang w:val="en-US"/>
        </w:rPr>
        <w:t xml:space="preserve"> of construction</w:t>
      </w:r>
      <w:r w:rsidR="002D6780" w:rsidRPr="000434AA">
        <w:rPr>
          <w:sz w:val="28"/>
          <w:szCs w:val="28"/>
          <w:lang w:val="en-US"/>
        </w:rPr>
        <w:t xml:space="preserve"> </w:t>
      </w:r>
      <w:r w:rsidR="002D6780" w:rsidRPr="002A7EAB">
        <w:rPr>
          <w:sz w:val="28"/>
          <w:szCs w:val="28"/>
          <w:lang w:val="en-US"/>
        </w:rPr>
        <w:t>of</w:t>
      </w:r>
      <w:r w:rsidR="00535FF1" w:rsidRPr="002A7EAB">
        <w:rPr>
          <w:sz w:val="28"/>
          <w:szCs w:val="28"/>
          <w:lang w:val="en-US"/>
        </w:rPr>
        <w:t xml:space="preserve"> roads and motorways, bridges and tunnels</w:t>
      </w:r>
      <w:r w:rsidR="00CE6F21">
        <w:rPr>
          <w:sz w:val="28"/>
          <w:szCs w:val="28"/>
          <w:lang w:val="en-US"/>
        </w:rPr>
        <w:t>.</w:t>
      </w:r>
      <w:r w:rsidR="00535FF1" w:rsidRPr="002A7EAB">
        <w:rPr>
          <w:sz w:val="28"/>
          <w:szCs w:val="28"/>
          <w:lang w:val="en-US"/>
        </w:rPr>
        <w:t xml:space="preserve"> </w:t>
      </w:r>
      <w:r w:rsidR="00535FF1" w:rsidRPr="000434AA">
        <w:rPr>
          <w:sz w:val="28"/>
          <w:szCs w:val="28"/>
          <w:lang w:val="en-US"/>
        </w:rPr>
        <w:t>[2]</w:t>
      </w:r>
      <w:r w:rsidR="0088738D">
        <w:rPr>
          <w:sz w:val="28"/>
          <w:szCs w:val="28"/>
          <w:lang w:val="en-US"/>
        </w:rPr>
        <w:t xml:space="preserve"> </w:t>
      </w:r>
    </w:p>
    <w:p w14:paraId="74E792CB" w14:textId="3BC4FF16" w:rsidR="00B12386"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 xml:space="preserve">In addition, in April 2017, the head of Udmurtia Alexander Solovyev was </w:t>
      </w:r>
      <w:r w:rsidR="007F7D93">
        <w:rPr>
          <w:sz w:val="28"/>
          <w:szCs w:val="28"/>
          <w:lang w:val="en-US"/>
        </w:rPr>
        <w:t>detained on suspicion</w:t>
      </w:r>
      <w:r w:rsidRPr="00261366">
        <w:rPr>
          <w:sz w:val="28"/>
          <w:szCs w:val="28"/>
          <w:lang w:val="en-US"/>
        </w:rPr>
        <w:t xml:space="preserve"> of having received a bribe in a particularly large amount. Solovyev received a bribe from representatives of a company involved in bridges construction across the Kama and Buy Rivers. In 2016, most of </w:t>
      </w:r>
      <w:r w:rsidRPr="000434AA">
        <w:rPr>
          <w:sz w:val="28"/>
          <w:szCs w:val="28"/>
          <w:lang w:val="en-US"/>
        </w:rPr>
        <w:t xml:space="preserve">the </w:t>
      </w:r>
      <w:r w:rsidRPr="002A7EAB">
        <w:rPr>
          <w:sz w:val="28"/>
          <w:szCs w:val="28"/>
          <w:lang w:val="en-US"/>
        </w:rPr>
        <w:t>contracts</w:t>
      </w:r>
      <w:r w:rsidRPr="00261366">
        <w:rPr>
          <w:sz w:val="28"/>
          <w:szCs w:val="28"/>
          <w:lang w:val="en-US"/>
        </w:rPr>
        <w:t xml:space="preserve"> in the field of road works were </w:t>
      </w:r>
      <w:r w:rsidR="000434AA">
        <w:rPr>
          <w:sz w:val="28"/>
          <w:szCs w:val="28"/>
          <w:lang w:val="en-US"/>
        </w:rPr>
        <w:t>awarded to</w:t>
      </w:r>
      <w:r w:rsidRPr="00261366">
        <w:rPr>
          <w:sz w:val="28"/>
          <w:szCs w:val="28"/>
          <w:lang w:val="en-US"/>
        </w:rPr>
        <w:t xml:space="preserve"> the GUP  "Udmurtavtodor"</w:t>
      </w:r>
      <w:r w:rsidR="007F7D93">
        <w:rPr>
          <w:sz w:val="28"/>
          <w:szCs w:val="28"/>
          <w:lang w:val="en-US"/>
        </w:rPr>
        <w:t>.</w:t>
      </w:r>
      <w:r w:rsidRPr="00261366">
        <w:rPr>
          <w:sz w:val="28"/>
          <w:szCs w:val="28"/>
          <w:lang w:val="en-US"/>
        </w:rPr>
        <w:t xml:space="preserve"> </w:t>
      </w:r>
      <w:r w:rsidR="007F7D93">
        <w:rPr>
          <w:sz w:val="28"/>
          <w:szCs w:val="28"/>
          <w:lang w:val="en-US"/>
        </w:rPr>
        <w:t>O</w:t>
      </w:r>
      <w:r w:rsidRPr="00261366">
        <w:rPr>
          <w:sz w:val="28"/>
          <w:szCs w:val="28"/>
          <w:lang w:val="en-US"/>
        </w:rPr>
        <w:t xml:space="preserve">nly one competitive tender had two bidders, other tenders were held involving a single bidder. As </w:t>
      </w:r>
      <w:r w:rsidR="00F93A9C">
        <w:rPr>
          <w:sz w:val="28"/>
          <w:szCs w:val="28"/>
          <w:lang w:val="en-US"/>
        </w:rPr>
        <w:t xml:space="preserve">it </w:t>
      </w:r>
      <w:r w:rsidRPr="00261366">
        <w:rPr>
          <w:sz w:val="28"/>
          <w:szCs w:val="28"/>
          <w:lang w:val="en-US"/>
        </w:rPr>
        <w:t xml:space="preserve">was found out, a deliberately increased procurement order was applied, thus preventing smaller suppliers from participating in the tender. There are also suspicions that all tender requirements </w:t>
      </w:r>
      <w:r w:rsidR="002D6780" w:rsidRPr="00261366">
        <w:rPr>
          <w:sz w:val="28"/>
          <w:szCs w:val="28"/>
          <w:lang w:val="en-US"/>
        </w:rPr>
        <w:t>were accurately</w:t>
      </w:r>
      <w:r w:rsidRPr="00261366">
        <w:rPr>
          <w:sz w:val="28"/>
          <w:szCs w:val="28"/>
          <w:lang w:val="en-US"/>
        </w:rPr>
        <w:t xml:space="preserve"> tailored to a specific company </w:t>
      </w:r>
      <w:r w:rsidR="002D6780" w:rsidRPr="00261366">
        <w:rPr>
          <w:sz w:val="28"/>
          <w:szCs w:val="28"/>
          <w:lang w:val="en-US"/>
        </w:rPr>
        <w:t>- OOO</w:t>
      </w:r>
      <w:r w:rsidRPr="00261366">
        <w:rPr>
          <w:sz w:val="28"/>
          <w:szCs w:val="28"/>
          <w:lang w:val="en-US"/>
        </w:rPr>
        <w:t xml:space="preserve"> "Avtodormostproekt"</w:t>
      </w:r>
      <w:r w:rsidR="002D6780" w:rsidRPr="00261366">
        <w:rPr>
          <w:sz w:val="28"/>
          <w:szCs w:val="28"/>
          <w:lang w:val="en-US"/>
        </w:rPr>
        <w:t>, and</w:t>
      </w:r>
      <w:r w:rsidRPr="00261366">
        <w:rPr>
          <w:sz w:val="28"/>
          <w:szCs w:val="28"/>
          <w:lang w:val="en-US"/>
        </w:rPr>
        <w:t xml:space="preserve"> therefore, it was awarded all contracts in the absence of any meaningful competition.</w:t>
      </w:r>
      <w:r w:rsidR="00292794">
        <w:rPr>
          <w:sz w:val="28"/>
          <w:szCs w:val="28"/>
          <w:lang w:val="en-US"/>
        </w:rPr>
        <w:t xml:space="preserve"> </w:t>
      </w:r>
      <w:r w:rsidR="00B12386">
        <w:rPr>
          <w:sz w:val="28"/>
          <w:szCs w:val="28"/>
          <w:lang w:val="en-US"/>
        </w:rPr>
        <w:t>[3]</w:t>
      </w:r>
    </w:p>
    <w:p w14:paraId="72F76F94"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lastRenderedPageBreak/>
        <w:t xml:space="preserve">An analysis of the services provided by </w:t>
      </w:r>
      <w:r w:rsidR="00F93A9C">
        <w:rPr>
          <w:sz w:val="28"/>
          <w:szCs w:val="28"/>
          <w:lang w:val="en-US"/>
        </w:rPr>
        <w:t xml:space="preserve">the </w:t>
      </w:r>
      <w:r w:rsidRPr="00261366">
        <w:rPr>
          <w:sz w:val="28"/>
          <w:szCs w:val="28"/>
          <w:lang w:val="en-US"/>
        </w:rPr>
        <w:t>Russian companies in the area of road construction and repair indicates that the range of work in this industry is quite broad, and is regulated by the GOSTs and SNiPs. To implement the technology for searching and identifying overpriced contracts, it is necessary to define a core list of jobs, thus narrowing the scope of the search. On the other hand, it is necessary to obtain the algorithms that are acceptable for road construction and repair works, including speed, accuracy of the search and the ability to visualize the results of the "red flag" contracts (contracts with higher prices).</w:t>
      </w:r>
    </w:p>
    <w:p w14:paraId="19806818" w14:textId="77777777" w:rsidR="00A00EF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Pr>
          <w:sz w:val="28"/>
          <w:szCs w:val="28"/>
          <w:lang w:val="en-US"/>
        </w:rPr>
        <w:t xml:space="preserve">The study </w:t>
      </w:r>
      <w:r w:rsidR="0006199A">
        <w:rPr>
          <w:sz w:val="28"/>
          <w:szCs w:val="28"/>
          <w:lang w:val="en-US"/>
        </w:rPr>
        <w:t>examines</w:t>
      </w:r>
      <w:r>
        <w:rPr>
          <w:sz w:val="28"/>
          <w:szCs w:val="28"/>
          <w:lang w:val="en-US"/>
        </w:rPr>
        <w:t xml:space="preserve"> contracts containing three types of w</w:t>
      </w:r>
      <w:r w:rsidR="00E94F27">
        <w:rPr>
          <w:sz w:val="28"/>
          <w:szCs w:val="28"/>
          <w:lang w:val="en-US"/>
        </w:rPr>
        <w:t>orks: overhaul of road sections,</w:t>
      </w:r>
      <w:r>
        <w:rPr>
          <w:sz w:val="28"/>
          <w:szCs w:val="28"/>
          <w:lang w:val="en-US"/>
        </w:rPr>
        <w:t xml:space="preserve"> repair of road sections and construction of roads.</w:t>
      </w:r>
    </w:p>
    <w:p w14:paraId="6E2626C6"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 xml:space="preserve">It was found that the construction and repair work was performed according to the GOSTs and other norms and regulations. In addition, it is known that the </w:t>
      </w:r>
      <w:r w:rsidR="00F6424D">
        <w:rPr>
          <w:sz w:val="28"/>
          <w:szCs w:val="28"/>
          <w:lang w:val="en-US"/>
        </w:rPr>
        <w:t>c</w:t>
      </w:r>
      <w:r w:rsidRPr="00261366">
        <w:rPr>
          <w:sz w:val="28"/>
          <w:szCs w:val="28"/>
          <w:lang w:val="en-US"/>
        </w:rPr>
        <w:t xml:space="preserve">ontract documents should contain local cost estimates with the list of works to be done,   their quantity in units of measure, applicable prices </w:t>
      </w:r>
      <w:r w:rsidR="002D6780" w:rsidRPr="00261366">
        <w:rPr>
          <w:sz w:val="28"/>
          <w:szCs w:val="28"/>
          <w:lang w:val="en-US"/>
        </w:rPr>
        <w:t>and amounts</w:t>
      </w:r>
      <w:r w:rsidRPr="00261366">
        <w:rPr>
          <w:sz w:val="28"/>
          <w:szCs w:val="28"/>
          <w:lang w:val="en-US"/>
        </w:rPr>
        <w:t xml:space="preserve"> for the work performed.</w:t>
      </w:r>
    </w:p>
    <w:p w14:paraId="2A66B43A" w14:textId="77777777" w:rsidR="00822748" w:rsidRDefault="009A1019" w:rsidP="009A1019">
      <w:pPr>
        <w:pStyle w:val="u"/>
        <w:shd w:val="clear" w:color="auto" w:fill="FFFFFF"/>
        <w:spacing w:before="0" w:beforeAutospacing="0" w:after="0" w:afterAutospacing="0" w:line="360" w:lineRule="auto"/>
        <w:ind w:right="-1"/>
        <w:jc w:val="both"/>
        <w:rPr>
          <w:lang w:val="en-US"/>
        </w:rPr>
      </w:pPr>
      <w:r w:rsidRPr="00261366">
        <w:rPr>
          <w:sz w:val="28"/>
          <w:szCs w:val="28"/>
          <w:lang w:val="en-US"/>
        </w:rPr>
        <w:t>Based on</w:t>
      </w:r>
      <w:r w:rsidR="00535FF1" w:rsidRPr="00261366">
        <w:rPr>
          <w:sz w:val="28"/>
          <w:szCs w:val="28"/>
          <w:lang w:val="en-US"/>
        </w:rPr>
        <w:t xml:space="preserve"> the information available, it can be assumed that, in order to find and identify overpriced state contracts in road construction and repair, it is necessary to </w:t>
      </w:r>
      <w:r w:rsidR="00FA69AC">
        <w:rPr>
          <w:sz w:val="28"/>
          <w:szCs w:val="28"/>
          <w:lang w:val="en-US"/>
        </w:rPr>
        <w:t xml:space="preserve">implement </w:t>
      </w:r>
      <w:r w:rsidR="00535FF1" w:rsidRPr="00261366">
        <w:rPr>
          <w:sz w:val="28"/>
          <w:szCs w:val="28"/>
          <w:lang w:val="en-US"/>
        </w:rPr>
        <w:t xml:space="preserve">the methodology briefly described below (Figure 1 </w:t>
      </w:r>
      <w:r w:rsidRPr="00261366">
        <w:rPr>
          <w:sz w:val="28"/>
          <w:szCs w:val="28"/>
          <w:lang w:val="en-US"/>
        </w:rPr>
        <w:t>presents the</w:t>
      </w:r>
      <w:r w:rsidR="00FA69AC">
        <w:rPr>
          <w:sz w:val="28"/>
          <w:szCs w:val="28"/>
          <w:lang w:val="en-US"/>
        </w:rPr>
        <w:t xml:space="preserve"> methodology used to develop the search and identification technology</w:t>
      </w:r>
      <w:r w:rsidR="00535FF1" w:rsidRPr="00261366">
        <w:rPr>
          <w:sz w:val="28"/>
          <w:szCs w:val="28"/>
          <w:lang w:val="en-US"/>
        </w:rPr>
        <w:t>).</w:t>
      </w:r>
    </w:p>
    <w:p w14:paraId="48AA73C3" w14:textId="0A5F8DC7" w:rsidR="00261366" w:rsidRPr="009B71F9" w:rsidRDefault="00822748" w:rsidP="00315CFB">
      <w:pPr>
        <w:pStyle w:val="u"/>
        <w:shd w:val="clear" w:color="auto" w:fill="FFFFFF"/>
        <w:spacing w:before="0" w:beforeAutospacing="0" w:after="0" w:afterAutospacing="0" w:line="360" w:lineRule="auto"/>
        <w:ind w:right="-1"/>
        <w:jc w:val="center"/>
        <w:rPr>
          <w:sz w:val="28"/>
          <w:szCs w:val="28"/>
          <w:lang w:val="en-US"/>
        </w:rPr>
      </w:pPr>
      <w:r>
        <w:rPr>
          <w:noProof/>
        </w:rPr>
        <w:lastRenderedPageBreak/>
        <w:drawing>
          <wp:inline distT="0" distB="0" distL="0" distR="0" wp14:anchorId="2185315E" wp14:editId="751038CA">
            <wp:extent cx="5584372" cy="8532901"/>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625" cy="8591352"/>
                    </a:xfrm>
                    <a:prstGeom prst="rect">
                      <a:avLst/>
                    </a:prstGeom>
                    <a:noFill/>
                    <a:ln>
                      <a:noFill/>
                    </a:ln>
                  </pic:spPr>
                </pic:pic>
              </a:graphicData>
            </a:graphic>
          </wp:inline>
        </w:drawing>
      </w:r>
    </w:p>
    <w:p w14:paraId="6BDC229A" w14:textId="7B84AD6E" w:rsidR="00261366" w:rsidRPr="009B71F9" w:rsidRDefault="00535FF1" w:rsidP="00261366">
      <w:pPr>
        <w:pStyle w:val="u"/>
        <w:shd w:val="clear" w:color="auto" w:fill="FFFFFF"/>
        <w:spacing w:after="0" w:line="360" w:lineRule="auto"/>
        <w:ind w:right="-1" w:firstLine="737"/>
        <w:jc w:val="both"/>
        <w:rPr>
          <w:sz w:val="28"/>
          <w:szCs w:val="28"/>
          <w:lang w:val="en-US"/>
        </w:rPr>
      </w:pPr>
      <w:r w:rsidRPr="00261366">
        <w:rPr>
          <w:sz w:val="28"/>
          <w:szCs w:val="28"/>
          <w:lang w:val="en-US"/>
        </w:rPr>
        <w:t>Fig</w:t>
      </w:r>
      <w:r w:rsidR="009A1019">
        <w:rPr>
          <w:sz w:val="28"/>
          <w:szCs w:val="28"/>
          <w:lang w:val="en-US"/>
        </w:rPr>
        <w:t>.</w:t>
      </w:r>
      <w:r w:rsidRPr="00261366">
        <w:rPr>
          <w:sz w:val="28"/>
          <w:szCs w:val="28"/>
          <w:lang w:val="en-US"/>
        </w:rPr>
        <w:t xml:space="preserve"> 1</w:t>
      </w:r>
      <w:r w:rsidR="0006199A">
        <w:rPr>
          <w:sz w:val="28"/>
          <w:szCs w:val="28"/>
          <w:lang w:val="en-US"/>
        </w:rPr>
        <w:t xml:space="preserve"> </w:t>
      </w:r>
      <w:r w:rsidRPr="00261366">
        <w:rPr>
          <w:sz w:val="28"/>
          <w:szCs w:val="28"/>
          <w:lang w:val="en-US"/>
        </w:rPr>
        <w:t>-</w:t>
      </w:r>
      <w:r w:rsidR="0006199A">
        <w:rPr>
          <w:sz w:val="28"/>
          <w:szCs w:val="28"/>
          <w:lang w:val="en-US"/>
        </w:rPr>
        <w:t xml:space="preserve"> </w:t>
      </w:r>
      <w:r w:rsidRPr="00261366">
        <w:rPr>
          <w:sz w:val="28"/>
          <w:szCs w:val="28"/>
          <w:lang w:val="en-US"/>
        </w:rPr>
        <w:t xml:space="preserve">Price search and identification </w:t>
      </w:r>
      <w:r w:rsidR="000C4D0E" w:rsidRPr="00261366">
        <w:rPr>
          <w:sz w:val="28"/>
          <w:szCs w:val="28"/>
          <w:lang w:val="en-US"/>
        </w:rPr>
        <w:t xml:space="preserve">methodology </w:t>
      </w:r>
    </w:p>
    <w:p w14:paraId="772860CF" w14:textId="77777777" w:rsidR="00167E33"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lastRenderedPageBreak/>
        <w:t>First, it is necessary to collect some information from a number of data sources to be processed by the developed algorithm:</w:t>
      </w:r>
    </w:p>
    <w:p w14:paraId="6316D092" w14:textId="77777777" w:rsidR="00167E33" w:rsidRPr="009B71F9" w:rsidRDefault="0006199A" w:rsidP="00167E33">
      <w:pPr>
        <w:pStyle w:val="u"/>
        <w:shd w:val="clear" w:color="auto" w:fill="FFFFFF"/>
        <w:spacing w:before="0" w:beforeAutospacing="0" w:after="0" w:afterAutospacing="0" w:line="360" w:lineRule="auto"/>
        <w:ind w:right="-1" w:firstLine="737"/>
        <w:jc w:val="both"/>
        <w:rPr>
          <w:sz w:val="28"/>
          <w:szCs w:val="28"/>
          <w:lang w:val="en-US"/>
        </w:rPr>
      </w:pPr>
      <w:r>
        <w:rPr>
          <w:sz w:val="28"/>
          <w:szCs w:val="28"/>
          <w:lang w:val="en-US"/>
        </w:rPr>
        <w:t>-</w:t>
      </w:r>
      <w:r>
        <w:rPr>
          <w:sz w:val="28"/>
          <w:szCs w:val="28"/>
          <w:lang w:val="en-US"/>
        </w:rPr>
        <w:tab/>
        <w:t>Guidelines FER-No.</w:t>
      </w:r>
      <w:r w:rsidR="00535FF1" w:rsidRPr="00261366">
        <w:rPr>
          <w:sz w:val="28"/>
          <w:szCs w:val="28"/>
          <w:lang w:val="en-US"/>
        </w:rPr>
        <w:t>27 "Roads"-contains lists of road construction and repair works as well as measurement units ("measurements") [3];</w:t>
      </w:r>
    </w:p>
    <w:p w14:paraId="7D4C561D" w14:textId="77777777" w:rsidR="00167E33" w:rsidRPr="0006199A" w:rsidRDefault="00535FF1" w:rsidP="00167E33">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t xml:space="preserve">Ministry of Transportation </w:t>
      </w:r>
      <w:r w:rsidR="0006199A" w:rsidRPr="00261366">
        <w:rPr>
          <w:sz w:val="28"/>
          <w:szCs w:val="28"/>
          <w:lang w:val="en-US"/>
        </w:rPr>
        <w:t>Order RF</w:t>
      </w:r>
      <w:r w:rsidRPr="00261366">
        <w:rPr>
          <w:sz w:val="28"/>
          <w:szCs w:val="28"/>
          <w:lang w:val="en-US"/>
        </w:rPr>
        <w:t xml:space="preserve"> No. 402 (November 16, 2012) contains the types of works related to the repair of roads [4]</w:t>
      </w:r>
      <w:r w:rsidR="0006199A">
        <w:rPr>
          <w:sz w:val="28"/>
          <w:szCs w:val="28"/>
          <w:lang w:val="en-US"/>
        </w:rPr>
        <w:t>;</w:t>
      </w:r>
    </w:p>
    <w:p w14:paraId="74909802" w14:textId="77777777" w:rsidR="00167E33" w:rsidRPr="009B71F9" w:rsidRDefault="0006199A" w:rsidP="00167E33">
      <w:pPr>
        <w:pStyle w:val="u"/>
        <w:shd w:val="clear" w:color="auto" w:fill="FFFFFF"/>
        <w:spacing w:before="0" w:beforeAutospacing="0" w:after="0" w:afterAutospacing="0" w:line="360" w:lineRule="auto"/>
        <w:ind w:right="-1" w:firstLine="737"/>
        <w:jc w:val="both"/>
        <w:rPr>
          <w:sz w:val="28"/>
          <w:szCs w:val="28"/>
          <w:lang w:val="en-US"/>
        </w:rPr>
      </w:pPr>
      <w:r>
        <w:rPr>
          <w:sz w:val="28"/>
          <w:szCs w:val="28"/>
          <w:lang w:val="en-US"/>
        </w:rPr>
        <w:t>-</w:t>
      </w:r>
      <w:r>
        <w:rPr>
          <w:sz w:val="28"/>
          <w:szCs w:val="28"/>
          <w:lang w:val="en-US"/>
        </w:rPr>
        <w:tab/>
      </w:r>
      <w:r w:rsidR="00535FF1" w:rsidRPr="00261366">
        <w:rPr>
          <w:sz w:val="28"/>
          <w:szCs w:val="28"/>
          <w:lang w:val="en-US"/>
        </w:rPr>
        <w:t xml:space="preserve">official site of </w:t>
      </w:r>
      <w:r w:rsidR="00B12386">
        <w:rPr>
          <w:sz w:val="28"/>
          <w:szCs w:val="28"/>
          <w:lang w:val="en-US"/>
        </w:rPr>
        <w:t>UIS PP</w:t>
      </w:r>
      <w:r w:rsidR="00535FF1" w:rsidRPr="00261366">
        <w:rPr>
          <w:sz w:val="28"/>
          <w:szCs w:val="28"/>
          <w:lang w:val="en-US"/>
        </w:rPr>
        <w:t xml:space="preserve"> contains customer, supplier, contract, procurement details. Contracts contain available downloadable contract documents. Available contract documents usually contain a State or municipal contract file, Scope of Work, and a local cost</w:t>
      </w:r>
      <w:r>
        <w:rPr>
          <w:sz w:val="28"/>
          <w:szCs w:val="28"/>
          <w:lang w:val="en-US"/>
        </w:rPr>
        <w:t>s</w:t>
      </w:r>
      <w:r w:rsidR="00535FF1" w:rsidRPr="00261366">
        <w:rPr>
          <w:sz w:val="28"/>
          <w:szCs w:val="28"/>
          <w:lang w:val="en-US"/>
        </w:rPr>
        <w:t xml:space="preserve"> estimate (based on which the contract price is calculated)</w:t>
      </w:r>
      <w:r>
        <w:rPr>
          <w:sz w:val="28"/>
          <w:szCs w:val="28"/>
          <w:lang w:val="en-US"/>
        </w:rPr>
        <w:t>;</w:t>
      </w:r>
    </w:p>
    <w:p w14:paraId="6A248022" w14:textId="359C8151" w:rsidR="00167E33" w:rsidRPr="009B71F9" w:rsidRDefault="0006199A" w:rsidP="00167E33">
      <w:pPr>
        <w:pStyle w:val="u"/>
        <w:shd w:val="clear" w:color="auto" w:fill="FFFFFF"/>
        <w:spacing w:before="0" w:beforeAutospacing="0" w:after="0" w:afterAutospacing="0" w:line="360" w:lineRule="auto"/>
        <w:ind w:right="-1" w:firstLine="737"/>
        <w:jc w:val="both"/>
        <w:rPr>
          <w:sz w:val="28"/>
          <w:szCs w:val="28"/>
          <w:lang w:val="en-US"/>
        </w:rPr>
      </w:pPr>
      <w:r>
        <w:rPr>
          <w:sz w:val="28"/>
          <w:szCs w:val="28"/>
          <w:lang w:val="en-US"/>
        </w:rPr>
        <w:t>-</w:t>
      </w:r>
      <w:r>
        <w:rPr>
          <w:sz w:val="28"/>
          <w:szCs w:val="28"/>
          <w:lang w:val="en-US"/>
        </w:rPr>
        <w:tab/>
        <w:t>a</w:t>
      </w:r>
      <w:r w:rsidR="00535FF1" w:rsidRPr="00261366">
        <w:rPr>
          <w:sz w:val="28"/>
          <w:szCs w:val="28"/>
          <w:lang w:val="en-US"/>
        </w:rPr>
        <w:t xml:space="preserve">n additional source is needed for manual verification and testing of the methods of searching and identification of </w:t>
      </w:r>
      <w:r w:rsidR="00706B32" w:rsidRPr="002A7EAB">
        <w:rPr>
          <w:sz w:val="28"/>
          <w:szCs w:val="28"/>
          <w:lang w:val="en-US"/>
        </w:rPr>
        <w:t xml:space="preserve">overpriced </w:t>
      </w:r>
      <w:r w:rsidR="00535FF1" w:rsidRPr="002A7EAB">
        <w:rPr>
          <w:sz w:val="28"/>
          <w:szCs w:val="28"/>
          <w:lang w:val="en-US"/>
        </w:rPr>
        <w:t>contracts/bids</w:t>
      </w:r>
      <w:r w:rsidR="00706B32" w:rsidRPr="00706B32">
        <w:rPr>
          <w:sz w:val="28"/>
          <w:szCs w:val="28"/>
          <w:lang w:val="en-US"/>
        </w:rPr>
        <w:t>.</w:t>
      </w:r>
      <w:r w:rsidR="003F13C2">
        <w:rPr>
          <w:sz w:val="28"/>
          <w:szCs w:val="28"/>
          <w:lang w:val="en-US"/>
        </w:rPr>
        <w:t xml:space="preserve"> </w:t>
      </w:r>
      <w:r w:rsidR="00535FF1" w:rsidRPr="00261366">
        <w:rPr>
          <w:sz w:val="28"/>
          <w:szCs w:val="28"/>
          <w:lang w:val="en-US"/>
        </w:rPr>
        <w:t>Such sources could include price lists on the websites of companies working in the area of road construction and repair.</w:t>
      </w:r>
    </w:p>
    <w:p w14:paraId="1554787D" w14:textId="5661A85C"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 xml:space="preserve">Secondly, the information collected must be pre-processed. The data obtained from </w:t>
      </w:r>
      <w:r w:rsidR="00B12386">
        <w:rPr>
          <w:sz w:val="28"/>
          <w:szCs w:val="28"/>
          <w:lang w:val="en-US"/>
        </w:rPr>
        <w:t>UIS PP</w:t>
      </w:r>
      <w:r w:rsidRPr="00261366">
        <w:rPr>
          <w:sz w:val="28"/>
          <w:szCs w:val="28"/>
          <w:lang w:val="en-US"/>
        </w:rPr>
        <w:t xml:space="preserve"> is unstructured.   Therefore, </w:t>
      </w:r>
      <w:r w:rsidR="00706B32">
        <w:rPr>
          <w:sz w:val="28"/>
          <w:szCs w:val="28"/>
          <w:lang w:val="en-US"/>
        </w:rPr>
        <w:t xml:space="preserve">both a database structure and a conversion methodology have to be developed. </w:t>
      </w:r>
    </w:p>
    <w:p w14:paraId="649F089B"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Thirdly, it is necessary to develop and implement an algorithm</w:t>
      </w:r>
      <w:r w:rsidR="0006199A">
        <w:rPr>
          <w:sz w:val="28"/>
          <w:szCs w:val="28"/>
          <w:lang w:val="en-US"/>
        </w:rPr>
        <w:t xml:space="preserve"> to</w:t>
      </w:r>
      <w:r w:rsidRPr="00261366">
        <w:rPr>
          <w:sz w:val="28"/>
          <w:szCs w:val="28"/>
          <w:lang w:val="en-US"/>
        </w:rPr>
        <w:t>:</w:t>
      </w:r>
    </w:p>
    <w:p w14:paraId="441A212A" w14:textId="77777777" w:rsidR="00261366" w:rsidRPr="009B71F9" w:rsidRDefault="00535FF1" w:rsidP="00BE314A">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t xml:space="preserve">download contract documents from </w:t>
      </w:r>
      <w:r w:rsidR="00B12386">
        <w:rPr>
          <w:sz w:val="28"/>
          <w:szCs w:val="28"/>
          <w:lang w:val="en-US"/>
        </w:rPr>
        <w:t>UIS PP</w:t>
      </w:r>
      <w:r w:rsidRPr="00261366">
        <w:rPr>
          <w:sz w:val="28"/>
          <w:szCs w:val="28"/>
          <w:lang w:val="en-US"/>
        </w:rPr>
        <w:t>;</w:t>
      </w:r>
    </w:p>
    <w:p w14:paraId="39770F97" w14:textId="77777777" w:rsidR="00261366" w:rsidRPr="009B71F9" w:rsidRDefault="00535FF1" w:rsidP="00BE314A">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r>
      <w:r w:rsidR="0006199A">
        <w:rPr>
          <w:sz w:val="28"/>
          <w:szCs w:val="28"/>
          <w:lang w:val="en-US"/>
        </w:rPr>
        <w:t>s</w:t>
      </w:r>
      <w:r w:rsidR="0006199A" w:rsidRPr="00261366">
        <w:rPr>
          <w:sz w:val="28"/>
          <w:szCs w:val="28"/>
          <w:lang w:val="en-US"/>
        </w:rPr>
        <w:t>earch</w:t>
      </w:r>
      <w:r w:rsidRPr="00261366">
        <w:rPr>
          <w:sz w:val="28"/>
          <w:szCs w:val="28"/>
          <w:lang w:val="en-US"/>
        </w:rPr>
        <w:t xml:space="preserve"> for files with local cost estimates;</w:t>
      </w:r>
    </w:p>
    <w:p w14:paraId="279DEAB3" w14:textId="77777777" w:rsidR="00261366" w:rsidRPr="009B71F9" w:rsidRDefault="00535FF1" w:rsidP="00BE314A">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r>
      <w:r w:rsidR="0006199A">
        <w:rPr>
          <w:sz w:val="28"/>
          <w:szCs w:val="28"/>
          <w:lang w:val="en-US"/>
        </w:rPr>
        <w:t>s</w:t>
      </w:r>
      <w:r w:rsidR="0006199A" w:rsidRPr="00261366">
        <w:rPr>
          <w:sz w:val="28"/>
          <w:szCs w:val="28"/>
          <w:lang w:val="en-US"/>
        </w:rPr>
        <w:t>earch</w:t>
      </w:r>
      <w:r w:rsidRPr="00261366">
        <w:rPr>
          <w:sz w:val="28"/>
          <w:szCs w:val="28"/>
          <w:lang w:val="en-US"/>
        </w:rPr>
        <w:t xml:space="preserve"> local cost estimates for types of works contained in the FER-No. 27 Guidelines;</w:t>
      </w:r>
    </w:p>
    <w:p w14:paraId="70419C82" w14:textId="77777777" w:rsidR="00261366" w:rsidRPr="009B71F9" w:rsidRDefault="00535FF1" w:rsidP="00BE314A">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r>
      <w:r w:rsidR="002D6780">
        <w:rPr>
          <w:sz w:val="28"/>
          <w:szCs w:val="28"/>
          <w:lang w:val="en-US"/>
        </w:rPr>
        <w:t xml:space="preserve">convert </w:t>
      </w:r>
      <w:r w:rsidR="0006199A">
        <w:rPr>
          <w:sz w:val="28"/>
          <w:szCs w:val="28"/>
          <w:lang w:val="en-US"/>
        </w:rPr>
        <w:t>a type</w:t>
      </w:r>
      <w:r w:rsidR="002D6780">
        <w:rPr>
          <w:sz w:val="28"/>
          <w:szCs w:val="28"/>
          <w:lang w:val="en-US"/>
        </w:rPr>
        <w:t xml:space="preserve"> of work unit of measurement to a common unit of measurement</w:t>
      </w:r>
      <w:r w:rsidRPr="00261366">
        <w:rPr>
          <w:sz w:val="28"/>
          <w:szCs w:val="28"/>
          <w:lang w:val="en-US"/>
        </w:rPr>
        <w:t>;</w:t>
      </w:r>
    </w:p>
    <w:p w14:paraId="201E0C02" w14:textId="77777777" w:rsidR="00261366" w:rsidRPr="009B71F9" w:rsidRDefault="00535FF1" w:rsidP="00BE314A">
      <w:pPr>
        <w:pStyle w:val="u"/>
        <w:shd w:val="clear" w:color="auto" w:fill="FFFFFF"/>
        <w:spacing w:before="0" w:beforeAutospacing="0" w:after="0" w:afterAutospacing="0" w:line="360" w:lineRule="auto"/>
        <w:ind w:right="-1" w:firstLine="737"/>
        <w:jc w:val="both"/>
        <w:rPr>
          <w:sz w:val="28"/>
          <w:szCs w:val="28"/>
          <w:lang w:val="en-US"/>
        </w:rPr>
      </w:pPr>
      <w:r w:rsidRPr="00261366">
        <w:rPr>
          <w:sz w:val="28"/>
          <w:szCs w:val="28"/>
          <w:lang w:val="en-US"/>
        </w:rPr>
        <w:t>-</w:t>
      </w:r>
      <w:r w:rsidRPr="00261366">
        <w:rPr>
          <w:sz w:val="28"/>
          <w:szCs w:val="28"/>
          <w:lang w:val="en-US"/>
        </w:rPr>
        <w:tab/>
        <w:t xml:space="preserve">calculate </w:t>
      </w:r>
      <w:r w:rsidR="0006199A">
        <w:rPr>
          <w:sz w:val="28"/>
          <w:szCs w:val="28"/>
          <w:lang w:val="en-US"/>
        </w:rPr>
        <w:t xml:space="preserve">a </w:t>
      </w:r>
      <w:r w:rsidRPr="00261366">
        <w:rPr>
          <w:sz w:val="28"/>
          <w:szCs w:val="28"/>
          <w:lang w:val="en-US"/>
        </w:rPr>
        <w:t>unit price of the work performed.</w:t>
      </w:r>
    </w:p>
    <w:p w14:paraId="3BBF680B" w14:textId="57667A62" w:rsidR="00261366" w:rsidRPr="009B71F9" w:rsidRDefault="00377548" w:rsidP="003D0482">
      <w:pPr>
        <w:pStyle w:val="u"/>
        <w:shd w:val="clear" w:color="auto" w:fill="FFFFFF"/>
        <w:spacing w:before="0" w:beforeAutospacing="0" w:after="0" w:afterAutospacing="0" w:line="360" w:lineRule="auto"/>
        <w:ind w:right="-1" w:firstLine="737"/>
        <w:jc w:val="both"/>
        <w:rPr>
          <w:sz w:val="28"/>
          <w:szCs w:val="28"/>
          <w:lang w:val="en-US"/>
        </w:rPr>
      </w:pPr>
      <w:r>
        <w:rPr>
          <w:sz w:val="28"/>
          <w:szCs w:val="28"/>
          <w:lang w:val="en-US"/>
        </w:rPr>
        <w:t>Retrieved</w:t>
      </w:r>
      <w:r w:rsidR="00535FF1" w:rsidRPr="00261366">
        <w:rPr>
          <w:sz w:val="28"/>
          <w:szCs w:val="28"/>
          <w:lang w:val="en-US"/>
        </w:rPr>
        <w:t xml:space="preserve"> prices for similar work </w:t>
      </w:r>
      <w:r w:rsidR="0006199A" w:rsidRPr="00261366">
        <w:rPr>
          <w:sz w:val="28"/>
          <w:szCs w:val="28"/>
          <w:lang w:val="en-US"/>
        </w:rPr>
        <w:t>types from</w:t>
      </w:r>
      <w:r w:rsidR="00535FF1" w:rsidRPr="00261366">
        <w:rPr>
          <w:sz w:val="28"/>
          <w:szCs w:val="28"/>
          <w:lang w:val="en-US"/>
        </w:rPr>
        <w:t xml:space="preserve"> mu</w:t>
      </w:r>
      <w:r w:rsidR="007C1DB9">
        <w:rPr>
          <w:sz w:val="28"/>
          <w:szCs w:val="28"/>
          <w:lang w:val="en-US"/>
        </w:rPr>
        <w:t xml:space="preserve">ltiple contracts can </w:t>
      </w:r>
      <w:r w:rsidR="00292794">
        <w:rPr>
          <w:sz w:val="28"/>
          <w:szCs w:val="28"/>
          <w:lang w:val="en-US"/>
        </w:rPr>
        <w:t xml:space="preserve">then be </w:t>
      </w:r>
      <w:r w:rsidR="00292794" w:rsidRPr="00261366">
        <w:rPr>
          <w:sz w:val="28"/>
          <w:szCs w:val="28"/>
          <w:lang w:val="en-US"/>
        </w:rPr>
        <w:t>compared</w:t>
      </w:r>
      <w:r w:rsidR="00535FF1" w:rsidRPr="00261366">
        <w:rPr>
          <w:sz w:val="28"/>
          <w:szCs w:val="28"/>
          <w:lang w:val="en-US"/>
        </w:rPr>
        <w:t>. It is possible to apply different filters and to seek patterns in the pricing of road construction and repair.</w:t>
      </w:r>
    </w:p>
    <w:p w14:paraId="39073421" w14:textId="1258C095"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lastRenderedPageBreak/>
        <w:t xml:space="preserve">The final step is </w:t>
      </w:r>
      <w:r w:rsidR="00DD348A" w:rsidRPr="00DD348A">
        <w:rPr>
          <w:sz w:val="28"/>
          <w:szCs w:val="28"/>
          <w:lang w:val="en-US"/>
        </w:rPr>
        <w:t>retrieving</w:t>
      </w:r>
      <w:r w:rsidR="00DD348A" w:rsidRPr="002A7EAB">
        <w:rPr>
          <w:sz w:val="28"/>
          <w:szCs w:val="28"/>
          <w:lang w:val="en-US"/>
        </w:rPr>
        <w:t xml:space="preserve"> </w:t>
      </w:r>
      <w:r w:rsidR="00DD348A">
        <w:rPr>
          <w:sz w:val="28"/>
          <w:szCs w:val="28"/>
          <w:lang w:val="en-US"/>
        </w:rPr>
        <w:t xml:space="preserve">calculated </w:t>
      </w:r>
      <w:r w:rsidRPr="00261366">
        <w:rPr>
          <w:sz w:val="28"/>
          <w:szCs w:val="28"/>
          <w:lang w:val="en-US"/>
        </w:rPr>
        <w:t>prices for the composition of the work</w:t>
      </w:r>
      <w:r w:rsidR="00DD348A">
        <w:rPr>
          <w:sz w:val="28"/>
          <w:szCs w:val="28"/>
          <w:lang w:val="en-US"/>
        </w:rPr>
        <w:t xml:space="preserve"> from the database</w:t>
      </w:r>
      <w:r w:rsidRPr="00261366">
        <w:rPr>
          <w:sz w:val="28"/>
          <w:szCs w:val="28"/>
          <w:lang w:val="en-US"/>
        </w:rPr>
        <w:t xml:space="preserve">. This is necessary for subsequent analysis to identify overpriced types of work by comparing </w:t>
      </w:r>
      <w:r w:rsidR="00DD348A">
        <w:rPr>
          <w:sz w:val="28"/>
          <w:szCs w:val="28"/>
          <w:lang w:val="en-US"/>
        </w:rPr>
        <w:t>similar</w:t>
      </w:r>
      <w:r w:rsidR="00DD348A" w:rsidRPr="00261366">
        <w:rPr>
          <w:sz w:val="28"/>
          <w:szCs w:val="28"/>
          <w:lang w:val="en-US"/>
        </w:rPr>
        <w:t xml:space="preserve"> </w:t>
      </w:r>
      <w:r w:rsidRPr="00261366">
        <w:rPr>
          <w:sz w:val="28"/>
          <w:szCs w:val="28"/>
          <w:lang w:val="en-US"/>
        </w:rPr>
        <w:t>types of work from different contracts.</w:t>
      </w:r>
    </w:p>
    <w:p w14:paraId="6467B06D" w14:textId="77777777" w:rsidR="00433826" w:rsidRPr="009B71F9" w:rsidRDefault="00535FF1" w:rsidP="00012818">
      <w:pPr>
        <w:pStyle w:val="1"/>
        <w:spacing w:before="0" w:line="360" w:lineRule="auto"/>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Results</w:t>
      </w:r>
    </w:p>
    <w:p w14:paraId="78E828A6"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 xml:space="preserve">The </w:t>
      </w:r>
      <w:r w:rsidR="00156D8A" w:rsidRPr="00261366">
        <w:rPr>
          <w:sz w:val="28"/>
          <w:szCs w:val="28"/>
          <w:lang w:val="en-US"/>
        </w:rPr>
        <w:t>database</w:t>
      </w:r>
      <w:r w:rsidRPr="00261366">
        <w:rPr>
          <w:sz w:val="28"/>
          <w:szCs w:val="28"/>
          <w:lang w:val="en-US"/>
        </w:rPr>
        <w:t xml:space="preserve"> needs to be organized to implement </w:t>
      </w:r>
      <w:r w:rsidR="00156D8A">
        <w:rPr>
          <w:sz w:val="28"/>
          <w:szCs w:val="28"/>
          <w:lang w:val="en-US"/>
        </w:rPr>
        <w:t>collection</w:t>
      </w:r>
      <w:r w:rsidRPr="00261366">
        <w:rPr>
          <w:sz w:val="28"/>
          <w:szCs w:val="28"/>
          <w:lang w:val="en-US"/>
        </w:rPr>
        <w:t xml:space="preserve"> of information. The </w:t>
      </w:r>
      <w:r w:rsidR="00156D8A">
        <w:rPr>
          <w:sz w:val="28"/>
          <w:szCs w:val="28"/>
          <w:lang w:val="en-US"/>
        </w:rPr>
        <w:t xml:space="preserve">DB </w:t>
      </w:r>
      <w:r w:rsidRPr="00261366">
        <w:rPr>
          <w:sz w:val="28"/>
          <w:szCs w:val="28"/>
          <w:lang w:val="en-US"/>
        </w:rPr>
        <w:t>tables should record the information receiv</w:t>
      </w:r>
      <w:r w:rsidR="0006199A">
        <w:rPr>
          <w:sz w:val="28"/>
          <w:szCs w:val="28"/>
          <w:lang w:val="en-US"/>
        </w:rPr>
        <w:t xml:space="preserve">ed from </w:t>
      </w:r>
      <w:r w:rsidR="00B12386">
        <w:rPr>
          <w:sz w:val="28"/>
          <w:szCs w:val="28"/>
          <w:lang w:val="en-US"/>
        </w:rPr>
        <w:t>UIS PP</w:t>
      </w:r>
      <w:r w:rsidR="0006199A">
        <w:rPr>
          <w:sz w:val="28"/>
          <w:szCs w:val="28"/>
          <w:lang w:val="en-US"/>
        </w:rPr>
        <w:t xml:space="preserve"> and FER-No.</w:t>
      </w:r>
      <w:r w:rsidR="00FA69AC">
        <w:rPr>
          <w:sz w:val="28"/>
          <w:szCs w:val="28"/>
          <w:lang w:val="en-US"/>
        </w:rPr>
        <w:t xml:space="preserve">27 </w:t>
      </w:r>
      <w:r w:rsidR="0006199A">
        <w:rPr>
          <w:sz w:val="28"/>
          <w:szCs w:val="28"/>
          <w:lang w:val="en-US"/>
        </w:rPr>
        <w:t xml:space="preserve">Guidelines </w:t>
      </w:r>
      <w:r w:rsidRPr="00261366">
        <w:rPr>
          <w:sz w:val="28"/>
          <w:szCs w:val="28"/>
          <w:lang w:val="en-US"/>
        </w:rPr>
        <w:t>(</w:t>
      </w:r>
      <w:r w:rsidR="00FA69AC">
        <w:rPr>
          <w:sz w:val="28"/>
          <w:szCs w:val="28"/>
          <w:lang w:val="en-US"/>
        </w:rPr>
        <w:t>d</w:t>
      </w:r>
      <w:r w:rsidRPr="00261366">
        <w:rPr>
          <w:sz w:val="28"/>
          <w:szCs w:val="28"/>
          <w:lang w:val="en-US"/>
        </w:rPr>
        <w:t>etails of contracts, procurement, suppliers and customers, composition of the work from the Guidelines.) Moreover, the linking of the composition of work within a contract to the contract itself will allow to analyze a specific procurement to find out whether it was overpriced, or not.</w:t>
      </w:r>
    </w:p>
    <w:p w14:paraId="7D6C6D73"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Pr>
          <w:sz w:val="28"/>
          <w:szCs w:val="28"/>
          <w:lang w:val="en-US"/>
        </w:rPr>
        <w:t xml:space="preserve">Within the algorithm, downloading of contract </w:t>
      </w:r>
      <w:r w:rsidR="00FA69AC">
        <w:rPr>
          <w:sz w:val="28"/>
          <w:szCs w:val="28"/>
          <w:lang w:val="en-US"/>
        </w:rPr>
        <w:t>documents containing</w:t>
      </w:r>
      <w:r>
        <w:rPr>
          <w:sz w:val="28"/>
          <w:szCs w:val="28"/>
          <w:lang w:val="en-US"/>
        </w:rPr>
        <w:t xml:space="preserve"> the estimated costs calculations and contract files from the official source should be automated. The documentation that is being downloaded can consist of both the archive files and the Word or Excel files, so the system must support all required formats.</w:t>
      </w:r>
    </w:p>
    <w:p w14:paraId="43AFCC70"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 xml:space="preserve">Processing of a large number of contracts requires development of a structure for the files that are being downloaded. Also, if the archive is loaded, it must also be unpacked. Thus, a separate folder will be created for each contract, including </w:t>
      </w:r>
      <w:r w:rsidR="00FA69AC" w:rsidRPr="00261366">
        <w:rPr>
          <w:sz w:val="28"/>
          <w:szCs w:val="28"/>
          <w:lang w:val="en-US"/>
        </w:rPr>
        <w:t>all the</w:t>
      </w:r>
      <w:r w:rsidRPr="00261366">
        <w:rPr>
          <w:sz w:val="28"/>
          <w:szCs w:val="28"/>
          <w:lang w:val="en-US"/>
        </w:rPr>
        <w:t xml:space="preserve"> documents stored in </w:t>
      </w:r>
      <w:r w:rsidR="00B12386">
        <w:rPr>
          <w:sz w:val="28"/>
          <w:szCs w:val="28"/>
          <w:lang w:val="en-US"/>
        </w:rPr>
        <w:t>UIS PP</w:t>
      </w:r>
      <w:r w:rsidRPr="00261366">
        <w:rPr>
          <w:sz w:val="28"/>
          <w:szCs w:val="28"/>
          <w:lang w:val="en-US"/>
        </w:rPr>
        <w:t>.</w:t>
      </w:r>
    </w:p>
    <w:p w14:paraId="4A42C1AC" w14:textId="77777777" w:rsidR="00261366"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261366">
        <w:rPr>
          <w:sz w:val="28"/>
          <w:szCs w:val="28"/>
          <w:lang w:val="en-US"/>
        </w:rPr>
        <w:t>A "strict matchin</w:t>
      </w:r>
      <w:r w:rsidR="00100EFA">
        <w:rPr>
          <w:sz w:val="28"/>
          <w:szCs w:val="28"/>
          <w:lang w:val="en-US"/>
        </w:rPr>
        <w:t xml:space="preserve">g" method is used to identify </w:t>
      </w:r>
      <w:r w:rsidRPr="00261366">
        <w:rPr>
          <w:sz w:val="28"/>
          <w:szCs w:val="28"/>
          <w:lang w:val="en-US"/>
        </w:rPr>
        <w:t xml:space="preserve">the types of works from the contract costs estimates. Identified works should be converted to a common unit of measurement, and </w:t>
      </w:r>
      <w:r w:rsidR="00FA69AC" w:rsidRPr="00261366">
        <w:rPr>
          <w:sz w:val="28"/>
          <w:szCs w:val="28"/>
          <w:lang w:val="en-US"/>
        </w:rPr>
        <w:t>then the</w:t>
      </w:r>
      <w:r w:rsidRPr="00261366">
        <w:rPr>
          <w:sz w:val="28"/>
          <w:szCs w:val="28"/>
          <w:lang w:val="en-US"/>
        </w:rPr>
        <w:t xml:space="preserve"> price per unit of such work should be calculated. The price received should be saved in a separate table, together with an indication of the type, as is stated in the Guideline.  </w:t>
      </w:r>
    </w:p>
    <w:p w14:paraId="7E0CCD48" w14:textId="77777777" w:rsidR="00287E6F" w:rsidRPr="009B71F9" w:rsidRDefault="00535FF1" w:rsidP="009A1019">
      <w:pPr>
        <w:pStyle w:val="af"/>
        <w:ind w:firstLine="0"/>
        <w:rPr>
          <w:lang w:val="en-US"/>
        </w:rPr>
      </w:pPr>
      <w:r>
        <w:rPr>
          <w:lang w:val="en-US"/>
        </w:rPr>
        <w:t xml:space="preserve">In order to search for and </w:t>
      </w:r>
      <w:r w:rsidR="00FA69AC">
        <w:rPr>
          <w:lang w:val="en-US"/>
        </w:rPr>
        <w:t>identify overpriced</w:t>
      </w:r>
      <w:r>
        <w:rPr>
          <w:lang w:val="en-US"/>
        </w:rPr>
        <w:t xml:space="preserve"> public procurement </w:t>
      </w:r>
      <w:r w:rsidR="00FA69AC">
        <w:rPr>
          <w:lang w:val="en-US"/>
        </w:rPr>
        <w:t>contracts,</w:t>
      </w:r>
      <w:r>
        <w:rPr>
          <w:lang w:val="en-US"/>
        </w:rPr>
        <w:t xml:space="preserve"> a computer program has been developed that addresses the following tasks:</w:t>
      </w:r>
    </w:p>
    <w:p w14:paraId="4C2C2F47" w14:textId="77777777" w:rsidR="00287E6F" w:rsidRPr="009B71F9" w:rsidRDefault="00535FF1" w:rsidP="00287E6F">
      <w:pPr>
        <w:pStyle w:val="a"/>
        <w:rPr>
          <w:lang w:val="en-US"/>
        </w:rPr>
      </w:pPr>
      <w:r>
        <w:rPr>
          <w:lang w:val="en-US"/>
        </w:rPr>
        <w:t xml:space="preserve">retrieving state contract files from </w:t>
      </w:r>
      <w:r w:rsidR="00B12386">
        <w:rPr>
          <w:lang w:val="en-US"/>
        </w:rPr>
        <w:t>UIS PP</w:t>
      </w:r>
      <w:r>
        <w:rPr>
          <w:lang w:val="en-US"/>
        </w:rPr>
        <w:t>;</w:t>
      </w:r>
    </w:p>
    <w:p w14:paraId="561E94D4" w14:textId="77777777" w:rsidR="00287E6F" w:rsidRPr="009B71F9" w:rsidRDefault="00535FF1" w:rsidP="00287E6F">
      <w:pPr>
        <w:pStyle w:val="a"/>
        <w:rPr>
          <w:lang w:val="en-US"/>
        </w:rPr>
      </w:pPr>
      <w:r>
        <w:rPr>
          <w:lang w:val="en-US"/>
        </w:rPr>
        <w:t>unpacking ZIP files containing contract documentation;</w:t>
      </w:r>
    </w:p>
    <w:p w14:paraId="6E406147" w14:textId="77777777" w:rsidR="00287E6F" w:rsidRPr="009B71F9" w:rsidRDefault="00535FF1" w:rsidP="00287E6F">
      <w:pPr>
        <w:pStyle w:val="a"/>
        <w:rPr>
          <w:lang w:val="en-US"/>
        </w:rPr>
      </w:pPr>
      <w:r>
        <w:rPr>
          <w:lang w:val="en-US"/>
        </w:rPr>
        <w:t>scanning Microsoft Word and Excel documents to search for the price of a specific type of work within the contract documentation (costs estimates) and its respective price in FER-27 Guidelines;</w:t>
      </w:r>
    </w:p>
    <w:p w14:paraId="36E0DFF2" w14:textId="77777777" w:rsidR="00287E6F" w:rsidRPr="009B71F9" w:rsidRDefault="00F162CD" w:rsidP="00287E6F">
      <w:pPr>
        <w:pStyle w:val="a"/>
        <w:rPr>
          <w:lang w:val="en-US"/>
        </w:rPr>
      </w:pPr>
      <w:r>
        <w:rPr>
          <w:lang w:val="en-US"/>
        </w:rPr>
        <w:lastRenderedPageBreak/>
        <w:t>s</w:t>
      </w:r>
      <w:r w:rsidR="00535FF1" w:rsidRPr="00D960C8">
        <w:rPr>
          <w:lang w:val="en-US"/>
        </w:rPr>
        <w:t>av</w:t>
      </w:r>
      <w:r>
        <w:rPr>
          <w:lang w:val="en-US"/>
        </w:rPr>
        <w:t>ing</w:t>
      </w:r>
      <w:r w:rsidR="00535FF1" w:rsidRPr="00D960C8">
        <w:rPr>
          <w:lang w:val="en-US"/>
        </w:rPr>
        <w:t xml:space="preserve"> the search results for a specific contract in a separate table "contractWorks"</w:t>
      </w:r>
    </w:p>
    <w:p w14:paraId="6BFC2A31" w14:textId="77777777" w:rsidR="00287E6F" w:rsidRPr="009B71F9" w:rsidRDefault="00535FF1" w:rsidP="00287E6F">
      <w:pPr>
        <w:pStyle w:val="a"/>
        <w:rPr>
          <w:lang w:val="en-US"/>
        </w:rPr>
      </w:pPr>
      <w:r>
        <w:rPr>
          <w:lang w:val="en-US"/>
        </w:rPr>
        <w:t>saving the contract, purchase, contractor, and customer details in the relevant database tables.</w:t>
      </w:r>
    </w:p>
    <w:p w14:paraId="43EB8D7D" w14:textId="77777777" w:rsidR="008F428B" w:rsidRPr="009B71F9" w:rsidRDefault="00535FF1" w:rsidP="009A1019">
      <w:pPr>
        <w:spacing w:after="0" w:line="36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Discussion</w:t>
      </w:r>
    </w:p>
    <w:p w14:paraId="3E9FDFA2" w14:textId="77777777" w:rsidR="0016555E" w:rsidRPr="009B71F9" w:rsidRDefault="00535FF1" w:rsidP="009A1019">
      <w:pPr>
        <w:pStyle w:val="af"/>
        <w:ind w:firstLine="0"/>
        <w:rPr>
          <w:lang w:val="en-US"/>
        </w:rPr>
      </w:pPr>
      <w:r>
        <w:rPr>
          <w:lang w:val="en-US"/>
        </w:rPr>
        <w:t xml:space="preserve">The data </w:t>
      </w:r>
      <w:r w:rsidR="00FA69AC">
        <w:rPr>
          <w:lang w:val="en-US"/>
        </w:rPr>
        <w:t>in</w:t>
      </w:r>
      <w:r>
        <w:rPr>
          <w:lang w:val="en-US"/>
        </w:rPr>
        <w:t xml:space="preserve"> the database can be exported directly to the table editor from the database. Below are </w:t>
      </w:r>
      <w:r w:rsidR="003925CD">
        <w:rPr>
          <w:lang w:val="en-US"/>
        </w:rPr>
        <w:t xml:space="preserve">various presentations of visualized information obtained with the help of the developed technology </w:t>
      </w:r>
      <w:r>
        <w:rPr>
          <w:lang w:val="en-US"/>
        </w:rPr>
        <w:t>on the types of work and their prices in the contracts.</w:t>
      </w:r>
    </w:p>
    <w:p w14:paraId="165320EC" w14:textId="77777777" w:rsidR="00E83B3E" w:rsidRPr="009B71F9" w:rsidRDefault="00535FF1" w:rsidP="009A1019">
      <w:pPr>
        <w:pStyle w:val="af"/>
        <w:ind w:firstLine="0"/>
        <w:rPr>
          <w:lang w:val="en-US"/>
        </w:rPr>
      </w:pPr>
      <w:r w:rsidRPr="004C275A">
        <w:rPr>
          <w:lang w:val="en-US"/>
        </w:rPr>
        <w:t>Figure 2 shows</w:t>
      </w:r>
      <w:r w:rsidR="003925CD">
        <w:rPr>
          <w:lang w:val="en-US"/>
        </w:rPr>
        <w:t xml:space="preserve"> correlation between </w:t>
      </w:r>
      <w:r w:rsidR="003925CD" w:rsidRPr="004C275A">
        <w:rPr>
          <w:lang w:val="en-US"/>
        </w:rPr>
        <w:t>work</w:t>
      </w:r>
      <w:r w:rsidRPr="004C275A">
        <w:rPr>
          <w:lang w:val="en-US"/>
        </w:rPr>
        <w:t xml:space="preserve"> </w:t>
      </w:r>
      <w:r w:rsidR="003925CD">
        <w:rPr>
          <w:lang w:val="en-US"/>
        </w:rPr>
        <w:t xml:space="preserve">unit </w:t>
      </w:r>
      <w:r w:rsidRPr="004C275A">
        <w:rPr>
          <w:lang w:val="en-US"/>
        </w:rPr>
        <w:t>price</w:t>
      </w:r>
      <w:r w:rsidR="003925CD">
        <w:rPr>
          <w:lang w:val="en-US"/>
        </w:rPr>
        <w:t xml:space="preserve">s, </w:t>
      </w:r>
      <w:r w:rsidR="003925CD" w:rsidRPr="004C275A">
        <w:rPr>
          <w:lang w:val="en-US"/>
        </w:rPr>
        <w:t>road</w:t>
      </w:r>
      <w:r w:rsidRPr="004C275A">
        <w:rPr>
          <w:lang w:val="en-US"/>
        </w:rPr>
        <w:t xml:space="preserve"> section</w:t>
      </w:r>
      <w:r w:rsidR="003925CD">
        <w:rPr>
          <w:lang w:val="en-US"/>
        </w:rPr>
        <w:t>s</w:t>
      </w:r>
      <w:r w:rsidRPr="004C275A">
        <w:rPr>
          <w:lang w:val="en-US"/>
        </w:rPr>
        <w:t xml:space="preserve"> and supplier</w:t>
      </w:r>
      <w:r w:rsidR="003925CD">
        <w:rPr>
          <w:lang w:val="en-US"/>
        </w:rPr>
        <w:t>s</w:t>
      </w:r>
      <w:r w:rsidRPr="004C275A">
        <w:rPr>
          <w:lang w:val="en-US"/>
        </w:rPr>
        <w:t>. The price is calculated for the unit of "arrangement of water intake stru</w:t>
      </w:r>
      <w:r w:rsidR="006D3B82">
        <w:rPr>
          <w:lang w:val="en-US"/>
        </w:rPr>
        <w:t xml:space="preserve">ctures from the roadway" </w:t>
      </w:r>
      <w:r w:rsidR="006D3B82" w:rsidRPr="004C275A">
        <w:rPr>
          <w:lang w:val="en-US"/>
        </w:rPr>
        <w:t>work</w:t>
      </w:r>
      <w:r w:rsidR="006D3B82">
        <w:rPr>
          <w:lang w:val="en-US"/>
        </w:rPr>
        <w:t>.</w:t>
      </w:r>
      <w:r w:rsidR="006D3B82" w:rsidRPr="004C275A">
        <w:rPr>
          <w:lang w:val="en-US"/>
        </w:rPr>
        <w:t xml:space="preserve"> </w:t>
      </w:r>
      <w:r w:rsidR="006579E5">
        <w:rPr>
          <w:lang w:val="en-US"/>
        </w:rPr>
        <w:t>The Y-</w:t>
      </w:r>
      <w:r w:rsidRPr="004C275A">
        <w:rPr>
          <w:lang w:val="en-US"/>
        </w:rPr>
        <w:t>axis conta</w:t>
      </w:r>
      <w:r w:rsidR="006579E5">
        <w:rPr>
          <w:lang w:val="en-US"/>
        </w:rPr>
        <w:t xml:space="preserve">ins unit price in </w:t>
      </w:r>
      <w:r w:rsidR="00BE71A1">
        <w:rPr>
          <w:lang w:val="en-US"/>
        </w:rPr>
        <w:t xml:space="preserve">thousand </w:t>
      </w:r>
      <w:r w:rsidR="006579E5">
        <w:rPr>
          <w:lang w:val="en-US"/>
        </w:rPr>
        <w:t>rubles. The X-</w:t>
      </w:r>
      <w:r w:rsidRPr="004C275A">
        <w:rPr>
          <w:lang w:val="en-US"/>
        </w:rPr>
        <w:t xml:space="preserve">axis </w:t>
      </w:r>
      <w:r w:rsidR="003925CD" w:rsidRPr="004C275A">
        <w:rPr>
          <w:lang w:val="en-US"/>
        </w:rPr>
        <w:t>contains road</w:t>
      </w:r>
      <w:r w:rsidRPr="004C275A">
        <w:rPr>
          <w:lang w:val="en-US"/>
        </w:rPr>
        <w:t xml:space="preserve"> sections, as specified in the contract. As can be seen, the price of the contract </w:t>
      </w:r>
      <w:r w:rsidR="003925CD">
        <w:rPr>
          <w:lang w:val="en-US"/>
        </w:rPr>
        <w:t xml:space="preserve">signed </w:t>
      </w:r>
      <w:r w:rsidRPr="004C275A">
        <w:rPr>
          <w:lang w:val="en-US"/>
        </w:rPr>
        <w:t xml:space="preserve">with OOO </w:t>
      </w:r>
      <w:r w:rsidR="008B1045">
        <w:rPr>
          <w:lang w:val="en-US"/>
        </w:rPr>
        <w:t>"</w:t>
      </w:r>
      <w:r w:rsidRPr="004C275A">
        <w:rPr>
          <w:lang w:val="en-US"/>
        </w:rPr>
        <w:t>Udacha</w:t>
      </w:r>
      <w:r w:rsidR="008B1045">
        <w:rPr>
          <w:lang w:val="en-US"/>
        </w:rPr>
        <w:t>"</w:t>
      </w:r>
      <w:r w:rsidRPr="004C275A">
        <w:rPr>
          <w:lang w:val="en-US"/>
        </w:rPr>
        <w:t xml:space="preserve"> is lower than that of the other two companies performing the same type of work.</w:t>
      </w:r>
    </w:p>
    <w:p w14:paraId="0E22B3C3" w14:textId="77777777" w:rsidR="0016555E" w:rsidRDefault="006579E5" w:rsidP="00E83B3E">
      <w:pPr>
        <w:pStyle w:val="af"/>
        <w:ind w:firstLine="0"/>
      </w:pPr>
      <w:r>
        <w:rPr>
          <w:noProof/>
          <w:lang w:eastAsia="ru-RU"/>
        </w:rPr>
        <w:drawing>
          <wp:inline distT="0" distB="0" distL="0" distR="0" wp14:anchorId="7BCA7598" wp14:editId="210E3F22">
            <wp:extent cx="6120130" cy="3273425"/>
            <wp:effectExtent l="0" t="0" r="1397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56F1E4" w14:textId="77777777" w:rsidR="0016555E" w:rsidRPr="009B71F9" w:rsidRDefault="00535FF1" w:rsidP="0016555E">
      <w:pPr>
        <w:pStyle w:val="af"/>
        <w:ind w:firstLine="0"/>
        <w:jc w:val="center"/>
        <w:rPr>
          <w:lang w:val="en-US"/>
        </w:rPr>
      </w:pPr>
      <w:r>
        <w:rPr>
          <w:lang w:val="en-US"/>
        </w:rPr>
        <w:t>Fig</w:t>
      </w:r>
      <w:r w:rsidR="00905D13">
        <w:rPr>
          <w:lang w:val="en-US"/>
        </w:rPr>
        <w:t>.</w:t>
      </w:r>
      <w:r>
        <w:rPr>
          <w:lang w:val="en-US"/>
        </w:rPr>
        <w:t xml:space="preserve"> 2</w:t>
      </w:r>
      <w:r w:rsidR="003925CD">
        <w:rPr>
          <w:lang w:val="en-US"/>
        </w:rPr>
        <w:t xml:space="preserve"> </w:t>
      </w:r>
      <w:r>
        <w:rPr>
          <w:lang w:val="en-US"/>
        </w:rPr>
        <w:t>-</w:t>
      </w:r>
      <w:r w:rsidR="003925CD">
        <w:rPr>
          <w:lang w:val="en-US"/>
        </w:rPr>
        <w:t xml:space="preserve"> Correlation </w:t>
      </w:r>
      <w:r w:rsidR="003925CD" w:rsidRPr="003925CD">
        <w:rPr>
          <w:lang w:val="en-US"/>
        </w:rPr>
        <w:t>between work unit prices, road sections and suppliers</w:t>
      </w:r>
    </w:p>
    <w:p w14:paraId="768A9E8D" w14:textId="77777777" w:rsidR="0016555E" w:rsidRPr="009B71F9" w:rsidRDefault="002D29CD" w:rsidP="0016555E">
      <w:pPr>
        <w:pStyle w:val="af"/>
        <w:ind w:firstLine="0"/>
        <w:jc w:val="center"/>
        <w:rPr>
          <w:lang w:val="en-US"/>
        </w:rPr>
      </w:pPr>
    </w:p>
    <w:p w14:paraId="3EF1888D" w14:textId="77777777" w:rsidR="00B477FC" w:rsidRPr="009B71F9" w:rsidRDefault="00535FF1" w:rsidP="009A1019">
      <w:pPr>
        <w:pStyle w:val="af"/>
        <w:ind w:firstLine="0"/>
        <w:rPr>
          <w:lang w:val="en-US"/>
        </w:rPr>
      </w:pPr>
      <w:r>
        <w:rPr>
          <w:lang w:val="en-US"/>
        </w:rPr>
        <w:t xml:space="preserve">Figure 3 shows </w:t>
      </w:r>
      <w:r w:rsidR="003925CD">
        <w:rPr>
          <w:lang w:val="en-US"/>
        </w:rPr>
        <w:t xml:space="preserve">correlation between </w:t>
      </w:r>
      <w:r>
        <w:rPr>
          <w:lang w:val="en-US"/>
        </w:rPr>
        <w:t xml:space="preserve">work </w:t>
      </w:r>
      <w:r w:rsidR="003925CD">
        <w:rPr>
          <w:lang w:val="en-US"/>
        </w:rPr>
        <w:t xml:space="preserve">unit </w:t>
      </w:r>
      <w:r>
        <w:rPr>
          <w:lang w:val="en-US"/>
        </w:rPr>
        <w:t>price</w:t>
      </w:r>
      <w:r w:rsidR="00905D13">
        <w:rPr>
          <w:lang w:val="en-US"/>
        </w:rPr>
        <w:t>s, contract</w:t>
      </w:r>
      <w:r>
        <w:rPr>
          <w:lang w:val="en-US"/>
        </w:rPr>
        <w:t xml:space="preserve"> price</w:t>
      </w:r>
      <w:r w:rsidR="00905D13">
        <w:rPr>
          <w:lang w:val="en-US"/>
        </w:rPr>
        <w:t>s and suppliers</w:t>
      </w:r>
      <w:r>
        <w:rPr>
          <w:lang w:val="en-US"/>
        </w:rPr>
        <w:t xml:space="preserve">. The price is calculated </w:t>
      </w:r>
      <w:r w:rsidR="003925CD">
        <w:rPr>
          <w:lang w:val="en-US"/>
        </w:rPr>
        <w:t xml:space="preserve">for </w:t>
      </w:r>
      <w:r w:rsidR="009A1019">
        <w:rPr>
          <w:lang w:val="en-US"/>
        </w:rPr>
        <w:t>the unit</w:t>
      </w:r>
      <w:r>
        <w:rPr>
          <w:lang w:val="en-US"/>
        </w:rPr>
        <w:t xml:space="preserve"> of "dis</w:t>
      </w:r>
      <w:r w:rsidR="006579E5">
        <w:rPr>
          <w:lang w:val="en-US"/>
        </w:rPr>
        <w:t xml:space="preserve">mantling of coverings and bases </w:t>
      </w:r>
      <w:r w:rsidR="00C47A4B">
        <w:rPr>
          <w:lang w:val="en-US"/>
        </w:rPr>
        <w:t xml:space="preserve">of crushed </w:t>
      </w:r>
      <w:r w:rsidR="00C47A4B">
        <w:rPr>
          <w:lang w:val="en-US"/>
        </w:rPr>
        <w:lastRenderedPageBreak/>
        <w:t>stone</w:t>
      </w:r>
      <w:r>
        <w:rPr>
          <w:lang w:val="en-US"/>
        </w:rPr>
        <w:t>"</w:t>
      </w:r>
      <w:r w:rsidR="001678C0">
        <w:rPr>
          <w:lang w:val="en-US"/>
        </w:rPr>
        <w:t xml:space="preserve"> work</w:t>
      </w:r>
      <w:r>
        <w:rPr>
          <w:lang w:val="en-US"/>
        </w:rPr>
        <w:t>. The Y</w:t>
      </w:r>
      <w:r w:rsidR="009A1019">
        <w:rPr>
          <w:lang w:val="en-US"/>
        </w:rPr>
        <w:t>-</w:t>
      </w:r>
      <w:r>
        <w:rPr>
          <w:lang w:val="en-US"/>
        </w:rPr>
        <w:t xml:space="preserve"> axis conta</w:t>
      </w:r>
      <w:r w:rsidR="009A1019">
        <w:rPr>
          <w:lang w:val="en-US"/>
        </w:rPr>
        <w:t xml:space="preserve">ins unit price in </w:t>
      </w:r>
      <w:r w:rsidR="00BE71A1">
        <w:rPr>
          <w:lang w:val="en-US"/>
        </w:rPr>
        <w:t xml:space="preserve">thousand </w:t>
      </w:r>
      <w:r w:rsidR="009A1019">
        <w:rPr>
          <w:lang w:val="en-US"/>
        </w:rPr>
        <w:t>rubles. The X-</w:t>
      </w:r>
      <w:r>
        <w:rPr>
          <w:lang w:val="en-US"/>
        </w:rPr>
        <w:t xml:space="preserve">axis contains contract price. The </w:t>
      </w:r>
      <w:r w:rsidR="003925CD">
        <w:rPr>
          <w:lang w:val="en-US"/>
        </w:rPr>
        <w:t>graph</w:t>
      </w:r>
      <w:r>
        <w:rPr>
          <w:lang w:val="en-US"/>
        </w:rPr>
        <w:t xml:space="preserve"> shows that the </w:t>
      </w:r>
      <w:r w:rsidR="003925CD">
        <w:rPr>
          <w:lang w:val="en-US"/>
        </w:rPr>
        <w:t xml:space="preserve">contract signed with </w:t>
      </w:r>
      <w:r>
        <w:rPr>
          <w:lang w:val="en-US"/>
        </w:rPr>
        <w:t xml:space="preserve">AO "Glazovskij dormoststroj" costs more to the budget than other two </w:t>
      </w:r>
      <w:r w:rsidR="003925CD">
        <w:rPr>
          <w:lang w:val="en-US"/>
        </w:rPr>
        <w:t>contracts signed with two other vendors for the same type of work.</w:t>
      </w:r>
    </w:p>
    <w:p w14:paraId="5310507B" w14:textId="77777777" w:rsidR="00B477FC" w:rsidRDefault="006579E5" w:rsidP="00B477FC">
      <w:pPr>
        <w:pStyle w:val="af"/>
        <w:ind w:firstLine="0"/>
        <w:jc w:val="center"/>
      </w:pPr>
      <w:r>
        <w:rPr>
          <w:noProof/>
          <w:lang w:eastAsia="ru-RU"/>
        </w:rPr>
        <w:drawing>
          <wp:inline distT="0" distB="0" distL="0" distR="0" wp14:anchorId="3A98C48F" wp14:editId="11B96730">
            <wp:extent cx="6120130" cy="3455035"/>
            <wp:effectExtent l="0" t="0" r="13970" b="120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EC4E8F" w14:textId="77777777" w:rsidR="00B477FC" w:rsidRDefault="00535FF1" w:rsidP="00B477FC">
      <w:pPr>
        <w:pStyle w:val="af"/>
        <w:ind w:firstLine="0"/>
        <w:jc w:val="center"/>
        <w:rPr>
          <w:lang w:val="en-US"/>
        </w:rPr>
      </w:pPr>
      <w:r>
        <w:rPr>
          <w:lang w:val="en-US"/>
        </w:rPr>
        <w:t>Fig</w:t>
      </w:r>
      <w:r w:rsidR="00905D13">
        <w:rPr>
          <w:lang w:val="en-US"/>
        </w:rPr>
        <w:t>.</w:t>
      </w:r>
      <w:r>
        <w:rPr>
          <w:lang w:val="en-US"/>
        </w:rPr>
        <w:t xml:space="preserve"> 3</w:t>
      </w:r>
      <w:r w:rsidR="00905D13">
        <w:rPr>
          <w:lang w:val="en-US"/>
        </w:rPr>
        <w:t xml:space="preserve"> </w:t>
      </w:r>
      <w:r>
        <w:rPr>
          <w:lang w:val="en-US"/>
        </w:rPr>
        <w:t>-</w:t>
      </w:r>
      <w:r w:rsidR="00905D13">
        <w:rPr>
          <w:lang w:val="en-US"/>
        </w:rPr>
        <w:t xml:space="preserve"> C</w:t>
      </w:r>
      <w:r w:rsidR="00905D13" w:rsidRPr="00905D13">
        <w:rPr>
          <w:lang w:val="en-US"/>
        </w:rPr>
        <w:t>orrelation between work unit price</w:t>
      </w:r>
      <w:r w:rsidR="00905D13">
        <w:rPr>
          <w:lang w:val="en-US"/>
        </w:rPr>
        <w:t>s</w:t>
      </w:r>
      <w:r w:rsidR="00905D13" w:rsidRPr="00905D13">
        <w:rPr>
          <w:lang w:val="en-US"/>
        </w:rPr>
        <w:t>, contract price</w:t>
      </w:r>
      <w:r w:rsidR="00905D13">
        <w:rPr>
          <w:lang w:val="en-US"/>
        </w:rPr>
        <w:t>s</w:t>
      </w:r>
      <w:r w:rsidR="00905D13" w:rsidRPr="00905D13">
        <w:rPr>
          <w:lang w:val="en-US"/>
        </w:rPr>
        <w:t xml:space="preserve"> and </w:t>
      </w:r>
      <w:r w:rsidR="00905D13">
        <w:rPr>
          <w:lang w:val="en-US"/>
        </w:rPr>
        <w:t>suppliers</w:t>
      </w:r>
    </w:p>
    <w:p w14:paraId="0B8E8F8E" w14:textId="77777777" w:rsidR="009A1019" w:rsidRPr="009B71F9" w:rsidRDefault="009A1019" w:rsidP="00B477FC">
      <w:pPr>
        <w:pStyle w:val="af"/>
        <w:ind w:firstLine="0"/>
        <w:jc w:val="center"/>
        <w:rPr>
          <w:lang w:val="en-US"/>
        </w:rPr>
      </w:pPr>
    </w:p>
    <w:p w14:paraId="7725F8A0" w14:textId="77777777" w:rsidR="0016555E" w:rsidRPr="009B71F9" w:rsidRDefault="00535FF1" w:rsidP="009A1019">
      <w:pPr>
        <w:pStyle w:val="af"/>
        <w:ind w:firstLine="0"/>
        <w:rPr>
          <w:lang w:val="en-US"/>
        </w:rPr>
      </w:pPr>
      <w:r>
        <w:rPr>
          <w:lang w:val="en-US"/>
        </w:rPr>
        <w:t xml:space="preserve">Figure 4 shows </w:t>
      </w:r>
      <w:r w:rsidR="00905D13">
        <w:rPr>
          <w:lang w:val="en-US"/>
        </w:rPr>
        <w:t xml:space="preserve">correlation between work unit prices, road sections and suppliers for the unit of </w:t>
      </w:r>
      <w:r w:rsidR="001678C0">
        <w:rPr>
          <w:lang w:val="en-US"/>
        </w:rPr>
        <w:t xml:space="preserve">"assembly of side stones" </w:t>
      </w:r>
      <w:r w:rsidR="00905D13">
        <w:rPr>
          <w:lang w:val="en-US"/>
        </w:rPr>
        <w:t xml:space="preserve">work </w:t>
      </w:r>
      <w:r>
        <w:rPr>
          <w:lang w:val="en-US"/>
        </w:rPr>
        <w:t>f</w:t>
      </w:r>
      <w:r w:rsidR="00905D13">
        <w:rPr>
          <w:lang w:val="en-US"/>
        </w:rPr>
        <w:t>or</w:t>
      </w:r>
      <w:r>
        <w:rPr>
          <w:lang w:val="en-US"/>
        </w:rPr>
        <w:t xml:space="preserve"> road sections. </w:t>
      </w:r>
      <w:r w:rsidR="00905D13">
        <w:rPr>
          <w:lang w:val="en-US"/>
        </w:rPr>
        <w:t xml:space="preserve">A </w:t>
      </w:r>
      <w:r>
        <w:rPr>
          <w:lang w:val="en-US"/>
        </w:rPr>
        <w:t xml:space="preserve">comparison was made </w:t>
      </w:r>
      <w:r w:rsidR="00905D13">
        <w:rPr>
          <w:lang w:val="en-US"/>
        </w:rPr>
        <w:t>between</w:t>
      </w:r>
      <w:r>
        <w:rPr>
          <w:lang w:val="en-US"/>
        </w:rPr>
        <w:t xml:space="preserve"> three different contracts, where three different </w:t>
      </w:r>
      <w:r w:rsidR="00905D13">
        <w:rPr>
          <w:lang w:val="en-US"/>
        </w:rPr>
        <w:t>suppliers</w:t>
      </w:r>
      <w:r>
        <w:rPr>
          <w:lang w:val="en-US"/>
        </w:rPr>
        <w:t xml:space="preserve"> performed the same work </w:t>
      </w:r>
      <w:r w:rsidR="00905D13">
        <w:rPr>
          <w:lang w:val="en-US"/>
        </w:rPr>
        <w:t>under s</w:t>
      </w:r>
      <w:r>
        <w:rPr>
          <w:lang w:val="en-US"/>
        </w:rPr>
        <w:t>tate contract</w:t>
      </w:r>
      <w:r w:rsidR="00905D13">
        <w:rPr>
          <w:lang w:val="en-US"/>
        </w:rPr>
        <w:t>s</w:t>
      </w:r>
      <w:r w:rsidR="00905D13" w:rsidRPr="00905D13">
        <w:rPr>
          <w:lang w:val="en-US"/>
        </w:rPr>
        <w:t>. The Y</w:t>
      </w:r>
      <w:r w:rsidRPr="00905D13">
        <w:rPr>
          <w:lang w:val="en-US"/>
        </w:rPr>
        <w:t xml:space="preserve">-axis </w:t>
      </w:r>
      <w:r w:rsidR="00905D13" w:rsidRPr="00905D13">
        <w:rPr>
          <w:lang w:val="en-US"/>
        </w:rPr>
        <w:t xml:space="preserve">contains </w:t>
      </w:r>
      <w:r w:rsidRPr="00905D13">
        <w:rPr>
          <w:lang w:val="en-US"/>
        </w:rPr>
        <w:t>price</w:t>
      </w:r>
      <w:r w:rsidR="00905D13" w:rsidRPr="00905D13">
        <w:rPr>
          <w:lang w:val="en-US"/>
        </w:rPr>
        <w:t xml:space="preserve">s per work units in </w:t>
      </w:r>
      <w:r w:rsidR="00BE71A1">
        <w:rPr>
          <w:lang w:val="en-US"/>
        </w:rPr>
        <w:t xml:space="preserve">thousand </w:t>
      </w:r>
      <w:r w:rsidR="00905D13" w:rsidRPr="00905D13">
        <w:rPr>
          <w:lang w:val="en-US"/>
        </w:rPr>
        <w:t xml:space="preserve">rubles. </w:t>
      </w:r>
      <w:r w:rsidRPr="00905D13">
        <w:rPr>
          <w:lang w:val="en-US"/>
        </w:rPr>
        <w:t xml:space="preserve"> </w:t>
      </w:r>
      <w:r w:rsidR="00905D13" w:rsidRPr="00905D13">
        <w:rPr>
          <w:lang w:val="en-US"/>
        </w:rPr>
        <w:t>The X</w:t>
      </w:r>
      <w:r w:rsidRPr="00905D13">
        <w:rPr>
          <w:lang w:val="en-US"/>
        </w:rPr>
        <w:t xml:space="preserve">-axis contains </w:t>
      </w:r>
      <w:r w:rsidR="00905D13" w:rsidRPr="00905D13">
        <w:rPr>
          <w:lang w:val="en-US"/>
        </w:rPr>
        <w:t>road sections as</w:t>
      </w:r>
      <w:r w:rsidRPr="00905D13">
        <w:rPr>
          <w:lang w:val="en-US"/>
        </w:rPr>
        <w:t xml:space="preserve"> specified in the </w:t>
      </w:r>
      <w:r w:rsidR="00905D13" w:rsidRPr="00905D13">
        <w:rPr>
          <w:lang w:val="en-US"/>
        </w:rPr>
        <w:t>Scope of W</w:t>
      </w:r>
      <w:r w:rsidR="00905D13" w:rsidRPr="009A1019">
        <w:rPr>
          <w:lang w:val="en-US"/>
        </w:rPr>
        <w:t>ork</w:t>
      </w:r>
      <w:r w:rsidRPr="009A1019">
        <w:rPr>
          <w:lang w:val="en-US"/>
        </w:rPr>
        <w:t>. Judging by the</w:t>
      </w:r>
      <w:r w:rsidR="001678C0">
        <w:rPr>
          <w:lang w:val="en-US"/>
        </w:rPr>
        <w:t xml:space="preserve"> information </w:t>
      </w:r>
      <w:r w:rsidRPr="009A1019">
        <w:rPr>
          <w:lang w:val="en-US"/>
        </w:rPr>
        <w:t xml:space="preserve">presented, the </w:t>
      </w:r>
      <w:r w:rsidR="009A1019" w:rsidRPr="009A1019">
        <w:rPr>
          <w:lang w:val="en-US"/>
        </w:rPr>
        <w:t>GUP</w:t>
      </w:r>
      <w:r w:rsidRPr="009A1019">
        <w:rPr>
          <w:lang w:val="en-US"/>
        </w:rPr>
        <w:t xml:space="preserve"> "Udmurtavtodorpredprijatie" has higher price</w:t>
      </w:r>
      <w:r w:rsidR="009A1019" w:rsidRPr="009A1019">
        <w:rPr>
          <w:lang w:val="en-US"/>
        </w:rPr>
        <w:t xml:space="preserve">s for the unit of work </w:t>
      </w:r>
      <w:r w:rsidRPr="009A1019">
        <w:rPr>
          <w:lang w:val="en-US"/>
        </w:rPr>
        <w:t>than the rest of the companies.</w:t>
      </w:r>
    </w:p>
    <w:p w14:paraId="06BFFB41" w14:textId="77777777" w:rsidR="0016555E" w:rsidRPr="009B71F9" w:rsidRDefault="002D29CD" w:rsidP="0016555E">
      <w:pPr>
        <w:pStyle w:val="af"/>
        <w:rPr>
          <w:lang w:val="en-US"/>
        </w:rPr>
      </w:pPr>
    </w:p>
    <w:p w14:paraId="0E169A19" w14:textId="77777777" w:rsidR="0016555E" w:rsidRDefault="00C47A4B" w:rsidP="0016555E">
      <w:pPr>
        <w:pStyle w:val="af"/>
        <w:ind w:firstLine="0"/>
      </w:pPr>
      <w:r>
        <w:rPr>
          <w:noProof/>
          <w:lang w:eastAsia="ru-RU"/>
        </w:rPr>
        <w:lastRenderedPageBreak/>
        <w:drawing>
          <wp:inline distT="0" distB="0" distL="0" distR="0" wp14:anchorId="10B8499F" wp14:editId="08ED208C">
            <wp:extent cx="6120130" cy="2771775"/>
            <wp:effectExtent l="0" t="0" r="1397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226E60" w14:textId="77777777" w:rsidR="009A1019" w:rsidRDefault="009A1019" w:rsidP="002C09A5">
      <w:pPr>
        <w:pStyle w:val="af"/>
        <w:ind w:firstLine="0"/>
        <w:jc w:val="center"/>
        <w:rPr>
          <w:lang w:val="en-US"/>
        </w:rPr>
      </w:pPr>
      <w:r>
        <w:rPr>
          <w:lang w:val="en-US"/>
        </w:rPr>
        <w:t>Fig.</w:t>
      </w:r>
      <w:r w:rsidR="00535FF1" w:rsidRPr="00905D13">
        <w:rPr>
          <w:lang w:val="en-US"/>
        </w:rPr>
        <w:t xml:space="preserve"> 4 — </w:t>
      </w:r>
      <w:r w:rsidR="00905D13" w:rsidRPr="00905D13">
        <w:rPr>
          <w:lang w:val="en-US"/>
        </w:rPr>
        <w:t>C</w:t>
      </w:r>
      <w:r w:rsidRPr="009A1019">
        <w:rPr>
          <w:lang w:val="en-US"/>
        </w:rPr>
        <w:t>orrelation between work unit prices, road sections and suppliers</w:t>
      </w:r>
    </w:p>
    <w:p w14:paraId="07F122AF" w14:textId="77777777" w:rsidR="00F73BB5" w:rsidRPr="009B71F9" w:rsidRDefault="00535FF1" w:rsidP="009A1019">
      <w:pPr>
        <w:pStyle w:val="af"/>
        <w:ind w:firstLine="0"/>
        <w:jc w:val="left"/>
        <w:rPr>
          <w:b/>
          <w:lang w:val="en-US"/>
        </w:rPr>
      </w:pPr>
      <w:r>
        <w:rPr>
          <w:b/>
          <w:lang w:val="en-US"/>
        </w:rPr>
        <w:t>Conclusion</w:t>
      </w:r>
    </w:p>
    <w:p w14:paraId="48CC43D4" w14:textId="77777777" w:rsidR="0016555E" w:rsidRPr="009B71F9" w:rsidRDefault="00535FF1" w:rsidP="009A1019">
      <w:pPr>
        <w:pStyle w:val="u"/>
        <w:shd w:val="clear" w:color="auto" w:fill="FFFFFF"/>
        <w:spacing w:before="0" w:beforeAutospacing="0" w:after="0" w:afterAutospacing="0" w:line="360" w:lineRule="auto"/>
        <w:ind w:right="-1"/>
        <w:jc w:val="both"/>
        <w:rPr>
          <w:sz w:val="28"/>
          <w:szCs w:val="28"/>
          <w:lang w:val="en-US"/>
        </w:rPr>
      </w:pPr>
      <w:r w:rsidRPr="00D0329E">
        <w:rPr>
          <w:sz w:val="28"/>
          <w:szCs w:val="28"/>
          <w:lang w:val="en-US"/>
        </w:rPr>
        <w:t xml:space="preserve">An automated technology for search and detection of </w:t>
      </w:r>
      <w:r w:rsidR="00A73E31" w:rsidRPr="00D0329E">
        <w:rPr>
          <w:sz w:val="28"/>
          <w:szCs w:val="28"/>
          <w:lang w:val="en-US"/>
        </w:rPr>
        <w:t>overpriced public</w:t>
      </w:r>
      <w:r w:rsidRPr="00D0329E">
        <w:rPr>
          <w:sz w:val="28"/>
          <w:szCs w:val="28"/>
          <w:lang w:val="en-US"/>
        </w:rPr>
        <w:t xml:space="preserve"> contracts in road construction was developed. The technology is implemented using PHP 7.1 programming language and MySQL 5.6.</w:t>
      </w:r>
    </w:p>
    <w:p w14:paraId="5F52F4F4" w14:textId="01E034F6" w:rsidR="0016555E" w:rsidRPr="009B71F9" w:rsidRDefault="00535FF1" w:rsidP="009A1019">
      <w:pPr>
        <w:pStyle w:val="af"/>
        <w:ind w:firstLine="0"/>
        <w:rPr>
          <w:lang w:val="en-US"/>
        </w:rPr>
      </w:pPr>
      <w:r>
        <w:rPr>
          <w:lang w:val="en-US"/>
        </w:rPr>
        <w:t xml:space="preserve">The advantage of an automated approach </w:t>
      </w:r>
      <w:r w:rsidR="00A73E31">
        <w:rPr>
          <w:lang w:val="en-US"/>
        </w:rPr>
        <w:t>to searching</w:t>
      </w:r>
      <w:r>
        <w:rPr>
          <w:lang w:val="en-US"/>
        </w:rPr>
        <w:t xml:space="preserve"> for and identifying overpriced </w:t>
      </w:r>
      <w:r w:rsidR="001678C0" w:rsidRPr="002A7EAB">
        <w:rPr>
          <w:lang w:val="en-US"/>
        </w:rPr>
        <w:t>public contracts</w:t>
      </w:r>
      <w:r w:rsidR="009A1019" w:rsidRPr="00DD348A">
        <w:rPr>
          <w:lang w:val="en-US"/>
        </w:rPr>
        <w:t xml:space="preserve"> is</w:t>
      </w:r>
      <w:r w:rsidR="009A1019">
        <w:rPr>
          <w:lang w:val="en-US"/>
        </w:rPr>
        <w:t xml:space="preserve"> mainly to reduce the time:</w:t>
      </w:r>
      <w:r>
        <w:rPr>
          <w:lang w:val="en-US"/>
        </w:rPr>
        <w:t xml:space="preserve"> it speeds up the process of analyzing the estimated documentation. The contract files are automatically saved from </w:t>
      </w:r>
      <w:r w:rsidR="00B12386">
        <w:rPr>
          <w:lang w:val="en-US"/>
        </w:rPr>
        <w:t>UIS PP</w:t>
      </w:r>
      <w:r>
        <w:rPr>
          <w:lang w:val="en-US"/>
        </w:rPr>
        <w:t xml:space="preserve">, </w:t>
      </w:r>
      <w:r w:rsidR="001678C0">
        <w:rPr>
          <w:lang w:val="en-US"/>
        </w:rPr>
        <w:t>analyzed</w:t>
      </w:r>
      <w:r>
        <w:rPr>
          <w:lang w:val="en-US"/>
        </w:rPr>
        <w:t>, and then, according to the algorithm, the unit price is calculated.</w:t>
      </w:r>
    </w:p>
    <w:p w14:paraId="0C8C25C9" w14:textId="6142D27B" w:rsidR="0016555E" w:rsidRPr="009B71F9" w:rsidRDefault="00535FF1" w:rsidP="009A1019">
      <w:pPr>
        <w:pStyle w:val="af"/>
        <w:ind w:firstLine="0"/>
        <w:rPr>
          <w:lang w:val="en-US"/>
        </w:rPr>
      </w:pPr>
      <w:r w:rsidRPr="004B18B7">
        <w:rPr>
          <w:lang w:val="en-US"/>
        </w:rPr>
        <w:t>The results of this study can be used by law enforcement agencies and FIUs to search for and identify signs of fraud and corruption in the execution of the state order in the organization and execution of construction work, repair, overhaul of roads, based on a comparative analysis of the prices of the</w:t>
      </w:r>
      <w:r w:rsidR="00DD348A">
        <w:rPr>
          <w:lang w:val="en-US"/>
        </w:rPr>
        <w:t xml:space="preserve"> </w:t>
      </w:r>
      <w:r w:rsidR="00DD348A" w:rsidRPr="00DD348A">
        <w:rPr>
          <w:lang w:val="en-US"/>
        </w:rPr>
        <w:t>public</w:t>
      </w:r>
      <w:r w:rsidRPr="00315CFB">
        <w:rPr>
          <w:lang w:val="en-US"/>
        </w:rPr>
        <w:t xml:space="preserve"> contract</w:t>
      </w:r>
      <w:r w:rsidRPr="00DD348A">
        <w:rPr>
          <w:lang w:val="en-US"/>
        </w:rPr>
        <w:t xml:space="preserve"> </w:t>
      </w:r>
      <w:r w:rsidR="00F52A5A">
        <w:rPr>
          <w:lang w:val="en-US"/>
        </w:rPr>
        <w:t>to</w:t>
      </w:r>
      <w:r w:rsidR="00DD348A" w:rsidRPr="004B18B7">
        <w:rPr>
          <w:lang w:val="en-US"/>
        </w:rPr>
        <w:t xml:space="preserve"> </w:t>
      </w:r>
      <w:r w:rsidRPr="004B18B7">
        <w:rPr>
          <w:lang w:val="en-US"/>
        </w:rPr>
        <w:t xml:space="preserve">market </w:t>
      </w:r>
      <w:r w:rsidR="00DD348A">
        <w:rPr>
          <w:lang w:val="en-US"/>
        </w:rPr>
        <w:t>price</w:t>
      </w:r>
      <w:r w:rsidR="00F52A5A">
        <w:rPr>
          <w:lang w:val="en-US"/>
        </w:rPr>
        <w:t>s</w:t>
      </w:r>
      <w:r w:rsidR="00DD348A">
        <w:rPr>
          <w:lang w:val="en-US"/>
        </w:rPr>
        <w:t xml:space="preserve"> </w:t>
      </w:r>
      <w:r w:rsidRPr="004B18B7">
        <w:rPr>
          <w:lang w:val="en-US"/>
        </w:rPr>
        <w:t>for similar work.</w:t>
      </w:r>
    </w:p>
    <w:p w14:paraId="77924E22" w14:textId="77777777" w:rsidR="0030411D" w:rsidRPr="009B71F9" w:rsidRDefault="00535FF1" w:rsidP="009A1019">
      <w:pPr>
        <w:pStyle w:val="u"/>
        <w:shd w:val="clear" w:color="auto" w:fill="FFFFFF"/>
        <w:spacing w:before="0" w:beforeAutospacing="0" w:after="0" w:afterAutospacing="0" w:line="360" w:lineRule="auto"/>
        <w:ind w:right="-1"/>
        <w:jc w:val="both"/>
        <w:rPr>
          <w:b/>
          <w:sz w:val="28"/>
          <w:szCs w:val="28"/>
          <w:lang w:val="en-US"/>
        </w:rPr>
      </w:pPr>
      <w:r w:rsidRPr="0030411D">
        <w:rPr>
          <w:b/>
          <w:sz w:val="28"/>
          <w:szCs w:val="28"/>
          <w:lang w:val="en-US"/>
        </w:rPr>
        <w:t>Acknowledgements</w:t>
      </w:r>
    </w:p>
    <w:p w14:paraId="42CC5E72" w14:textId="77777777" w:rsidR="00F4768F" w:rsidRPr="009B71F9" w:rsidRDefault="00535FF1" w:rsidP="00B477FC">
      <w:pPr>
        <w:spacing w:after="0" w:line="360" w:lineRule="auto"/>
        <w:ind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study was supported by a program to improve the competitiveness of the federal State autonomous educational institution of higher education, the National Research Nuclear University of Institute. </w:t>
      </w:r>
    </w:p>
    <w:p w14:paraId="35500B10" w14:textId="77777777" w:rsidR="009A1019" w:rsidRDefault="009A1019" w:rsidP="009A1019">
      <w:pPr>
        <w:spacing w:after="0" w:line="360" w:lineRule="auto"/>
        <w:ind w:right="-1"/>
        <w:rPr>
          <w:rFonts w:ascii="Times New Roman" w:hAnsi="Times New Roman" w:cs="Times New Roman"/>
          <w:b/>
          <w:sz w:val="28"/>
          <w:szCs w:val="28"/>
          <w:lang w:val="en-US"/>
        </w:rPr>
      </w:pPr>
    </w:p>
    <w:p w14:paraId="5AC541DF" w14:textId="77777777" w:rsidR="009A1019" w:rsidRDefault="009A1019" w:rsidP="009A1019">
      <w:pPr>
        <w:spacing w:after="0" w:line="360" w:lineRule="auto"/>
        <w:ind w:right="-1"/>
        <w:rPr>
          <w:rFonts w:ascii="Times New Roman" w:hAnsi="Times New Roman" w:cs="Times New Roman"/>
          <w:b/>
          <w:sz w:val="28"/>
          <w:szCs w:val="28"/>
          <w:lang w:val="en-US"/>
        </w:rPr>
      </w:pPr>
    </w:p>
    <w:p w14:paraId="5C7CF8C7" w14:textId="77777777" w:rsidR="00012818" w:rsidRDefault="00012818" w:rsidP="009A1019">
      <w:pPr>
        <w:spacing w:after="0" w:line="360" w:lineRule="auto"/>
        <w:ind w:right="-1"/>
        <w:rPr>
          <w:rFonts w:ascii="Times New Roman" w:hAnsi="Times New Roman" w:cs="Times New Roman"/>
          <w:b/>
          <w:sz w:val="28"/>
          <w:szCs w:val="28"/>
          <w:lang w:val="en-US"/>
        </w:rPr>
      </w:pPr>
    </w:p>
    <w:p w14:paraId="4160D24B" w14:textId="77777777" w:rsidR="00012818" w:rsidRDefault="00012818" w:rsidP="00012818">
      <w:pPr>
        <w:pStyle w:val="af"/>
        <w:ind w:firstLine="0"/>
        <w:rPr>
          <w:rFonts w:eastAsiaTheme="minorHAnsi"/>
          <w:b/>
          <w:color w:val="auto"/>
          <w:lang w:val="en-US"/>
        </w:rPr>
      </w:pPr>
      <w:r w:rsidRPr="00012818">
        <w:rPr>
          <w:rFonts w:eastAsiaTheme="minorHAnsi"/>
          <w:b/>
          <w:color w:val="auto"/>
          <w:lang w:val="en-US"/>
        </w:rPr>
        <w:lastRenderedPageBreak/>
        <w:t>References</w:t>
      </w:r>
    </w:p>
    <w:p w14:paraId="3A706595" w14:textId="77777777" w:rsidR="0016555E" w:rsidRPr="009B71F9" w:rsidRDefault="00012818" w:rsidP="00012818">
      <w:pPr>
        <w:pStyle w:val="af"/>
        <w:ind w:firstLine="0"/>
        <w:rPr>
          <w:lang w:val="en-US"/>
        </w:rPr>
      </w:pPr>
      <w:r w:rsidRPr="00012818">
        <w:rPr>
          <w:rFonts w:eastAsiaTheme="minorHAnsi"/>
          <w:color w:val="auto"/>
          <w:lang w:val="en-US"/>
        </w:rPr>
        <w:t>[1]</w:t>
      </w:r>
      <w:r>
        <w:rPr>
          <w:rFonts w:eastAsiaTheme="minorHAnsi"/>
          <w:b/>
          <w:color w:val="auto"/>
          <w:lang w:val="en-US"/>
        </w:rPr>
        <w:t xml:space="preserve"> </w:t>
      </w:r>
      <w:r w:rsidR="00535FF1" w:rsidRPr="0033318F">
        <w:rPr>
          <w:lang w:val="en-US"/>
        </w:rPr>
        <w:t>The Moscow authorities would spend 136 billion rubles on road construction in 2017, [el</w:t>
      </w:r>
      <w:r w:rsidR="009A1019">
        <w:rPr>
          <w:lang w:val="en-US"/>
        </w:rPr>
        <w:t>ectronic resource].</w:t>
      </w:r>
      <w:r w:rsidR="00A73E31">
        <w:rPr>
          <w:lang w:val="en-US"/>
        </w:rPr>
        <w:t>- Vedomosti -</w:t>
      </w:r>
      <w:r w:rsidR="009A1019">
        <w:rPr>
          <w:lang w:val="en-US"/>
        </w:rPr>
        <w:t xml:space="preserve"> A</w:t>
      </w:r>
      <w:r w:rsidR="00535FF1" w:rsidRPr="0033318F">
        <w:rPr>
          <w:lang w:val="en-US"/>
        </w:rPr>
        <w:t>ccess mode: https://www.vedomosti.ru/realty/articles/2016/12/26/671194-m</w:t>
      </w:r>
      <w:r w:rsidR="00A73E31">
        <w:rPr>
          <w:lang w:val="en-US"/>
        </w:rPr>
        <w:t>oskvi-dorozhnogo-stroitelstva (a</w:t>
      </w:r>
      <w:r w:rsidR="00535FF1" w:rsidRPr="0033318F">
        <w:rPr>
          <w:lang w:val="en-US"/>
        </w:rPr>
        <w:t>ccessed May 29, 2017).</w:t>
      </w:r>
    </w:p>
    <w:p w14:paraId="04F5D2E9" w14:textId="68A2B332" w:rsidR="00DE56FF" w:rsidRPr="009B71F9" w:rsidRDefault="00012818" w:rsidP="00012818">
      <w:pPr>
        <w:pStyle w:val="af"/>
        <w:ind w:firstLine="0"/>
        <w:rPr>
          <w:lang w:val="en-US"/>
        </w:rPr>
      </w:pPr>
      <w:r>
        <w:rPr>
          <w:lang w:val="en-US"/>
        </w:rPr>
        <w:t xml:space="preserve">[2] </w:t>
      </w:r>
      <w:r w:rsidR="00535FF1">
        <w:rPr>
          <w:lang w:val="en-US"/>
        </w:rPr>
        <w:t xml:space="preserve">Federal unit prices for construction work </w:t>
      </w:r>
      <w:r w:rsidR="009A1019">
        <w:rPr>
          <w:lang w:val="en-US"/>
        </w:rPr>
        <w:t>FER</w:t>
      </w:r>
      <w:r w:rsidR="00535FF1">
        <w:rPr>
          <w:lang w:val="en-US"/>
        </w:rPr>
        <w:t>-2001</w:t>
      </w:r>
      <w:r w:rsidR="009A1019">
        <w:rPr>
          <w:lang w:val="en-US"/>
        </w:rPr>
        <w:t xml:space="preserve"> Guidelines</w:t>
      </w:r>
      <w:r w:rsidR="00535FF1">
        <w:rPr>
          <w:lang w:val="en-US"/>
        </w:rPr>
        <w:t xml:space="preserve"> 27 Roads [electronic resource]. -</w:t>
      </w:r>
      <w:r w:rsidR="009A1019">
        <w:rPr>
          <w:lang w:val="en-US"/>
        </w:rPr>
        <w:t xml:space="preserve"> </w:t>
      </w:r>
      <w:r w:rsidR="00535FF1">
        <w:rPr>
          <w:lang w:val="en-US"/>
        </w:rPr>
        <w:t xml:space="preserve">Consortium Code: Tehjekspert-access </w:t>
      </w:r>
      <w:r w:rsidR="00A73E31">
        <w:rPr>
          <w:lang w:val="en-US"/>
        </w:rPr>
        <w:t>Access m</w:t>
      </w:r>
      <w:r w:rsidR="00535FF1">
        <w:rPr>
          <w:lang w:val="en-US"/>
        </w:rPr>
        <w:t xml:space="preserve">ode: </w:t>
      </w:r>
      <w:bookmarkStart w:id="0" w:name="_GoBack"/>
      <w:bookmarkEnd w:id="0"/>
      <w:r w:rsidR="00C17F11">
        <w:rPr>
          <w:lang w:val="en-US"/>
        </w:rPr>
        <w:fldChar w:fldCharType="begin"/>
      </w:r>
      <w:r w:rsidR="00C17F11">
        <w:rPr>
          <w:lang w:val="en-US"/>
        </w:rPr>
        <w:instrText xml:space="preserve"> HYPERLINK "</w:instrText>
      </w:r>
      <w:r w:rsidR="00C17F11" w:rsidRPr="0089209C">
        <w:rPr>
          <w:lang w:val="en-US"/>
        </w:rPr>
        <w:instrText>http://docs.cntd.ru/document/1200032370</w:instrText>
      </w:r>
      <w:r w:rsidR="00C17F11">
        <w:rPr>
          <w:lang w:val="en-US"/>
        </w:rPr>
        <w:instrText xml:space="preserve">" </w:instrText>
      </w:r>
      <w:r w:rsidR="00C17F11">
        <w:rPr>
          <w:lang w:val="en-US"/>
        </w:rPr>
        <w:fldChar w:fldCharType="separate"/>
      </w:r>
      <w:r w:rsidR="00C17F11" w:rsidRPr="004D2CEF">
        <w:rPr>
          <w:rStyle w:val="aa"/>
          <w:lang w:val="en-US"/>
        </w:rPr>
        <w:t>http://docs.cntd.ru/document/1200032370</w:t>
      </w:r>
      <w:r w:rsidR="00C17F11">
        <w:rPr>
          <w:lang w:val="en-US"/>
        </w:rPr>
        <w:fldChar w:fldCharType="end"/>
      </w:r>
      <w:r w:rsidR="00535FF1">
        <w:rPr>
          <w:lang w:val="en-US"/>
        </w:rPr>
        <w:t xml:space="preserve"> </w:t>
      </w:r>
      <w:r w:rsidR="00A73E31">
        <w:rPr>
          <w:lang w:val="en-US"/>
        </w:rPr>
        <w:t>(a</w:t>
      </w:r>
      <w:r w:rsidR="00535FF1">
        <w:rPr>
          <w:lang w:val="en-US"/>
        </w:rPr>
        <w:t>ccessed May 29, 2017).</w:t>
      </w:r>
    </w:p>
    <w:p w14:paraId="65A8D696" w14:textId="77777777" w:rsidR="00537C09" w:rsidRDefault="00012818" w:rsidP="00012818">
      <w:pPr>
        <w:pStyle w:val="af"/>
        <w:ind w:firstLine="0"/>
        <w:rPr>
          <w:lang w:val="en-US"/>
        </w:rPr>
      </w:pPr>
      <w:r>
        <w:rPr>
          <w:lang w:val="en-US"/>
        </w:rPr>
        <w:t xml:space="preserve">[3] </w:t>
      </w:r>
      <w:r w:rsidR="00B12386">
        <w:rPr>
          <w:lang w:val="en-US"/>
        </w:rPr>
        <w:t>Unified</w:t>
      </w:r>
      <w:r w:rsidR="00535FF1">
        <w:rPr>
          <w:lang w:val="en-US"/>
        </w:rPr>
        <w:t xml:space="preserve"> information system in the field of procurement [electronic resource]. -Official Sit</w:t>
      </w:r>
      <w:r w:rsidR="00A73E31">
        <w:rPr>
          <w:lang w:val="en-US"/>
        </w:rPr>
        <w:t xml:space="preserve">e </w:t>
      </w:r>
      <w:r w:rsidR="00535FF1">
        <w:rPr>
          <w:lang w:val="en-US"/>
        </w:rPr>
        <w:t>-</w:t>
      </w:r>
      <w:r w:rsidR="00A73E31">
        <w:rPr>
          <w:lang w:val="en-US"/>
        </w:rPr>
        <w:t xml:space="preserve"> A</w:t>
      </w:r>
      <w:r w:rsidR="00535FF1">
        <w:rPr>
          <w:lang w:val="en-US"/>
        </w:rPr>
        <w:t>ccess mode: http://zakupki.gov.ru (</w:t>
      </w:r>
      <w:r w:rsidR="00A73E31" w:rsidRPr="00A73E31">
        <w:rPr>
          <w:lang w:val="en-US"/>
        </w:rPr>
        <w:t>a</w:t>
      </w:r>
      <w:r w:rsidR="00535FF1">
        <w:rPr>
          <w:lang w:val="en-US"/>
        </w:rPr>
        <w:t>ccessed May 29, 2017).</w:t>
      </w:r>
    </w:p>
    <w:p w14:paraId="193D1D33" w14:textId="77777777" w:rsidR="00B12386" w:rsidRPr="00B12386" w:rsidRDefault="00012818" w:rsidP="00012818">
      <w:pPr>
        <w:pStyle w:val="af"/>
        <w:ind w:firstLine="0"/>
        <w:rPr>
          <w:lang w:val="en-US"/>
        </w:rPr>
      </w:pPr>
      <w:r>
        <w:rPr>
          <w:lang w:val="en-US"/>
        </w:rPr>
        <w:t xml:space="preserve">[4] </w:t>
      </w:r>
      <w:r w:rsidR="00B12386">
        <w:rPr>
          <w:lang w:val="en-US"/>
        </w:rPr>
        <w:t>The</w:t>
      </w:r>
      <w:r w:rsidR="00B12386" w:rsidRPr="00B12386">
        <w:rPr>
          <w:lang w:val="en-US"/>
        </w:rPr>
        <w:t xml:space="preserve"> </w:t>
      </w:r>
      <w:r w:rsidR="00B12386">
        <w:rPr>
          <w:lang w:val="en-US"/>
        </w:rPr>
        <w:t>Head</w:t>
      </w:r>
      <w:r w:rsidR="00B12386" w:rsidRPr="00B12386">
        <w:rPr>
          <w:lang w:val="en-US"/>
        </w:rPr>
        <w:t xml:space="preserve"> </w:t>
      </w:r>
      <w:r w:rsidR="00B12386">
        <w:rPr>
          <w:lang w:val="en-US"/>
        </w:rPr>
        <w:t>of</w:t>
      </w:r>
      <w:r w:rsidR="00B12386" w:rsidRPr="00B12386">
        <w:rPr>
          <w:lang w:val="en-US"/>
        </w:rPr>
        <w:t xml:space="preserve"> </w:t>
      </w:r>
      <w:r w:rsidR="00B12386" w:rsidRPr="00261366">
        <w:rPr>
          <w:lang w:val="en-US"/>
        </w:rPr>
        <w:t xml:space="preserve">Udmurtia Alexander Solovyev </w:t>
      </w:r>
      <w:r w:rsidR="00F35DB5">
        <w:rPr>
          <w:lang w:val="en-US"/>
        </w:rPr>
        <w:t>Is A</w:t>
      </w:r>
      <w:r w:rsidR="00B12386" w:rsidRPr="00261366">
        <w:rPr>
          <w:lang w:val="en-US"/>
        </w:rPr>
        <w:t xml:space="preserve">pprehended </w:t>
      </w:r>
      <w:r w:rsidR="00B12386" w:rsidRPr="00B12386">
        <w:rPr>
          <w:lang w:val="en-US"/>
        </w:rPr>
        <w:t>[</w:t>
      </w:r>
      <w:r w:rsidR="00F35DB5">
        <w:rPr>
          <w:lang w:val="en-US"/>
        </w:rPr>
        <w:t>electronic resource</w:t>
      </w:r>
      <w:r w:rsidR="00B12386" w:rsidRPr="00B12386">
        <w:rPr>
          <w:lang w:val="en-US"/>
        </w:rPr>
        <w:t xml:space="preserve">]. – Kommersant.ru – </w:t>
      </w:r>
      <w:r w:rsidR="00F35DB5">
        <w:rPr>
          <w:lang w:val="en-US"/>
        </w:rPr>
        <w:t>Access mode</w:t>
      </w:r>
      <w:r w:rsidR="00B12386" w:rsidRPr="00B12386">
        <w:rPr>
          <w:lang w:val="en-US"/>
        </w:rPr>
        <w:t>:  https://www.kommersant.ru/doc/3261407 (</w:t>
      </w:r>
      <w:r w:rsidR="00F35DB5">
        <w:rPr>
          <w:lang w:val="en-US"/>
        </w:rPr>
        <w:t xml:space="preserve">accessed </w:t>
      </w:r>
      <w:r w:rsidR="00B12386" w:rsidRPr="00B12386">
        <w:rPr>
          <w:lang w:val="en-US"/>
        </w:rPr>
        <w:t xml:space="preserve"> – </w:t>
      </w:r>
      <w:r w:rsidR="00F35DB5">
        <w:rPr>
          <w:lang w:val="en-US"/>
        </w:rPr>
        <w:t xml:space="preserve">May 29, </w:t>
      </w:r>
      <w:r w:rsidR="00B12386" w:rsidRPr="00B12386">
        <w:rPr>
          <w:lang w:val="en-US"/>
        </w:rPr>
        <w:t>2017).</w:t>
      </w:r>
    </w:p>
    <w:p w14:paraId="5895E5CC" w14:textId="77777777" w:rsidR="00F167F4" w:rsidRPr="009B71F9" w:rsidRDefault="00012818" w:rsidP="00012818">
      <w:pPr>
        <w:pStyle w:val="af"/>
        <w:ind w:firstLine="0"/>
        <w:rPr>
          <w:lang w:val="en-US"/>
        </w:rPr>
      </w:pPr>
      <w:r>
        <w:rPr>
          <w:lang w:val="en-US"/>
        </w:rPr>
        <w:t xml:space="preserve">[5] </w:t>
      </w:r>
      <w:r w:rsidR="00535FF1" w:rsidRPr="00584311">
        <w:rPr>
          <w:lang w:val="en-US"/>
        </w:rPr>
        <w:t xml:space="preserve">Order of the Ministry of Russia from 16 N 402 (25.11.2014) "On approval of the classification of works for major repairs, repairs and maintenance of roads" [electronic resource]. </w:t>
      </w:r>
      <w:r w:rsidR="00A73E31">
        <w:rPr>
          <w:lang w:val="en-US"/>
        </w:rPr>
        <w:t xml:space="preserve">– Consultant </w:t>
      </w:r>
      <w:r w:rsidR="00535FF1" w:rsidRPr="00584311">
        <w:rPr>
          <w:lang w:val="en-US"/>
        </w:rPr>
        <w:t>Official Website access mode: http://www.consultant.ru/document/cons_doc_LAW_146832/ (</w:t>
      </w:r>
      <w:r w:rsidR="00A73E31">
        <w:rPr>
          <w:lang w:val="en-US"/>
        </w:rPr>
        <w:t>a</w:t>
      </w:r>
      <w:r w:rsidR="00535FF1" w:rsidRPr="00584311">
        <w:rPr>
          <w:lang w:val="en-US"/>
        </w:rPr>
        <w:t>ccessed November 17, 2017)</w:t>
      </w:r>
    </w:p>
    <w:sectPr w:rsidR="00F167F4" w:rsidRPr="009B71F9" w:rsidSect="00C17D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F1D7E" w14:textId="77777777" w:rsidR="002D29CD" w:rsidRDefault="002D29CD" w:rsidP="00B12386">
      <w:pPr>
        <w:spacing w:after="0" w:line="240" w:lineRule="auto"/>
      </w:pPr>
      <w:r>
        <w:separator/>
      </w:r>
    </w:p>
  </w:endnote>
  <w:endnote w:type="continuationSeparator" w:id="0">
    <w:p w14:paraId="392069FE" w14:textId="77777777" w:rsidR="002D29CD" w:rsidRDefault="002D29CD" w:rsidP="00B1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92585" w14:textId="77777777" w:rsidR="002D29CD" w:rsidRDefault="002D29CD" w:rsidP="00B12386">
      <w:pPr>
        <w:spacing w:after="0" w:line="240" w:lineRule="auto"/>
      </w:pPr>
      <w:r>
        <w:separator/>
      </w:r>
    </w:p>
  </w:footnote>
  <w:footnote w:type="continuationSeparator" w:id="0">
    <w:p w14:paraId="48AD43F7" w14:textId="77777777" w:rsidR="002D29CD" w:rsidRDefault="002D29CD" w:rsidP="00B12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B0331"/>
    <w:multiLevelType w:val="hybridMultilevel"/>
    <w:tmpl w:val="7F9C0C9A"/>
    <w:lvl w:ilvl="0" w:tplc="467EACB0">
      <w:start w:val="1"/>
      <w:numFmt w:val="decimal"/>
      <w:lvlText w:val="%1."/>
      <w:lvlJc w:val="left"/>
      <w:pPr>
        <w:ind w:left="1068" w:hanging="360"/>
      </w:pPr>
      <w:rPr>
        <w:rFonts w:hint="default"/>
      </w:rPr>
    </w:lvl>
    <w:lvl w:ilvl="1" w:tplc="5D5CE906" w:tentative="1">
      <w:start w:val="1"/>
      <w:numFmt w:val="lowerLetter"/>
      <w:lvlText w:val="%2."/>
      <w:lvlJc w:val="left"/>
      <w:pPr>
        <w:ind w:left="1788" w:hanging="360"/>
      </w:pPr>
    </w:lvl>
    <w:lvl w:ilvl="2" w:tplc="2F6E115A" w:tentative="1">
      <w:start w:val="1"/>
      <w:numFmt w:val="lowerRoman"/>
      <w:lvlText w:val="%3."/>
      <w:lvlJc w:val="right"/>
      <w:pPr>
        <w:ind w:left="2508" w:hanging="180"/>
      </w:pPr>
    </w:lvl>
    <w:lvl w:ilvl="3" w:tplc="1698246E" w:tentative="1">
      <w:start w:val="1"/>
      <w:numFmt w:val="decimal"/>
      <w:lvlText w:val="%4."/>
      <w:lvlJc w:val="left"/>
      <w:pPr>
        <w:ind w:left="3228" w:hanging="360"/>
      </w:pPr>
    </w:lvl>
    <w:lvl w:ilvl="4" w:tplc="FA5E913A" w:tentative="1">
      <w:start w:val="1"/>
      <w:numFmt w:val="lowerLetter"/>
      <w:lvlText w:val="%5."/>
      <w:lvlJc w:val="left"/>
      <w:pPr>
        <w:ind w:left="3948" w:hanging="360"/>
      </w:pPr>
    </w:lvl>
    <w:lvl w:ilvl="5" w:tplc="FCB444B2" w:tentative="1">
      <w:start w:val="1"/>
      <w:numFmt w:val="lowerRoman"/>
      <w:lvlText w:val="%6."/>
      <w:lvlJc w:val="right"/>
      <w:pPr>
        <w:ind w:left="4668" w:hanging="180"/>
      </w:pPr>
    </w:lvl>
    <w:lvl w:ilvl="6" w:tplc="F3827C74" w:tentative="1">
      <w:start w:val="1"/>
      <w:numFmt w:val="decimal"/>
      <w:lvlText w:val="%7."/>
      <w:lvlJc w:val="left"/>
      <w:pPr>
        <w:ind w:left="5388" w:hanging="360"/>
      </w:pPr>
    </w:lvl>
    <w:lvl w:ilvl="7" w:tplc="0BD2F08E" w:tentative="1">
      <w:start w:val="1"/>
      <w:numFmt w:val="lowerLetter"/>
      <w:lvlText w:val="%8."/>
      <w:lvlJc w:val="left"/>
      <w:pPr>
        <w:ind w:left="6108" w:hanging="360"/>
      </w:pPr>
    </w:lvl>
    <w:lvl w:ilvl="8" w:tplc="15B66B2A" w:tentative="1">
      <w:start w:val="1"/>
      <w:numFmt w:val="lowerRoman"/>
      <w:lvlText w:val="%9."/>
      <w:lvlJc w:val="right"/>
      <w:pPr>
        <w:ind w:left="6828" w:hanging="180"/>
      </w:pPr>
    </w:lvl>
  </w:abstractNum>
  <w:abstractNum w:abstractNumId="1">
    <w:nsid w:val="0DF92F66"/>
    <w:multiLevelType w:val="hybridMultilevel"/>
    <w:tmpl w:val="2780BDB2"/>
    <w:lvl w:ilvl="0" w:tplc="9B9C54CA">
      <w:start w:val="1"/>
      <w:numFmt w:val="decimal"/>
      <w:lvlText w:val="%1"/>
      <w:lvlJc w:val="left"/>
      <w:pPr>
        <w:ind w:left="720" w:hanging="360"/>
      </w:pPr>
      <w:rPr>
        <w:rFonts w:ascii="Times New Roman" w:eastAsiaTheme="minorHAnsi" w:hAnsi="Times New Roman" w:cs="Times New Roman"/>
        <w:lang w:val="ru-RU"/>
      </w:rPr>
    </w:lvl>
    <w:lvl w:ilvl="1" w:tplc="4ED6D256" w:tentative="1">
      <w:start w:val="1"/>
      <w:numFmt w:val="lowerLetter"/>
      <w:lvlText w:val="%2."/>
      <w:lvlJc w:val="left"/>
      <w:pPr>
        <w:ind w:left="1440" w:hanging="360"/>
      </w:pPr>
    </w:lvl>
    <w:lvl w:ilvl="2" w:tplc="CCA2FB46" w:tentative="1">
      <w:start w:val="1"/>
      <w:numFmt w:val="lowerRoman"/>
      <w:lvlText w:val="%3."/>
      <w:lvlJc w:val="right"/>
      <w:pPr>
        <w:ind w:left="2160" w:hanging="180"/>
      </w:pPr>
    </w:lvl>
    <w:lvl w:ilvl="3" w:tplc="6BA28C18" w:tentative="1">
      <w:start w:val="1"/>
      <w:numFmt w:val="decimal"/>
      <w:lvlText w:val="%4."/>
      <w:lvlJc w:val="left"/>
      <w:pPr>
        <w:ind w:left="2880" w:hanging="360"/>
      </w:pPr>
    </w:lvl>
    <w:lvl w:ilvl="4" w:tplc="173A4928" w:tentative="1">
      <w:start w:val="1"/>
      <w:numFmt w:val="lowerLetter"/>
      <w:lvlText w:val="%5."/>
      <w:lvlJc w:val="left"/>
      <w:pPr>
        <w:ind w:left="3600" w:hanging="360"/>
      </w:pPr>
    </w:lvl>
    <w:lvl w:ilvl="5" w:tplc="ED00CF04" w:tentative="1">
      <w:start w:val="1"/>
      <w:numFmt w:val="lowerRoman"/>
      <w:lvlText w:val="%6."/>
      <w:lvlJc w:val="right"/>
      <w:pPr>
        <w:ind w:left="4320" w:hanging="180"/>
      </w:pPr>
    </w:lvl>
    <w:lvl w:ilvl="6" w:tplc="5DEEE9B6" w:tentative="1">
      <w:start w:val="1"/>
      <w:numFmt w:val="decimal"/>
      <w:lvlText w:val="%7."/>
      <w:lvlJc w:val="left"/>
      <w:pPr>
        <w:ind w:left="5040" w:hanging="360"/>
      </w:pPr>
    </w:lvl>
    <w:lvl w:ilvl="7" w:tplc="8ECE0140" w:tentative="1">
      <w:start w:val="1"/>
      <w:numFmt w:val="lowerLetter"/>
      <w:lvlText w:val="%8."/>
      <w:lvlJc w:val="left"/>
      <w:pPr>
        <w:ind w:left="5760" w:hanging="360"/>
      </w:pPr>
    </w:lvl>
    <w:lvl w:ilvl="8" w:tplc="47E6BDD6" w:tentative="1">
      <w:start w:val="1"/>
      <w:numFmt w:val="lowerRoman"/>
      <w:lvlText w:val="%9."/>
      <w:lvlJc w:val="right"/>
      <w:pPr>
        <w:ind w:left="6480" w:hanging="180"/>
      </w:pPr>
    </w:lvl>
  </w:abstractNum>
  <w:abstractNum w:abstractNumId="2">
    <w:nsid w:val="15076991"/>
    <w:multiLevelType w:val="hybridMultilevel"/>
    <w:tmpl w:val="340E8ED2"/>
    <w:lvl w:ilvl="0" w:tplc="4BD46E5C">
      <w:start w:val="1"/>
      <w:numFmt w:val="bullet"/>
      <w:pStyle w:val="a"/>
      <w:lvlText w:val="-"/>
      <w:lvlJc w:val="left"/>
      <w:pPr>
        <w:ind w:left="1353" w:hanging="360"/>
      </w:pPr>
      <w:rPr>
        <w:rFonts w:ascii="Times New Roman" w:hAnsi="Times New Roman" w:cs="Times New Roman" w:hint="default"/>
      </w:rPr>
    </w:lvl>
    <w:lvl w:ilvl="1" w:tplc="340AE496" w:tentative="1">
      <w:start w:val="1"/>
      <w:numFmt w:val="bullet"/>
      <w:lvlText w:val="o"/>
      <w:lvlJc w:val="left"/>
      <w:pPr>
        <w:ind w:left="2149" w:hanging="360"/>
      </w:pPr>
      <w:rPr>
        <w:rFonts w:ascii="Courier New" w:hAnsi="Courier New" w:cs="Courier New" w:hint="default"/>
      </w:rPr>
    </w:lvl>
    <w:lvl w:ilvl="2" w:tplc="025E1B26" w:tentative="1">
      <w:start w:val="1"/>
      <w:numFmt w:val="bullet"/>
      <w:lvlText w:val=""/>
      <w:lvlJc w:val="left"/>
      <w:pPr>
        <w:ind w:left="2869" w:hanging="360"/>
      </w:pPr>
      <w:rPr>
        <w:rFonts w:ascii="Wingdings" w:hAnsi="Wingdings" w:hint="default"/>
      </w:rPr>
    </w:lvl>
    <w:lvl w:ilvl="3" w:tplc="C7B62312" w:tentative="1">
      <w:start w:val="1"/>
      <w:numFmt w:val="bullet"/>
      <w:lvlText w:val=""/>
      <w:lvlJc w:val="left"/>
      <w:pPr>
        <w:ind w:left="3589" w:hanging="360"/>
      </w:pPr>
      <w:rPr>
        <w:rFonts w:ascii="Symbol" w:hAnsi="Symbol" w:hint="default"/>
      </w:rPr>
    </w:lvl>
    <w:lvl w:ilvl="4" w:tplc="CDB64A8A" w:tentative="1">
      <w:start w:val="1"/>
      <w:numFmt w:val="bullet"/>
      <w:lvlText w:val="o"/>
      <w:lvlJc w:val="left"/>
      <w:pPr>
        <w:ind w:left="4309" w:hanging="360"/>
      </w:pPr>
      <w:rPr>
        <w:rFonts w:ascii="Courier New" w:hAnsi="Courier New" w:cs="Courier New" w:hint="default"/>
      </w:rPr>
    </w:lvl>
    <w:lvl w:ilvl="5" w:tplc="E2EE63D8" w:tentative="1">
      <w:start w:val="1"/>
      <w:numFmt w:val="bullet"/>
      <w:lvlText w:val=""/>
      <w:lvlJc w:val="left"/>
      <w:pPr>
        <w:ind w:left="5029" w:hanging="360"/>
      </w:pPr>
      <w:rPr>
        <w:rFonts w:ascii="Wingdings" w:hAnsi="Wingdings" w:hint="default"/>
      </w:rPr>
    </w:lvl>
    <w:lvl w:ilvl="6" w:tplc="EE6C581C" w:tentative="1">
      <w:start w:val="1"/>
      <w:numFmt w:val="bullet"/>
      <w:lvlText w:val=""/>
      <w:lvlJc w:val="left"/>
      <w:pPr>
        <w:ind w:left="5749" w:hanging="360"/>
      </w:pPr>
      <w:rPr>
        <w:rFonts w:ascii="Symbol" w:hAnsi="Symbol" w:hint="default"/>
      </w:rPr>
    </w:lvl>
    <w:lvl w:ilvl="7" w:tplc="AFD866FC" w:tentative="1">
      <w:start w:val="1"/>
      <w:numFmt w:val="bullet"/>
      <w:lvlText w:val="o"/>
      <w:lvlJc w:val="left"/>
      <w:pPr>
        <w:ind w:left="6469" w:hanging="360"/>
      </w:pPr>
      <w:rPr>
        <w:rFonts w:ascii="Courier New" w:hAnsi="Courier New" w:cs="Courier New" w:hint="default"/>
      </w:rPr>
    </w:lvl>
    <w:lvl w:ilvl="8" w:tplc="4E882638" w:tentative="1">
      <w:start w:val="1"/>
      <w:numFmt w:val="bullet"/>
      <w:lvlText w:val=""/>
      <w:lvlJc w:val="left"/>
      <w:pPr>
        <w:ind w:left="7189" w:hanging="360"/>
      </w:pPr>
      <w:rPr>
        <w:rFonts w:ascii="Wingdings" w:hAnsi="Wingdings" w:hint="default"/>
      </w:rPr>
    </w:lvl>
  </w:abstractNum>
  <w:abstractNum w:abstractNumId="3">
    <w:nsid w:val="21AB604C"/>
    <w:multiLevelType w:val="hybridMultilevel"/>
    <w:tmpl w:val="FF2CF090"/>
    <w:lvl w:ilvl="0" w:tplc="A86008D4">
      <w:start w:val="1"/>
      <w:numFmt w:val="decimal"/>
      <w:lvlText w:val="%1"/>
      <w:lvlJc w:val="left"/>
      <w:pPr>
        <w:ind w:left="1414" w:hanging="705"/>
      </w:pPr>
      <w:rPr>
        <w:rFonts w:hint="default"/>
      </w:rPr>
    </w:lvl>
    <w:lvl w:ilvl="1" w:tplc="22E03FFE" w:tentative="1">
      <w:start w:val="1"/>
      <w:numFmt w:val="lowerLetter"/>
      <w:lvlText w:val="%2."/>
      <w:lvlJc w:val="left"/>
      <w:pPr>
        <w:ind w:left="1789" w:hanging="360"/>
      </w:pPr>
    </w:lvl>
    <w:lvl w:ilvl="2" w:tplc="7C1EF200" w:tentative="1">
      <w:start w:val="1"/>
      <w:numFmt w:val="lowerRoman"/>
      <w:lvlText w:val="%3."/>
      <w:lvlJc w:val="right"/>
      <w:pPr>
        <w:ind w:left="2509" w:hanging="180"/>
      </w:pPr>
    </w:lvl>
    <w:lvl w:ilvl="3" w:tplc="7F8A7280" w:tentative="1">
      <w:start w:val="1"/>
      <w:numFmt w:val="decimal"/>
      <w:lvlText w:val="%4."/>
      <w:lvlJc w:val="left"/>
      <w:pPr>
        <w:ind w:left="3229" w:hanging="360"/>
      </w:pPr>
    </w:lvl>
    <w:lvl w:ilvl="4" w:tplc="16D0B1F4" w:tentative="1">
      <w:start w:val="1"/>
      <w:numFmt w:val="lowerLetter"/>
      <w:lvlText w:val="%5."/>
      <w:lvlJc w:val="left"/>
      <w:pPr>
        <w:ind w:left="3949" w:hanging="360"/>
      </w:pPr>
    </w:lvl>
    <w:lvl w:ilvl="5" w:tplc="61600C46" w:tentative="1">
      <w:start w:val="1"/>
      <w:numFmt w:val="lowerRoman"/>
      <w:lvlText w:val="%6."/>
      <w:lvlJc w:val="right"/>
      <w:pPr>
        <w:ind w:left="4669" w:hanging="180"/>
      </w:pPr>
    </w:lvl>
    <w:lvl w:ilvl="6" w:tplc="39CCA326" w:tentative="1">
      <w:start w:val="1"/>
      <w:numFmt w:val="decimal"/>
      <w:lvlText w:val="%7."/>
      <w:lvlJc w:val="left"/>
      <w:pPr>
        <w:ind w:left="5389" w:hanging="360"/>
      </w:pPr>
    </w:lvl>
    <w:lvl w:ilvl="7" w:tplc="7EC609B0" w:tentative="1">
      <w:start w:val="1"/>
      <w:numFmt w:val="lowerLetter"/>
      <w:lvlText w:val="%8."/>
      <w:lvlJc w:val="left"/>
      <w:pPr>
        <w:ind w:left="6109" w:hanging="360"/>
      </w:pPr>
    </w:lvl>
    <w:lvl w:ilvl="8" w:tplc="09428F88" w:tentative="1">
      <w:start w:val="1"/>
      <w:numFmt w:val="lowerRoman"/>
      <w:lvlText w:val="%9."/>
      <w:lvlJc w:val="right"/>
      <w:pPr>
        <w:ind w:left="6829" w:hanging="180"/>
      </w:pPr>
    </w:lvl>
  </w:abstractNum>
  <w:abstractNum w:abstractNumId="4">
    <w:nsid w:val="21B60132"/>
    <w:multiLevelType w:val="multilevel"/>
    <w:tmpl w:val="EFFAD8C0"/>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51F72F9B"/>
    <w:multiLevelType w:val="hybridMultilevel"/>
    <w:tmpl w:val="34389F02"/>
    <w:lvl w:ilvl="0" w:tplc="CA68A12E">
      <w:start w:val="1"/>
      <w:numFmt w:val="decimal"/>
      <w:lvlText w:val="%1)"/>
      <w:lvlJc w:val="left"/>
      <w:pPr>
        <w:ind w:left="720" w:hanging="360"/>
      </w:pPr>
      <w:rPr>
        <w:rFonts w:hint="default"/>
      </w:rPr>
    </w:lvl>
    <w:lvl w:ilvl="1" w:tplc="FF0ADE26" w:tentative="1">
      <w:start w:val="1"/>
      <w:numFmt w:val="lowerLetter"/>
      <w:lvlText w:val="%2."/>
      <w:lvlJc w:val="left"/>
      <w:pPr>
        <w:ind w:left="1440" w:hanging="360"/>
      </w:pPr>
    </w:lvl>
    <w:lvl w:ilvl="2" w:tplc="E6EEBE3A" w:tentative="1">
      <w:start w:val="1"/>
      <w:numFmt w:val="lowerRoman"/>
      <w:lvlText w:val="%3."/>
      <w:lvlJc w:val="right"/>
      <w:pPr>
        <w:ind w:left="2160" w:hanging="180"/>
      </w:pPr>
    </w:lvl>
    <w:lvl w:ilvl="3" w:tplc="2EB89EBA" w:tentative="1">
      <w:start w:val="1"/>
      <w:numFmt w:val="decimal"/>
      <w:lvlText w:val="%4."/>
      <w:lvlJc w:val="left"/>
      <w:pPr>
        <w:ind w:left="2880" w:hanging="360"/>
      </w:pPr>
    </w:lvl>
    <w:lvl w:ilvl="4" w:tplc="F25C33DA" w:tentative="1">
      <w:start w:val="1"/>
      <w:numFmt w:val="lowerLetter"/>
      <w:lvlText w:val="%5."/>
      <w:lvlJc w:val="left"/>
      <w:pPr>
        <w:ind w:left="3600" w:hanging="360"/>
      </w:pPr>
    </w:lvl>
    <w:lvl w:ilvl="5" w:tplc="BE34885E" w:tentative="1">
      <w:start w:val="1"/>
      <w:numFmt w:val="lowerRoman"/>
      <w:lvlText w:val="%6."/>
      <w:lvlJc w:val="right"/>
      <w:pPr>
        <w:ind w:left="4320" w:hanging="180"/>
      </w:pPr>
    </w:lvl>
    <w:lvl w:ilvl="6" w:tplc="E6B8D338" w:tentative="1">
      <w:start w:val="1"/>
      <w:numFmt w:val="decimal"/>
      <w:lvlText w:val="%7."/>
      <w:lvlJc w:val="left"/>
      <w:pPr>
        <w:ind w:left="5040" w:hanging="360"/>
      </w:pPr>
    </w:lvl>
    <w:lvl w:ilvl="7" w:tplc="BF1038CC" w:tentative="1">
      <w:start w:val="1"/>
      <w:numFmt w:val="lowerLetter"/>
      <w:lvlText w:val="%8."/>
      <w:lvlJc w:val="left"/>
      <w:pPr>
        <w:ind w:left="5760" w:hanging="360"/>
      </w:pPr>
    </w:lvl>
    <w:lvl w:ilvl="8" w:tplc="4906E7E2" w:tentative="1">
      <w:start w:val="1"/>
      <w:numFmt w:val="lowerRoman"/>
      <w:lvlText w:val="%9."/>
      <w:lvlJc w:val="right"/>
      <w:pPr>
        <w:ind w:left="6480" w:hanging="180"/>
      </w:pPr>
    </w:lvl>
  </w:abstractNum>
  <w:abstractNum w:abstractNumId="6">
    <w:nsid w:val="57C27DAF"/>
    <w:multiLevelType w:val="hybridMultilevel"/>
    <w:tmpl w:val="E446F362"/>
    <w:lvl w:ilvl="0" w:tplc="38E0698A">
      <w:start w:val="1"/>
      <w:numFmt w:val="bullet"/>
      <w:lvlText w:val=""/>
      <w:lvlJc w:val="left"/>
      <w:pPr>
        <w:ind w:left="1428" w:hanging="360"/>
      </w:pPr>
      <w:rPr>
        <w:rFonts w:ascii="Symbol" w:hAnsi="Symbol" w:hint="default"/>
      </w:rPr>
    </w:lvl>
    <w:lvl w:ilvl="1" w:tplc="535EAD84" w:tentative="1">
      <w:start w:val="1"/>
      <w:numFmt w:val="bullet"/>
      <w:lvlText w:val="o"/>
      <w:lvlJc w:val="left"/>
      <w:pPr>
        <w:ind w:left="2148" w:hanging="360"/>
      </w:pPr>
      <w:rPr>
        <w:rFonts w:ascii="Courier New" w:hAnsi="Courier New" w:cs="Courier New" w:hint="default"/>
      </w:rPr>
    </w:lvl>
    <w:lvl w:ilvl="2" w:tplc="33B06E0A" w:tentative="1">
      <w:start w:val="1"/>
      <w:numFmt w:val="bullet"/>
      <w:lvlText w:val=""/>
      <w:lvlJc w:val="left"/>
      <w:pPr>
        <w:ind w:left="2868" w:hanging="360"/>
      </w:pPr>
      <w:rPr>
        <w:rFonts w:ascii="Wingdings" w:hAnsi="Wingdings" w:hint="default"/>
      </w:rPr>
    </w:lvl>
    <w:lvl w:ilvl="3" w:tplc="0EA2E116" w:tentative="1">
      <w:start w:val="1"/>
      <w:numFmt w:val="bullet"/>
      <w:lvlText w:val=""/>
      <w:lvlJc w:val="left"/>
      <w:pPr>
        <w:ind w:left="3588" w:hanging="360"/>
      </w:pPr>
      <w:rPr>
        <w:rFonts w:ascii="Symbol" w:hAnsi="Symbol" w:hint="default"/>
      </w:rPr>
    </w:lvl>
    <w:lvl w:ilvl="4" w:tplc="CD6E898E" w:tentative="1">
      <w:start w:val="1"/>
      <w:numFmt w:val="bullet"/>
      <w:lvlText w:val="o"/>
      <w:lvlJc w:val="left"/>
      <w:pPr>
        <w:ind w:left="4308" w:hanging="360"/>
      </w:pPr>
      <w:rPr>
        <w:rFonts w:ascii="Courier New" w:hAnsi="Courier New" w:cs="Courier New" w:hint="default"/>
      </w:rPr>
    </w:lvl>
    <w:lvl w:ilvl="5" w:tplc="78B4ECA4" w:tentative="1">
      <w:start w:val="1"/>
      <w:numFmt w:val="bullet"/>
      <w:lvlText w:val=""/>
      <w:lvlJc w:val="left"/>
      <w:pPr>
        <w:ind w:left="5028" w:hanging="360"/>
      </w:pPr>
      <w:rPr>
        <w:rFonts w:ascii="Wingdings" w:hAnsi="Wingdings" w:hint="default"/>
      </w:rPr>
    </w:lvl>
    <w:lvl w:ilvl="6" w:tplc="152CBDE2" w:tentative="1">
      <w:start w:val="1"/>
      <w:numFmt w:val="bullet"/>
      <w:lvlText w:val=""/>
      <w:lvlJc w:val="left"/>
      <w:pPr>
        <w:ind w:left="5748" w:hanging="360"/>
      </w:pPr>
      <w:rPr>
        <w:rFonts w:ascii="Symbol" w:hAnsi="Symbol" w:hint="default"/>
      </w:rPr>
    </w:lvl>
    <w:lvl w:ilvl="7" w:tplc="FF1EB738" w:tentative="1">
      <w:start w:val="1"/>
      <w:numFmt w:val="bullet"/>
      <w:lvlText w:val="o"/>
      <w:lvlJc w:val="left"/>
      <w:pPr>
        <w:ind w:left="6468" w:hanging="360"/>
      </w:pPr>
      <w:rPr>
        <w:rFonts w:ascii="Courier New" w:hAnsi="Courier New" w:cs="Courier New" w:hint="default"/>
      </w:rPr>
    </w:lvl>
    <w:lvl w:ilvl="8" w:tplc="7ECCDFB2" w:tentative="1">
      <w:start w:val="1"/>
      <w:numFmt w:val="bullet"/>
      <w:lvlText w:val=""/>
      <w:lvlJc w:val="left"/>
      <w:pPr>
        <w:ind w:left="7188" w:hanging="360"/>
      </w:pPr>
      <w:rPr>
        <w:rFonts w:ascii="Wingdings" w:hAnsi="Wingdings" w:hint="default"/>
      </w:rPr>
    </w:lvl>
  </w:abstractNum>
  <w:abstractNum w:abstractNumId="7">
    <w:nsid w:val="62A76A09"/>
    <w:multiLevelType w:val="hybridMultilevel"/>
    <w:tmpl w:val="BAD2AB24"/>
    <w:lvl w:ilvl="0" w:tplc="83F00562">
      <w:start w:val="1"/>
      <w:numFmt w:val="bullet"/>
      <w:suff w:val="space"/>
      <w:lvlText w:val=""/>
      <w:lvlJc w:val="left"/>
      <w:pPr>
        <w:ind w:left="720" w:hanging="360"/>
      </w:pPr>
      <w:rPr>
        <w:rFonts w:ascii="Symbol" w:hAnsi="Symbol" w:hint="default"/>
      </w:rPr>
    </w:lvl>
    <w:lvl w:ilvl="1" w:tplc="E79E2FE4" w:tentative="1">
      <w:start w:val="1"/>
      <w:numFmt w:val="lowerLetter"/>
      <w:lvlText w:val="%2."/>
      <w:lvlJc w:val="left"/>
      <w:pPr>
        <w:ind w:left="2148" w:hanging="360"/>
      </w:pPr>
    </w:lvl>
    <w:lvl w:ilvl="2" w:tplc="8E08672E" w:tentative="1">
      <w:start w:val="1"/>
      <w:numFmt w:val="lowerRoman"/>
      <w:lvlText w:val="%3."/>
      <w:lvlJc w:val="right"/>
      <w:pPr>
        <w:ind w:left="2868" w:hanging="180"/>
      </w:pPr>
    </w:lvl>
    <w:lvl w:ilvl="3" w:tplc="A9CC6744" w:tentative="1">
      <w:start w:val="1"/>
      <w:numFmt w:val="decimal"/>
      <w:lvlText w:val="%4."/>
      <w:lvlJc w:val="left"/>
      <w:pPr>
        <w:ind w:left="3588" w:hanging="360"/>
      </w:pPr>
    </w:lvl>
    <w:lvl w:ilvl="4" w:tplc="14BCC216" w:tentative="1">
      <w:start w:val="1"/>
      <w:numFmt w:val="lowerLetter"/>
      <w:lvlText w:val="%5."/>
      <w:lvlJc w:val="left"/>
      <w:pPr>
        <w:ind w:left="4308" w:hanging="360"/>
      </w:pPr>
    </w:lvl>
    <w:lvl w:ilvl="5" w:tplc="79C275DA" w:tentative="1">
      <w:start w:val="1"/>
      <w:numFmt w:val="lowerRoman"/>
      <w:lvlText w:val="%6."/>
      <w:lvlJc w:val="right"/>
      <w:pPr>
        <w:ind w:left="5028" w:hanging="180"/>
      </w:pPr>
    </w:lvl>
    <w:lvl w:ilvl="6" w:tplc="98F09842" w:tentative="1">
      <w:start w:val="1"/>
      <w:numFmt w:val="decimal"/>
      <w:lvlText w:val="%7."/>
      <w:lvlJc w:val="left"/>
      <w:pPr>
        <w:ind w:left="5748" w:hanging="360"/>
      </w:pPr>
    </w:lvl>
    <w:lvl w:ilvl="7" w:tplc="807EC216" w:tentative="1">
      <w:start w:val="1"/>
      <w:numFmt w:val="lowerLetter"/>
      <w:lvlText w:val="%8."/>
      <w:lvlJc w:val="left"/>
      <w:pPr>
        <w:ind w:left="6468" w:hanging="360"/>
      </w:pPr>
    </w:lvl>
    <w:lvl w:ilvl="8" w:tplc="4ABC6450" w:tentative="1">
      <w:start w:val="1"/>
      <w:numFmt w:val="lowerRoman"/>
      <w:lvlText w:val="%9."/>
      <w:lvlJc w:val="right"/>
      <w:pPr>
        <w:ind w:left="7188" w:hanging="180"/>
      </w:pPr>
    </w:lvl>
  </w:abstractNum>
  <w:abstractNum w:abstractNumId="8">
    <w:nsid w:val="65136895"/>
    <w:multiLevelType w:val="hybridMultilevel"/>
    <w:tmpl w:val="60FE4486"/>
    <w:lvl w:ilvl="0" w:tplc="EDBE24BC">
      <w:start w:val="1"/>
      <w:numFmt w:val="bullet"/>
      <w:suff w:val="space"/>
      <w:lvlText w:val=""/>
      <w:lvlJc w:val="left"/>
      <w:pPr>
        <w:ind w:left="720" w:hanging="360"/>
      </w:pPr>
      <w:rPr>
        <w:rFonts w:ascii="Symbol" w:hAnsi="Symbol" w:hint="default"/>
      </w:rPr>
    </w:lvl>
    <w:lvl w:ilvl="1" w:tplc="8202E562">
      <w:start w:val="1"/>
      <w:numFmt w:val="lowerLetter"/>
      <w:lvlText w:val="%2."/>
      <w:lvlJc w:val="left"/>
      <w:pPr>
        <w:ind w:left="1440" w:hanging="360"/>
      </w:pPr>
    </w:lvl>
    <w:lvl w:ilvl="2" w:tplc="A6441DA4">
      <w:start w:val="1"/>
      <w:numFmt w:val="lowerRoman"/>
      <w:lvlText w:val="%3."/>
      <w:lvlJc w:val="right"/>
      <w:pPr>
        <w:ind w:left="2160" w:hanging="180"/>
      </w:pPr>
    </w:lvl>
    <w:lvl w:ilvl="3" w:tplc="A83446F6">
      <w:start w:val="1"/>
      <w:numFmt w:val="decimal"/>
      <w:lvlText w:val="%4."/>
      <w:lvlJc w:val="left"/>
      <w:pPr>
        <w:ind w:left="2880" w:hanging="360"/>
      </w:pPr>
    </w:lvl>
    <w:lvl w:ilvl="4" w:tplc="B144FC1E">
      <w:start w:val="1"/>
      <w:numFmt w:val="lowerLetter"/>
      <w:lvlText w:val="%5."/>
      <w:lvlJc w:val="left"/>
      <w:pPr>
        <w:ind w:left="3600" w:hanging="360"/>
      </w:pPr>
    </w:lvl>
    <w:lvl w:ilvl="5" w:tplc="D842EA1C">
      <w:start w:val="1"/>
      <w:numFmt w:val="lowerRoman"/>
      <w:lvlText w:val="%6."/>
      <w:lvlJc w:val="right"/>
      <w:pPr>
        <w:ind w:left="4320" w:hanging="180"/>
      </w:pPr>
    </w:lvl>
    <w:lvl w:ilvl="6" w:tplc="B7EC5022">
      <w:start w:val="1"/>
      <w:numFmt w:val="decimal"/>
      <w:lvlText w:val="%7."/>
      <w:lvlJc w:val="left"/>
      <w:pPr>
        <w:ind w:left="5040" w:hanging="360"/>
      </w:pPr>
    </w:lvl>
    <w:lvl w:ilvl="7" w:tplc="83062050">
      <w:start w:val="1"/>
      <w:numFmt w:val="lowerLetter"/>
      <w:lvlText w:val="%8."/>
      <w:lvlJc w:val="left"/>
      <w:pPr>
        <w:ind w:left="5760" w:hanging="360"/>
      </w:pPr>
    </w:lvl>
    <w:lvl w:ilvl="8" w:tplc="184A1D52">
      <w:start w:val="1"/>
      <w:numFmt w:val="lowerRoman"/>
      <w:lvlText w:val="%9."/>
      <w:lvlJc w:val="right"/>
      <w:pPr>
        <w:ind w:left="6480" w:hanging="180"/>
      </w:pPr>
    </w:lvl>
  </w:abstractNum>
  <w:abstractNum w:abstractNumId="9">
    <w:nsid w:val="66824EAA"/>
    <w:multiLevelType w:val="hybridMultilevel"/>
    <w:tmpl w:val="4A061952"/>
    <w:lvl w:ilvl="0" w:tplc="77E046AC">
      <w:start w:val="1"/>
      <w:numFmt w:val="bullet"/>
      <w:suff w:val="space"/>
      <w:lvlText w:val=""/>
      <w:lvlJc w:val="left"/>
      <w:pPr>
        <w:ind w:left="720" w:hanging="360"/>
      </w:pPr>
      <w:rPr>
        <w:rFonts w:ascii="Symbol" w:hAnsi="Symbol" w:hint="default"/>
      </w:rPr>
    </w:lvl>
    <w:lvl w:ilvl="1" w:tplc="9438A854" w:tentative="1">
      <w:start w:val="1"/>
      <w:numFmt w:val="lowerLetter"/>
      <w:lvlText w:val="%2."/>
      <w:lvlJc w:val="left"/>
      <w:pPr>
        <w:ind w:left="1440" w:hanging="360"/>
      </w:pPr>
    </w:lvl>
    <w:lvl w:ilvl="2" w:tplc="344248C4" w:tentative="1">
      <w:start w:val="1"/>
      <w:numFmt w:val="lowerRoman"/>
      <w:lvlText w:val="%3."/>
      <w:lvlJc w:val="right"/>
      <w:pPr>
        <w:ind w:left="2160" w:hanging="180"/>
      </w:pPr>
    </w:lvl>
    <w:lvl w:ilvl="3" w:tplc="174AFA52" w:tentative="1">
      <w:start w:val="1"/>
      <w:numFmt w:val="decimal"/>
      <w:lvlText w:val="%4."/>
      <w:lvlJc w:val="left"/>
      <w:pPr>
        <w:ind w:left="2880" w:hanging="360"/>
      </w:pPr>
    </w:lvl>
    <w:lvl w:ilvl="4" w:tplc="BB1C8F5E" w:tentative="1">
      <w:start w:val="1"/>
      <w:numFmt w:val="lowerLetter"/>
      <w:lvlText w:val="%5."/>
      <w:lvlJc w:val="left"/>
      <w:pPr>
        <w:ind w:left="3600" w:hanging="360"/>
      </w:pPr>
    </w:lvl>
    <w:lvl w:ilvl="5" w:tplc="8D94D2E6" w:tentative="1">
      <w:start w:val="1"/>
      <w:numFmt w:val="lowerRoman"/>
      <w:lvlText w:val="%6."/>
      <w:lvlJc w:val="right"/>
      <w:pPr>
        <w:ind w:left="4320" w:hanging="180"/>
      </w:pPr>
    </w:lvl>
    <w:lvl w:ilvl="6" w:tplc="798EBC1A" w:tentative="1">
      <w:start w:val="1"/>
      <w:numFmt w:val="decimal"/>
      <w:lvlText w:val="%7."/>
      <w:lvlJc w:val="left"/>
      <w:pPr>
        <w:ind w:left="5040" w:hanging="360"/>
      </w:pPr>
    </w:lvl>
    <w:lvl w:ilvl="7" w:tplc="EAE4D47A" w:tentative="1">
      <w:start w:val="1"/>
      <w:numFmt w:val="lowerLetter"/>
      <w:lvlText w:val="%8."/>
      <w:lvlJc w:val="left"/>
      <w:pPr>
        <w:ind w:left="5760" w:hanging="360"/>
      </w:pPr>
    </w:lvl>
    <w:lvl w:ilvl="8" w:tplc="E2546092" w:tentative="1">
      <w:start w:val="1"/>
      <w:numFmt w:val="lowerRoman"/>
      <w:lvlText w:val="%9."/>
      <w:lvlJc w:val="right"/>
      <w:pPr>
        <w:ind w:left="6480" w:hanging="180"/>
      </w:pPr>
    </w:lvl>
  </w:abstractNum>
  <w:abstractNum w:abstractNumId="10">
    <w:nsid w:val="6C17770F"/>
    <w:multiLevelType w:val="hybridMultilevel"/>
    <w:tmpl w:val="0A049336"/>
    <w:lvl w:ilvl="0" w:tplc="E3DC262C">
      <w:start w:val="1"/>
      <w:numFmt w:val="decimal"/>
      <w:lvlText w:val="%1."/>
      <w:lvlJc w:val="left"/>
      <w:pPr>
        <w:ind w:left="720" w:hanging="360"/>
      </w:pPr>
      <w:rPr>
        <w:rFonts w:hint="default"/>
      </w:rPr>
    </w:lvl>
    <w:lvl w:ilvl="1" w:tplc="E9C27894" w:tentative="1">
      <w:start w:val="1"/>
      <w:numFmt w:val="lowerLetter"/>
      <w:lvlText w:val="%2."/>
      <w:lvlJc w:val="left"/>
      <w:pPr>
        <w:ind w:left="1440" w:hanging="360"/>
      </w:pPr>
    </w:lvl>
    <w:lvl w:ilvl="2" w:tplc="535C689E" w:tentative="1">
      <w:start w:val="1"/>
      <w:numFmt w:val="lowerRoman"/>
      <w:lvlText w:val="%3."/>
      <w:lvlJc w:val="right"/>
      <w:pPr>
        <w:ind w:left="2160" w:hanging="180"/>
      </w:pPr>
    </w:lvl>
    <w:lvl w:ilvl="3" w:tplc="E18AF5C0" w:tentative="1">
      <w:start w:val="1"/>
      <w:numFmt w:val="decimal"/>
      <w:lvlText w:val="%4."/>
      <w:lvlJc w:val="left"/>
      <w:pPr>
        <w:ind w:left="2880" w:hanging="360"/>
      </w:pPr>
    </w:lvl>
    <w:lvl w:ilvl="4" w:tplc="8340BC5A" w:tentative="1">
      <w:start w:val="1"/>
      <w:numFmt w:val="lowerLetter"/>
      <w:lvlText w:val="%5."/>
      <w:lvlJc w:val="left"/>
      <w:pPr>
        <w:ind w:left="3600" w:hanging="360"/>
      </w:pPr>
    </w:lvl>
    <w:lvl w:ilvl="5" w:tplc="3EF0DE24" w:tentative="1">
      <w:start w:val="1"/>
      <w:numFmt w:val="lowerRoman"/>
      <w:lvlText w:val="%6."/>
      <w:lvlJc w:val="right"/>
      <w:pPr>
        <w:ind w:left="4320" w:hanging="180"/>
      </w:pPr>
    </w:lvl>
    <w:lvl w:ilvl="6" w:tplc="CF46398A" w:tentative="1">
      <w:start w:val="1"/>
      <w:numFmt w:val="decimal"/>
      <w:lvlText w:val="%7."/>
      <w:lvlJc w:val="left"/>
      <w:pPr>
        <w:ind w:left="5040" w:hanging="360"/>
      </w:pPr>
    </w:lvl>
    <w:lvl w:ilvl="7" w:tplc="D04A370E" w:tentative="1">
      <w:start w:val="1"/>
      <w:numFmt w:val="lowerLetter"/>
      <w:lvlText w:val="%8."/>
      <w:lvlJc w:val="left"/>
      <w:pPr>
        <w:ind w:left="5760" w:hanging="360"/>
      </w:pPr>
    </w:lvl>
    <w:lvl w:ilvl="8" w:tplc="79F4F836" w:tentative="1">
      <w:start w:val="1"/>
      <w:numFmt w:val="lowerRoman"/>
      <w:lvlText w:val="%9."/>
      <w:lvlJc w:val="right"/>
      <w:pPr>
        <w:ind w:left="6480" w:hanging="180"/>
      </w:pPr>
    </w:lvl>
  </w:abstractNum>
  <w:abstractNum w:abstractNumId="11">
    <w:nsid w:val="6FD16C5D"/>
    <w:multiLevelType w:val="hybridMultilevel"/>
    <w:tmpl w:val="414A3616"/>
    <w:lvl w:ilvl="0" w:tplc="9A648FBA">
      <w:start w:val="1"/>
      <w:numFmt w:val="decimal"/>
      <w:lvlText w:val="%1)"/>
      <w:lvlJc w:val="left"/>
      <w:pPr>
        <w:ind w:left="720" w:hanging="360"/>
      </w:pPr>
      <w:rPr>
        <w:rFonts w:hint="default"/>
      </w:rPr>
    </w:lvl>
    <w:lvl w:ilvl="1" w:tplc="449EB99C" w:tentative="1">
      <w:start w:val="1"/>
      <w:numFmt w:val="lowerLetter"/>
      <w:lvlText w:val="%2."/>
      <w:lvlJc w:val="left"/>
      <w:pPr>
        <w:ind w:left="1440" w:hanging="360"/>
      </w:pPr>
    </w:lvl>
    <w:lvl w:ilvl="2" w:tplc="11786652" w:tentative="1">
      <w:start w:val="1"/>
      <w:numFmt w:val="lowerRoman"/>
      <w:lvlText w:val="%3."/>
      <w:lvlJc w:val="right"/>
      <w:pPr>
        <w:ind w:left="2160" w:hanging="180"/>
      </w:pPr>
    </w:lvl>
    <w:lvl w:ilvl="3" w:tplc="EADEEBF8" w:tentative="1">
      <w:start w:val="1"/>
      <w:numFmt w:val="decimal"/>
      <w:lvlText w:val="%4."/>
      <w:lvlJc w:val="left"/>
      <w:pPr>
        <w:ind w:left="2880" w:hanging="360"/>
      </w:pPr>
    </w:lvl>
    <w:lvl w:ilvl="4" w:tplc="189EC828" w:tentative="1">
      <w:start w:val="1"/>
      <w:numFmt w:val="lowerLetter"/>
      <w:lvlText w:val="%5."/>
      <w:lvlJc w:val="left"/>
      <w:pPr>
        <w:ind w:left="3600" w:hanging="360"/>
      </w:pPr>
    </w:lvl>
    <w:lvl w:ilvl="5" w:tplc="589CF152" w:tentative="1">
      <w:start w:val="1"/>
      <w:numFmt w:val="lowerRoman"/>
      <w:lvlText w:val="%6."/>
      <w:lvlJc w:val="right"/>
      <w:pPr>
        <w:ind w:left="4320" w:hanging="180"/>
      </w:pPr>
    </w:lvl>
    <w:lvl w:ilvl="6" w:tplc="7C38121E" w:tentative="1">
      <w:start w:val="1"/>
      <w:numFmt w:val="decimal"/>
      <w:lvlText w:val="%7."/>
      <w:lvlJc w:val="left"/>
      <w:pPr>
        <w:ind w:left="5040" w:hanging="360"/>
      </w:pPr>
    </w:lvl>
    <w:lvl w:ilvl="7" w:tplc="5C628DE0" w:tentative="1">
      <w:start w:val="1"/>
      <w:numFmt w:val="lowerLetter"/>
      <w:lvlText w:val="%8."/>
      <w:lvlJc w:val="left"/>
      <w:pPr>
        <w:ind w:left="5760" w:hanging="360"/>
      </w:pPr>
    </w:lvl>
    <w:lvl w:ilvl="8" w:tplc="46BC0386"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9"/>
  </w:num>
  <w:num w:numId="6">
    <w:abstractNumId w:val="4"/>
  </w:num>
  <w:num w:numId="7">
    <w:abstractNumId w:val="7"/>
  </w:num>
  <w:num w:numId="8">
    <w:abstractNumId w:val="8"/>
  </w:num>
  <w:num w:numId="9">
    <w:abstractNumId w:val="6"/>
  </w:num>
  <w:num w:numId="10">
    <w:abstractNumId w:val="1"/>
  </w:num>
  <w:num w:numId="11">
    <w:abstractNumId w:val="0"/>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F9"/>
    <w:rsid w:val="00012818"/>
    <w:rsid w:val="000434AA"/>
    <w:rsid w:val="0006199A"/>
    <w:rsid w:val="000C4D0E"/>
    <w:rsid w:val="000E235C"/>
    <w:rsid w:val="000E267B"/>
    <w:rsid w:val="00100EFA"/>
    <w:rsid w:val="00156D8A"/>
    <w:rsid w:val="001678C0"/>
    <w:rsid w:val="001B0CEF"/>
    <w:rsid w:val="00246549"/>
    <w:rsid w:val="00262DDB"/>
    <w:rsid w:val="00272282"/>
    <w:rsid w:val="00292794"/>
    <w:rsid w:val="002A7EAB"/>
    <w:rsid w:val="002C09A5"/>
    <w:rsid w:val="002D29CD"/>
    <w:rsid w:val="002D6780"/>
    <w:rsid w:val="00315CFB"/>
    <w:rsid w:val="00377548"/>
    <w:rsid w:val="003925CD"/>
    <w:rsid w:val="003F13C2"/>
    <w:rsid w:val="003F20F9"/>
    <w:rsid w:val="00432F71"/>
    <w:rsid w:val="00454163"/>
    <w:rsid w:val="00535FF1"/>
    <w:rsid w:val="005D5A81"/>
    <w:rsid w:val="006579E5"/>
    <w:rsid w:val="006603C5"/>
    <w:rsid w:val="006A119C"/>
    <w:rsid w:val="006D3B82"/>
    <w:rsid w:val="00706B32"/>
    <w:rsid w:val="007C1DB9"/>
    <w:rsid w:val="007F7D93"/>
    <w:rsid w:val="00822748"/>
    <w:rsid w:val="0088738D"/>
    <w:rsid w:val="008B1045"/>
    <w:rsid w:val="00905D13"/>
    <w:rsid w:val="00923F97"/>
    <w:rsid w:val="009A1019"/>
    <w:rsid w:val="009B71F9"/>
    <w:rsid w:val="00A242D8"/>
    <w:rsid w:val="00A73841"/>
    <w:rsid w:val="00A73E31"/>
    <w:rsid w:val="00B12386"/>
    <w:rsid w:val="00B30E3A"/>
    <w:rsid w:val="00BC6F85"/>
    <w:rsid w:val="00BE71A1"/>
    <w:rsid w:val="00C17F11"/>
    <w:rsid w:val="00C47A4B"/>
    <w:rsid w:val="00C7528D"/>
    <w:rsid w:val="00CE5923"/>
    <w:rsid w:val="00CE6F21"/>
    <w:rsid w:val="00D812F2"/>
    <w:rsid w:val="00D83187"/>
    <w:rsid w:val="00DD348A"/>
    <w:rsid w:val="00E2765A"/>
    <w:rsid w:val="00E94F27"/>
    <w:rsid w:val="00EB49D8"/>
    <w:rsid w:val="00EC2FF5"/>
    <w:rsid w:val="00EF502B"/>
    <w:rsid w:val="00F162CD"/>
    <w:rsid w:val="00F35DB5"/>
    <w:rsid w:val="00F37764"/>
    <w:rsid w:val="00F52A5A"/>
    <w:rsid w:val="00F6424D"/>
    <w:rsid w:val="00F93A9C"/>
    <w:rsid w:val="00FA69AC"/>
    <w:rsid w:val="00FB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EA2E"/>
  <w15:docId w15:val="{6543B870-67BE-486F-ADC5-39C4E3A7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411D"/>
    <w:pPr>
      <w:spacing w:after="200" w:line="276" w:lineRule="auto"/>
    </w:pPr>
    <w:rPr>
      <w:lang w:val="ru-RU"/>
    </w:rPr>
  </w:style>
  <w:style w:type="paragraph" w:styleId="1">
    <w:name w:val="heading 1"/>
    <w:basedOn w:val="a0"/>
    <w:next w:val="a0"/>
    <w:link w:val="10"/>
    <w:uiPriority w:val="9"/>
    <w:qFormat/>
    <w:rsid w:val="00763D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8621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621AF"/>
    <w:pPr>
      <w:ind w:left="720"/>
      <w:contextualSpacing/>
    </w:pPr>
  </w:style>
  <w:style w:type="character" w:customStyle="1" w:styleId="20">
    <w:name w:val="Заголовок 2 Знак"/>
    <w:basedOn w:val="a1"/>
    <w:link w:val="2"/>
    <w:uiPriority w:val="9"/>
    <w:rsid w:val="008621AF"/>
    <w:rPr>
      <w:rFonts w:asciiTheme="majorHAnsi" w:eastAsiaTheme="majorEastAsia" w:hAnsiTheme="majorHAnsi" w:cstheme="majorBidi"/>
      <w:b/>
      <w:bCs/>
      <w:color w:val="5B9BD5" w:themeColor="accent1"/>
      <w:sz w:val="26"/>
      <w:szCs w:val="26"/>
      <w:lang w:val="ru-RU"/>
    </w:rPr>
  </w:style>
  <w:style w:type="character" w:customStyle="1" w:styleId="10">
    <w:name w:val="Заголовок 1 Знак"/>
    <w:basedOn w:val="a1"/>
    <w:link w:val="1"/>
    <w:uiPriority w:val="9"/>
    <w:rsid w:val="00763D9B"/>
    <w:rPr>
      <w:rFonts w:asciiTheme="majorHAnsi" w:eastAsiaTheme="majorEastAsia" w:hAnsiTheme="majorHAnsi" w:cstheme="majorBidi"/>
      <w:color w:val="2E74B5" w:themeColor="accent1" w:themeShade="BF"/>
      <w:sz w:val="32"/>
      <w:szCs w:val="32"/>
    </w:rPr>
  </w:style>
  <w:style w:type="paragraph" w:customStyle="1" w:styleId="u">
    <w:name w:val="u"/>
    <w:basedOn w:val="a0"/>
    <w:rsid w:val="00763D9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uiPriority w:val="59"/>
    <w:rsid w:val="00763D9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0"/>
    <w:link w:val="a7"/>
    <w:uiPriority w:val="99"/>
    <w:semiHidden/>
    <w:unhideWhenUsed/>
    <w:rsid w:val="00633B19"/>
    <w:pPr>
      <w:spacing w:after="0" w:line="240" w:lineRule="auto"/>
    </w:pPr>
    <w:rPr>
      <w:sz w:val="20"/>
      <w:szCs w:val="20"/>
    </w:rPr>
  </w:style>
  <w:style w:type="character" w:customStyle="1" w:styleId="a7">
    <w:name w:val="Текст концевой сноски Знак"/>
    <w:basedOn w:val="a1"/>
    <w:link w:val="a6"/>
    <w:uiPriority w:val="99"/>
    <w:semiHidden/>
    <w:rsid w:val="00633B19"/>
    <w:rPr>
      <w:sz w:val="20"/>
      <w:szCs w:val="20"/>
      <w:lang w:val="ru-RU"/>
    </w:rPr>
  </w:style>
  <w:style w:type="character" w:styleId="a8">
    <w:name w:val="endnote reference"/>
    <w:basedOn w:val="a1"/>
    <w:uiPriority w:val="99"/>
    <w:semiHidden/>
    <w:unhideWhenUsed/>
    <w:rsid w:val="00633B19"/>
    <w:rPr>
      <w:vertAlign w:val="superscript"/>
    </w:rPr>
  </w:style>
  <w:style w:type="character" w:styleId="a9">
    <w:name w:val="Placeholder Text"/>
    <w:basedOn w:val="a1"/>
    <w:uiPriority w:val="99"/>
    <w:semiHidden/>
    <w:rsid w:val="00165BD6"/>
    <w:rPr>
      <w:color w:val="808080"/>
    </w:rPr>
  </w:style>
  <w:style w:type="character" w:styleId="aa">
    <w:name w:val="Hyperlink"/>
    <w:basedOn w:val="a1"/>
    <w:uiPriority w:val="99"/>
    <w:unhideWhenUsed/>
    <w:rsid w:val="00721573"/>
    <w:rPr>
      <w:color w:val="0563C1" w:themeColor="hyperlink"/>
      <w:u w:val="single"/>
    </w:rPr>
  </w:style>
  <w:style w:type="paragraph" w:styleId="ab">
    <w:name w:val="Balloon Text"/>
    <w:basedOn w:val="a0"/>
    <w:link w:val="ac"/>
    <w:uiPriority w:val="99"/>
    <w:semiHidden/>
    <w:unhideWhenUsed/>
    <w:rsid w:val="008540FF"/>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8540FF"/>
    <w:rPr>
      <w:rFonts w:ascii="Tahoma" w:hAnsi="Tahoma" w:cs="Tahoma"/>
      <w:sz w:val="16"/>
      <w:szCs w:val="16"/>
      <w:lang w:val="ru-RU"/>
    </w:rPr>
  </w:style>
  <w:style w:type="paragraph" w:styleId="ad">
    <w:name w:val="footer"/>
    <w:basedOn w:val="a0"/>
    <w:link w:val="ae"/>
    <w:uiPriority w:val="99"/>
    <w:unhideWhenUsed/>
    <w:rsid w:val="00A00EF6"/>
    <w:pPr>
      <w:tabs>
        <w:tab w:val="center" w:pos="4677"/>
        <w:tab w:val="right" w:pos="9355"/>
      </w:tabs>
      <w:spacing w:after="0" w:line="240" w:lineRule="auto"/>
      <w:jc w:val="both"/>
    </w:pPr>
    <w:rPr>
      <w:rFonts w:ascii="Calibri" w:eastAsia="Calibri" w:hAnsi="Calibri" w:cs="Times New Roman"/>
    </w:rPr>
  </w:style>
  <w:style w:type="character" w:customStyle="1" w:styleId="ae">
    <w:name w:val="Нижний колонтитул Знак"/>
    <w:basedOn w:val="a1"/>
    <w:link w:val="ad"/>
    <w:uiPriority w:val="99"/>
    <w:rsid w:val="00A00EF6"/>
    <w:rPr>
      <w:rFonts w:ascii="Calibri" w:eastAsia="Calibri" w:hAnsi="Calibri" w:cs="Times New Roman"/>
      <w:lang w:val="ru-RU"/>
    </w:rPr>
  </w:style>
  <w:style w:type="paragraph" w:customStyle="1" w:styleId="af">
    <w:name w:val="Обычный текст"/>
    <w:basedOn w:val="a0"/>
    <w:link w:val="af0"/>
    <w:qFormat/>
    <w:rsid w:val="00A00EF6"/>
    <w:pPr>
      <w:spacing w:after="0" w:line="360" w:lineRule="auto"/>
      <w:ind w:firstLine="709"/>
      <w:jc w:val="both"/>
    </w:pPr>
    <w:rPr>
      <w:rFonts w:ascii="Times New Roman" w:eastAsia="Calibri" w:hAnsi="Times New Roman" w:cs="Times New Roman"/>
      <w:color w:val="000000" w:themeColor="text1"/>
      <w:sz w:val="28"/>
      <w:szCs w:val="28"/>
    </w:rPr>
  </w:style>
  <w:style w:type="character" w:customStyle="1" w:styleId="af0">
    <w:name w:val="Обычный текст Знак"/>
    <w:basedOn w:val="a1"/>
    <w:link w:val="af"/>
    <w:rsid w:val="00A00EF6"/>
    <w:rPr>
      <w:rFonts w:ascii="Times New Roman" w:eastAsia="Calibri" w:hAnsi="Times New Roman" w:cs="Times New Roman"/>
      <w:color w:val="000000" w:themeColor="text1"/>
      <w:sz w:val="28"/>
      <w:szCs w:val="28"/>
      <w:lang w:val="ru-RU"/>
    </w:rPr>
  </w:style>
  <w:style w:type="paragraph" w:customStyle="1" w:styleId="a">
    <w:name w:val="Беспорядочное перечисление"/>
    <w:basedOn w:val="af"/>
    <w:link w:val="af1"/>
    <w:qFormat/>
    <w:rsid w:val="00287E6F"/>
    <w:pPr>
      <w:numPr>
        <w:numId w:val="12"/>
      </w:numPr>
      <w:tabs>
        <w:tab w:val="left" w:pos="993"/>
      </w:tabs>
      <w:ind w:left="0" w:firstLine="709"/>
    </w:pPr>
  </w:style>
  <w:style w:type="character" w:customStyle="1" w:styleId="af1">
    <w:name w:val="Беспорядочное перечисление Знак"/>
    <w:basedOn w:val="af0"/>
    <w:link w:val="a"/>
    <w:rsid w:val="00287E6F"/>
    <w:rPr>
      <w:rFonts w:ascii="Times New Roman" w:eastAsia="Calibri" w:hAnsi="Times New Roman" w:cs="Times New Roman"/>
      <w:color w:val="000000" w:themeColor="text1"/>
      <w:sz w:val="28"/>
      <w:szCs w:val="28"/>
      <w:lang w:val="ru-RU"/>
    </w:rPr>
  </w:style>
  <w:style w:type="paragraph" w:styleId="af2">
    <w:name w:val="footnote text"/>
    <w:basedOn w:val="a0"/>
    <w:link w:val="af3"/>
    <w:uiPriority w:val="99"/>
    <w:semiHidden/>
    <w:unhideWhenUsed/>
    <w:rsid w:val="00B12386"/>
    <w:pPr>
      <w:spacing w:after="0" w:line="240" w:lineRule="auto"/>
    </w:pPr>
    <w:rPr>
      <w:sz w:val="20"/>
      <w:szCs w:val="20"/>
    </w:rPr>
  </w:style>
  <w:style w:type="character" w:customStyle="1" w:styleId="af3">
    <w:name w:val="Текст сноски Знак"/>
    <w:basedOn w:val="a1"/>
    <w:link w:val="af2"/>
    <w:uiPriority w:val="99"/>
    <w:semiHidden/>
    <w:rsid w:val="00B12386"/>
    <w:rPr>
      <w:sz w:val="20"/>
      <w:szCs w:val="20"/>
      <w:lang w:val="ru-RU"/>
    </w:rPr>
  </w:style>
  <w:style w:type="character" w:styleId="af4">
    <w:name w:val="footnote reference"/>
    <w:basedOn w:val="a1"/>
    <w:uiPriority w:val="99"/>
    <w:semiHidden/>
    <w:unhideWhenUsed/>
    <w:rsid w:val="00B12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Price on </a:t>
            </a:r>
            <a:r>
              <a:rPr lang="ru-RU" sz="1800" b="1" i="0" baseline="0">
                <a:effectLst/>
              </a:rPr>
              <a:t>"</a:t>
            </a:r>
            <a:r>
              <a:rPr lang="en-US" sz="1800" b="1" i="0" baseline="0">
                <a:effectLst/>
              </a:rPr>
              <a:t>Arrangement of water intake structures from the roadway</a:t>
            </a:r>
            <a:r>
              <a:rPr lang="ru-RU" sz="1800" b="1" i="0" baseline="0">
                <a:effectLst/>
              </a:rPr>
              <a:t>"</a:t>
            </a:r>
            <a:endParaRPr lang="ru-RU">
              <a:effectLst/>
            </a:endParaRPr>
          </a:p>
        </c:rich>
      </c:tx>
      <c:layout>
        <c:manualLayout>
          <c:xMode val="edge"/>
          <c:yMode val="edge"/>
          <c:x val="0.132812875515323"/>
          <c:y val="1.8289886931054902E-2"/>
        </c:manualLayout>
      </c:layout>
      <c:overlay val="0"/>
      <c:spPr>
        <a:noFill/>
        <a:ln>
          <a:noFill/>
        </a:ln>
        <a:effectLst/>
      </c:spPr>
    </c:title>
    <c:autoTitleDeleted val="0"/>
    <c:plotArea>
      <c:layout>
        <c:manualLayout>
          <c:layoutTarget val="inner"/>
          <c:xMode val="edge"/>
          <c:yMode val="edge"/>
          <c:x val="8.8838098777475796E-2"/>
          <c:y val="0.29815568812603299"/>
          <c:w val="0.85903498788315202"/>
          <c:h val="0.56237571517778395"/>
        </c:manualLayout>
      </c:layout>
      <c:bubbleChart>
        <c:varyColors val="0"/>
        <c:ser>
          <c:idx val="0"/>
          <c:order val="0"/>
          <c:tx>
            <c:strRef>
              <c:f>'Данные №1'!$A$2</c:f>
              <c:strCache>
                <c:ptCount val="1"/>
                <c:pt idx="0">
                  <c:v>ООО "Udacha"</c:v>
                </c:pt>
              </c:strCache>
            </c:strRef>
          </c:tx>
          <c:spPr>
            <a:solidFill>
              <a:schemeClr val="accent1"/>
            </a:solidFill>
            <a:ln w="25400">
              <a:noFill/>
            </a:ln>
            <a:effectLst/>
          </c:spPr>
          <c:invertIfNegative val="0"/>
          <c:yVal>
            <c:numRef>
              <c:f>'Данные №1'!$B$2:$M$2</c:f>
              <c:numCache>
                <c:formatCode>General</c:formatCode>
                <c:ptCount val="12"/>
                <c:pt idx="0">
                  <c:v>10</c:v>
                </c:pt>
                <c:pt idx="1">
                  <c:v>8</c:v>
                </c:pt>
                <c:pt idx="2">
                  <c:v>9</c:v>
                </c:pt>
                <c:pt idx="3">
                  <c:v>8</c:v>
                </c:pt>
                <c:pt idx="4">
                  <c:v>7</c:v>
                </c:pt>
                <c:pt idx="5">
                  <c:v>10</c:v>
                </c:pt>
                <c:pt idx="6">
                  <c:v>10</c:v>
                </c:pt>
                <c:pt idx="7">
                  <c:v>8</c:v>
                </c:pt>
                <c:pt idx="8">
                  <c:v>9</c:v>
                </c:pt>
                <c:pt idx="9">
                  <c:v>10</c:v>
                </c:pt>
                <c:pt idx="10">
                  <c:v>8</c:v>
                </c:pt>
                <c:pt idx="11">
                  <c:v>9</c:v>
                </c:pt>
              </c:numCache>
            </c:numRef>
          </c:yVal>
          <c:bubbleSize>
            <c:numLit>
              <c:formatCode>General</c:formatCode>
              <c:ptCount val="14"/>
              <c:pt idx="0">
                <c:v>1</c:v>
              </c:pt>
              <c:pt idx="1">
                <c:v>1</c:v>
              </c:pt>
              <c:pt idx="2">
                <c:v>1</c:v>
              </c:pt>
              <c:pt idx="3">
                <c:v>1</c:v>
              </c:pt>
              <c:pt idx="4">
                <c:v>1</c:v>
              </c:pt>
              <c:pt idx="5">
                <c:v>1</c:v>
              </c:pt>
              <c:pt idx="6">
                <c:v>1</c:v>
              </c:pt>
              <c:pt idx="7">
                <c:v>1</c:v>
              </c:pt>
              <c:pt idx="8">
                <c:v>1</c:v>
              </c:pt>
              <c:pt idx="9">
                <c:v>1</c:v>
              </c:pt>
              <c:pt idx="10">
                <c:v>1</c:v>
              </c:pt>
              <c:pt idx="11">
                <c:v>1</c:v>
              </c:pt>
              <c:pt idx="12">
                <c:v>1</c:v>
              </c:pt>
              <c:pt idx="13">
                <c:v>1</c:v>
              </c:pt>
            </c:numLit>
          </c:bubbleSize>
          <c:bubble3D val="1"/>
        </c:ser>
        <c:ser>
          <c:idx val="1"/>
          <c:order val="1"/>
          <c:tx>
            <c:strRef>
              <c:f>'Данные №1'!$A$3</c:f>
              <c:strCache>
                <c:ptCount val="1"/>
                <c:pt idx="0">
                  <c:v>ООО "StroyDorTekh"</c:v>
                </c:pt>
              </c:strCache>
            </c:strRef>
          </c:tx>
          <c:spPr>
            <a:solidFill>
              <a:schemeClr val="accent2"/>
            </a:solidFill>
            <a:ln w="25400">
              <a:noFill/>
            </a:ln>
            <a:effectLst/>
          </c:spPr>
          <c:invertIfNegative val="0"/>
          <c:yVal>
            <c:numRef>
              <c:f>'Данные №1'!$B$3:$M$3</c:f>
              <c:numCache>
                <c:formatCode>General</c:formatCode>
                <c:ptCount val="12"/>
                <c:pt idx="0">
                  <c:v>56</c:v>
                </c:pt>
                <c:pt idx="1">
                  <c:v>64</c:v>
                </c:pt>
                <c:pt idx="2">
                  <c:v>53</c:v>
                </c:pt>
                <c:pt idx="3">
                  <c:v>70</c:v>
                </c:pt>
                <c:pt idx="4">
                  <c:v>57</c:v>
                </c:pt>
                <c:pt idx="5">
                  <c:v>60</c:v>
                </c:pt>
                <c:pt idx="6">
                  <c:v>57</c:v>
                </c:pt>
                <c:pt idx="7">
                  <c:v>70</c:v>
                </c:pt>
                <c:pt idx="8">
                  <c:v>60</c:v>
                </c:pt>
                <c:pt idx="9">
                  <c:v>68</c:v>
                </c:pt>
                <c:pt idx="10">
                  <c:v>70</c:v>
                </c:pt>
                <c:pt idx="11">
                  <c:v>65</c:v>
                </c:pt>
              </c:numCache>
            </c:numRef>
          </c:yVal>
          <c:bubbleSize>
            <c:numLit>
              <c:formatCode>General</c:formatCode>
              <c:ptCount val="14"/>
              <c:pt idx="0">
                <c:v>1</c:v>
              </c:pt>
              <c:pt idx="1">
                <c:v>1</c:v>
              </c:pt>
              <c:pt idx="2">
                <c:v>1</c:v>
              </c:pt>
              <c:pt idx="3">
                <c:v>1</c:v>
              </c:pt>
              <c:pt idx="4">
                <c:v>1</c:v>
              </c:pt>
              <c:pt idx="5">
                <c:v>1</c:v>
              </c:pt>
              <c:pt idx="6">
                <c:v>1</c:v>
              </c:pt>
              <c:pt idx="7">
                <c:v>1</c:v>
              </c:pt>
              <c:pt idx="8">
                <c:v>1</c:v>
              </c:pt>
              <c:pt idx="9">
                <c:v>1</c:v>
              </c:pt>
              <c:pt idx="10">
                <c:v>1</c:v>
              </c:pt>
              <c:pt idx="11">
                <c:v>1</c:v>
              </c:pt>
              <c:pt idx="12">
                <c:v>1</c:v>
              </c:pt>
              <c:pt idx="13">
                <c:v>1</c:v>
              </c:pt>
            </c:numLit>
          </c:bubbleSize>
          <c:bubble3D val="1"/>
        </c:ser>
        <c:ser>
          <c:idx val="2"/>
          <c:order val="2"/>
          <c:tx>
            <c:strRef>
              <c:f>'Данные №1'!$A$4</c:f>
              <c:strCache>
                <c:ptCount val="1"/>
                <c:pt idx="0">
                  <c:v>GUP "Udmurtavtodorpredprijatie"</c:v>
                </c:pt>
              </c:strCache>
            </c:strRef>
          </c:tx>
          <c:spPr>
            <a:solidFill>
              <a:schemeClr val="accent3"/>
            </a:solidFill>
            <a:ln w="25400">
              <a:noFill/>
            </a:ln>
            <a:effectLst/>
          </c:spPr>
          <c:invertIfNegative val="0"/>
          <c:yVal>
            <c:numRef>
              <c:f>'Данные №1'!$B$4:$M$4</c:f>
              <c:numCache>
                <c:formatCode>General</c:formatCode>
                <c:ptCount val="12"/>
                <c:pt idx="0">
                  <c:v>50</c:v>
                </c:pt>
                <c:pt idx="1">
                  <c:v>53</c:v>
                </c:pt>
                <c:pt idx="2">
                  <c:v>55</c:v>
                </c:pt>
                <c:pt idx="3">
                  <c:v>53</c:v>
                </c:pt>
                <c:pt idx="4">
                  <c:v>50</c:v>
                </c:pt>
                <c:pt idx="5">
                  <c:v>55</c:v>
                </c:pt>
                <c:pt idx="6">
                  <c:v>45</c:v>
                </c:pt>
                <c:pt idx="7">
                  <c:v>50</c:v>
                </c:pt>
                <c:pt idx="8">
                  <c:v>45</c:v>
                </c:pt>
                <c:pt idx="9">
                  <c:v>47</c:v>
                </c:pt>
              </c:numCache>
            </c:numRef>
          </c:yVal>
          <c:bubbleSize>
            <c:numLit>
              <c:formatCode>General</c:formatCode>
              <c:ptCount val="14"/>
              <c:pt idx="0">
                <c:v>1</c:v>
              </c:pt>
              <c:pt idx="1">
                <c:v>1</c:v>
              </c:pt>
              <c:pt idx="2">
                <c:v>1</c:v>
              </c:pt>
              <c:pt idx="3">
                <c:v>1</c:v>
              </c:pt>
              <c:pt idx="4">
                <c:v>1</c:v>
              </c:pt>
              <c:pt idx="5">
                <c:v>1</c:v>
              </c:pt>
              <c:pt idx="6">
                <c:v>1</c:v>
              </c:pt>
              <c:pt idx="7">
                <c:v>1</c:v>
              </c:pt>
              <c:pt idx="8">
                <c:v>1</c:v>
              </c:pt>
              <c:pt idx="9">
                <c:v>1</c:v>
              </c:pt>
              <c:pt idx="10">
                <c:v>1</c:v>
              </c:pt>
              <c:pt idx="11">
                <c:v>1</c:v>
              </c:pt>
              <c:pt idx="12">
                <c:v>1</c:v>
              </c:pt>
              <c:pt idx="13">
                <c:v>1</c:v>
              </c:pt>
            </c:numLit>
          </c:bubbleSize>
          <c:bubble3D val="1"/>
        </c:ser>
        <c:dLbls>
          <c:showLegendKey val="0"/>
          <c:showVal val="0"/>
          <c:showCatName val="0"/>
          <c:showSerName val="0"/>
          <c:showPercent val="0"/>
          <c:showBubbleSize val="0"/>
        </c:dLbls>
        <c:bubbleScale val="30"/>
        <c:showNegBubbles val="0"/>
        <c:axId val="416766144"/>
        <c:axId val="416765360"/>
      </c:bubbleChart>
      <c:valAx>
        <c:axId val="416766144"/>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Road</a:t>
                </a:r>
                <a:r>
                  <a:rPr lang="en-US" sz="1200" b="1" baseline="0"/>
                  <a:t> section</a:t>
                </a:r>
                <a:r>
                  <a:rPr lang="ru-RU" sz="1200" b="1"/>
                  <a:t>,</a:t>
                </a:r>
                <a:r>
                  <a:rPr lang="en-US" sz="1200" b="1"/>
                  <a:t>No.</a:t>
                </a:r>
                <a:endParaRPr lang="ru-RU" sz="1200"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6765360"/>
        <c:crosses val="autoZero"/>
        <c:crossBetween val="midCat"/>
      </c:valAx>
      <c:valAx>
        <c:axId val="416765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Unit</a:t>
                </a:r>
                <a:r>
                  <a:rPr lang="en-US" b="1" baseline="0"/>
                  <a:t> of work price, thusand Rubles</a:t>
                </a:r>
                <a:endParaRPr lang="en-US" b="1"/>
              </a:p>
            </c:rich>
          </c:tx>
          <c:layout>
            <c:manualLayout>
              <c:xMode val="edge"/>
              <c:yMode val="edge"/>
              <c:x val="8.2795158894975792E-3"/>
              <c:y val="0.298155688126032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6766144"/>
        <c:crosses val="autoZero"/>
        <c:crossBetween val="midCat"/>
      </c:valAx>
      <c:spPr>
        <a:noFill/>
        <a:ln cap="sq">
          <a:solidFill>
            <a:schemeClr val="tx1">
              <a:lumMod val="15000"/>
              <a:lumOff val="85000"/>
            </a:schemeClr>
          </a:solidFill>
        </a:ln>
        <a:effectLst/>
      </c:spPr>
    </c:plotArea>
    <c:legend>
      <c:legendPos val="r"/>
      <c:layout>
        <c:manualLayout>
          <c:xMode val="edge"/>
          <c:yMode val="edge"/>
          <c:x val="8.3704393767386406E-2"/>
          <c:y val="0.196832882854858"/>
          <c:w val="0.87108463212010001"/>
          <c:h val="8.048795025329159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b="1" i="0" baseline="0">
                <a:effectLst/>
              </a:rPr>
              <a:t>Price on </a:t>
            </a:r>
            <a:r>
              <a:rPr lang="ru-RU" sz="1800" b="1" i="0" baseline="0">
                <a:effectLst/>
              </a:rPr>
              <a:t>"</a:t>
            </a:r>
            <a:r>
              <a:rPr lang="en-US" sz="1800" b="1" i="0" baseline="0">
                <a:effectLst/>
              </a:rPr>
              <a:t>Disasmantling of coverings and bases of crushed stone</a:t>
            </a:r>
            <a:r>
              <a:rPr lang="ru-RU" sz="1800" b="1" i="0" baseline="0">
                <a:effectLst/>
              </a:rPr>
              <a:t>"</a:t>
            </a:r>
            <a:endParaRPr lang="ru-RU" sz="1800">
              <a:effectLst/>
            </a:endParaRPr>
          </a:p>
        </c:rich>
      </c:tx>
      <c:overlay val="0"/>
      <c:spPr>
        <a:noFill/>
        <a:ln>
          <a:noFill/>
        </a:ln>
        <a:effectLst/>
      </c:spPr>
    </c:title>
    <c:autoTitleDeleted val="0"/>
    <c:plotArea>
      <c:layout>
        <c:manualLayout>
          <c:layoutTarget val="inner"/>
          <c:xMode val="edge"/>
          <c:yMode val="edge"/>
          <c:x val="0.107868059905775"/>
          <c:y val="0.28386783803003901"/>
          <c:w val="0.83827435741704104"/>
          <c:h val="0.56097695668404501"/>
        </c:manualLayout>
      </c:layout>
      <c:bubbleChart>
        <c:varyColors val="0"/>
        <c:ser>
          <c:idx val="0"/>
          <c:order val="0"/>
          <c:tx>
            <c:strRef>
              <c:f>'Данные №2'!$A$2</c:f>
              <c:strCache>
                <c:ptCount val="1"/>
                <c:pt idx="0">
                  <c:v>ООО "Udacha"</c:v>
                </c:pt>
              </c:strCache>
            </c:strRef>
          </c:tx>
          <c:spPr>
            <a:solidFill>
              <a:schemeClr val="accent1"/>
            </a:solidFill>
            <a:ln w="25400">
              <a:noFill/>
            </a:ln>
            <a:effectLst/>
          </c:spPr>
          <c:invertIfNegative val="0"/>
          <c:xVal>
            <c:numRef>
              <c:f>'Данные №2'!$C$1</c:f>
              <c:numCache>
                <c:formatCode>General</c:formatCode>
                <c:ptCount val="1"/>
                <c:pt idx="0">
                  <c:v>200</c:v>
                </c:pt>
              </c:numCache>
            </c:numRef>
          </c:xVal>
          <c:yVal>
            <c:numRef>
              <c:f>'Данные №2'!$C$2</c:f>
              <c:numCache>
                <c:formatCode>0.0</c:formatCode>
                <c:ptCount val="1"/>
                <c:pt idx="0">
                  <c:v>10.9</c:v>
                </c:pt>
              </c:numCache>
            </c:numRef>
          </c:yVal>
          <c:bubbleSize>
            <c:numLit>
              <c:formatCode>General</c:formatCode>
              <c:ptCount val="1"/>
              <c:pt idx="0">
                <c:v>1</c:v>
              </c:pt>
            </c:numLit>
          </c:bubbleSize>
          <c:bubble3D val="1"/>
        </c:ser>
        <c:ser>
          <c:idx val="1"/>
          <c:order val="1"/>
          <c:tx>
            <c:strRef>
              <c:f>'Данные №2'!$A$4</c:f>
              <c:strCache>
                <c:ptCount val="1"/>
                <c:pt idx="0">
                  <c:v>AO "Glazovskij dormoststroj" </c:v>
                </c:pt>
              </c:strCache>
            </c:strRef>
          </c:tx>
          <c:spPr>
            <a:solidFill>
              <a:schemeClr val="accent2"/>
            </a:solidFill>
            <a:ln w="25400">
              <a:noFill/>
            </a:ln>
            <a:effectLst/>
          </c:spPr>
          <c:invertIfNegative val="0"/>
          <c:xVal>
            <c:numRef>
              <c:f>'Данные №2'!$B$1:$H$1</c:f>
              <c:numCache>
                <c:formatCode>General</c:formatCode>
                <c:ptCount val="7"/>
                <c:pt idx="0">
                  <c:v>0</c:v>
                </c:pt>
                <c:pt idx="1">
                  <c:v>200</c:v>
                </c:pt>
                <c:pt idx="2">
                  <c:v>400</c:v>
                </c:pt>
                <c:pt idx="3">
                  <c:v>600</c:v>
                </c:pt>
                <c:pt idx="4">
                  <c:v>800</c:v>
                </c:pt>
                <c:pt idx="5">
                  <c:v>1000</c:v>
                </c:pt>
                <c:pt idx="6">
                  <c:v>1200</c:v>
                </c:pt>
              </c:numCache>
            </c:numRef>
          </c:xVal>
          <c:yVal>
            <c:numRef>
              <c:f>'Данные №2'!$B$4:$H$4</c:f>
              <c:numCache>
                <c:formatCode>General</c:formatCode>
                <c:ptCount val="7"/>
                <c:pt idx="6" formatCode="0.0">
                  <c:v>25.9</c:v>
                </c:pt>
              </c:numCache>
            </c:numRef>
          </c:yVal>
          <c:bubbleSize>
            <c:numLit>
              <c:formatCode>General</c:formatCode>
              <c:ptCount val="7"/>
              <c:pt idx="0">
                <c:v>1</c:v>
              </c:pt>
              <c:pt idx="1">
                <c:v>1</c:v>
              </c:pt>
              <c:pt idx="2">
                <c:v>1</c:v>
              </c:pt>
              <c:pt idx="3">
                <c:v>1</c:v>
              </c:pt>
              <c:pt idx="4">
                <c:v>1</c:v>
              </c:pt>
              <c:pt idx="5">
                <c:v>1</c:v>
              </c:pt>
              <c:pt idx="6">
                <c:v>1</c:v>
              </c:pt>
            </c:numLit>
          </c:bubbleSize>
          <c:bubble3D val="1"/>
        </c:ser>
        <c:ser>
          <c:idx val="2"/>
          <c:order val="2"/>
          <c:tx>
            <c:strRef>
              <c:f>'Данные №2'!$A$3</c:f>
              <c:strCache>
                <c:ptCount val="1"/>
                <c:pt idx="0">
                  <c:v>ООО "StroyDorTekh"</c:v>
                </c:pt>
              </c:strCache>
            </c:strRef>
          </c:tx>
          <c:spPr>
            <a:solidFill>
              <a:schemeClr val="accent3"/>
            </a:solidFill>
            <a:ln w="25400">
              <a:noFill/>
            </a:ln>
            <a:effectLst/>
          </c:spPr>
          <c:invertIfNegative val="0"/>
          <c:xVal>
            <c:numRef>
              <c:f>'Данные №2'!$H$1</c:f>
              <c:numCache>
                <c:formatCode>General</c:formatCode>
                <c:ptCount val="1"/>
                <c:pt idx="0">
                  <c:v>1200</c:v>
                </c:pt>
              </c:numCache>
            </c:numRef>
          </c:xVal>
          <c:yVal>
            <c:numRef>
              <c:f>'Данные №2'!$H$3</c:f>
              <c:numCache>
                <c:formatCode>0.0</c:formatCode>
                <c:ptCount val="1"/>
                <c:pt idx="0">
                  <c:v>15.7</c:v>
                </c:pt>
              </c:numCache>
            </c:numRef>
          </c:yVal>
          <c:bubbleSize>
            <c:numLit>
              <c:formatCode>General</c:formatCode>
              <c:ptCount val="1"/>
              <c:pt idx="0">
                <c:v>1</c:v>
              </c:pt>
            </c:numLit>
          </c:bubbleSize>
          <c:bubble3D val="1"/>
        </c:ser>
        <c:dLbls>
          <c:showLegendKey val="0"/>
          <c:showVal val="0"/>
          <c:showCatName val="0"/>
          <c:showSerName val="0"/>
          <c:showPercent val="0"/>
          <c:showBubbleSize val="0"/>
        </c:dLbls>
        <c:bubbleScale val="30"/>
        <c:showNegBubbles val="0"/>
        <c:axId val="594842520"/>
        <c:axId val="594846832"/>
      </c:bubbleChart>
      <c:valAx>
        <c:axId val="594842520"/>
        <c:scaling>
          <c:orientation val="minMax"/>
          <c:min val="0"/>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Contract price, thousand Rubles</a:t>
                </a:r>
                <a:endParaRPr lang="ru-RU" sz="1200" b="1"/>
              </a:p>
            </c:rich>
          </c:tx>
          <c:layout>
            <c:manualLayout>
              <c:xMode val="edge"/>
              <c:yMode val="edge"/>
              <c:x val="0.38026128615932298"/>
              <c:y val="0.913013174606327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4846832"/>
        <c:crosses val="autoZero"/>
        <c:crossBetween val="midCat"/>
      </c:valAx>
      <c:valAx>
        <c:axId val="5948468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Unit of work price, thousand Rusbles</a:t>
                </a:r>
              </a:p>
            </c:rich>
          </c:tx>
          <c:layout>
            <c:manualLayout>
              <c:xMode val="edge"/>
              <c:yMode val="edge"/>
              <c:x val="7.7981006409648997E-3"/>
              <c:y val="0.29356290654981598"/>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4842520"/>
        <c:crosses val="autoZero"/>
        <c:crossBetween val="midCat"/>
      </c:valAx>
      <c:spPr>
        <a:noFill/>
        <a:ln cap="sq">
          <a:solidFill>
            <a:schemeClr val="tx1">
              <a:lumMod val="15000"/>
              <a:lumOff val="85000"/>
            </a:schemeClr>
          </a:solidFill>
        </a:ln>
        <a:effectLst/>
      </c:spPr>
    </c:plotArea>
    <c:legend>
      <c:legendPos val="r"/>
      <c:layout>
        <c:manualLayout>
          <c:xMode val="edge"/>
          <c:yMode val="edge"/>
          <c:x val="4.0425109196333298E-2"/>
          <c:y val="0.174796016180645"/>
          <c:w val="0.91314709536795102"/>
          <c:h val="8.965932997375469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Price on </a:t>
            </a:r>
            <a:r>
              <a:rPr lang="ru-RU" sz="1400" b="1" i="0" baseline="0">
                <a:effectLst/>
              </a:rPr>
              <a:t>"</a:t>
            </a:r>
            <a:r>
              <a:rPr lang="en-US" sz="1400" b="1" i="0" baseline="0">
                <a:effectLst/>
              </a:rPr>
              <a:t>Asembly of concrete side stones with other types of coatings</a:t>
            </a:r>
            <a:r>
              <a:rPr lang="ru-RU" sz="1400" b="1" i="0" baseline="0">
                <a:effectLst/>
              </a:rPr>
              <a:t>"</a:t>
            </a:r>
            <a:endParaRPr lang="ru-RU" sz="1400">
              <a:effectLst/>
            </a:endParaRPr>
          </a:p>
        </c:rich>
      </c:tx>
      <c:overlay val="0"/>
      <c:spPr>
        <a:noFill/>
        <a:ln>
          <a:noFill/>
        </a:ln>
        <a:effectLst/>
      </c:spPr>
    </c:title>
    <c:autoTitleDeleted val="0"/>
    <c:plotArea>
      <c:layout>
        <c:manualLayout>
          <c:layoutTarget val="inner"/>
          <c:xMode val="edge"/>
          <c:yMode val="edge"/>
          <c:x val="8.8838067008879903E-2"/>
          <c:y val="0.29048819756720901"/>
          <c:w val="0.85903498788315202"/>
          <c:h val="0.54329860022324095"/>
        </c:manualLayout>
      </c:layout>
      <c:bubbleChart>
        <c:varyColors val="0"/>
        <c:ser>
          <c:idx val="0"/>
          <c:order val="0"/>
          <c:tx>
            <c:strRef>
              <c:f>'Данные №3'!$A$2</c:f>
              <c:strCache>
                <c:ptCount val="1"/>
                <c:pt idx="0">
                  <c:v>ООО "StroyDorTekh"</c:v>
                </c:pt>
              </c:strCache>
            </c:strRef>
          </c:tx>
          <c:spPr>
            <a:solidFill>
              <a:schemeClr val="accent1">
                <a:alpha val="96000"/>
              </a:schemeClr>
            </a:solidFill>
            <a:ln w="25400">
              <a:noFill/>
            </a:ln>
            <a:effectLst/>
          </c:spPr>
          <c:invertIfNegative val="0"/>
          <c:xVal>
            <c:numRef>
              <c:f>'Данные №3'!$B$1:$M$1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'Данные №3'!$B$2:$M$2</c:f>
              <c:numCache>
                <c:formatCode>General</c:formatCode>
                <c:ptCount val="12"/>
                <c:pt idx="0">
                  <c:v>12</c:v>
                </c:pt>
                <c:pt idx="1">
                  <c:v>8</c:v>
                </c:pt>
                <c:pt idx="2">
                  <c:v>10</c:v>
                </c:pt>
                <c:pt idx="3">
                  <c:v>9</c:v>
                </c:pt>
                <c:pt idx="4">
                  <c:v>6</c:v>
                </c:pt>
                <c:pt idx="5">
                  <c:v>10</c:v>
                </c:pt>
                <c:pt idx="6">
                  <c:v>12</c:v>
                </c:pt>
                <c:pt idx="7">
                  <c:v>8</c:v>
                </c:pt>
                <c:pt idx="8">
                  <c:v>10</c:v>
                </c:pt>
                <c:pt idx="9">
                  <c:v>10</c:v>
                </c:pt>
                <c:pt idx="10">
                  <c:v>8</c:v>
                </c:pt>
                <c:pt idx="11">
                  <c:v>10</c:v>
                </c:pt>
              </c:numCache>
            </c:numRef>
          </c:yVal>
          <c:bubbleSize>
            <c:numLit>
              <c:formatCode>General</c:formatCode>
              <c:ptCount val="14"/>
              <c:pt idx="0">
                <c:v>1</c:v>
              </c:pt>
              <c:pt idx="1">
                <c:v>1</c:v>
              </c:pt>
              <c:pt idx="2">
                <c:v>1</c:v>
              </c:pt>
              <c:pt idx="3">
                <c:v>1</c:v>
              </c:pt>
              <c:pt idx="4">
                <c:v>1</c:v>
              </c:pt>
              <c:pt idx="5">
                <c:v>1</c:v>
              </c:pt>
              <c:pt idx="6">
                <c:v>1</c:v>
              </c:pt>
              <c:pt idx="7">
                <c:v>1</c:v>
              </c:pt>
              <c:pt idx="8">
                <c:v>1</c:v>
              </c:pt>
              <c:pt idx="9">
                <c:v>1</c:v>
              </c:pt>
              <c:pt idx="10">
                <c:v>1</c:v>
              </c:pt>
              <c:pt idx="11">
                <c:v>1</c:v>
              </c:pt>
              <c:pt idx="12">
                <c:v>1</c:v>
              </c:pt>
              <c:pt idx="13">
                <c:v>1</c:v>
              </c:pt>
            </c:numLit>
          </c:bubbleSize>
          <c:bubble3D val="1"/>
        </c:ser>
        <c:ser>
          <c:idx val="1"/>
          <c:order val="1"/>
          <c:tx>
            <c:strRef>
              <c:f>'Данные №3'!$A$4</c:f>
              <c:strCache>
                <c:ptCount val="1"/>
                <c:pt idx="0">
                  <c:v>GUP "Udmurtavtodorpredprijatie"</c:v>
                </c:pt>
              </c:strCache>
            </c:strRef>
          </c:tx>
          <c:spPr>
            <a:solidFill>
              <a:schemeClr val="accent2"/>
            </a:solidFill>
            <a:ln w="25400">
              <a:noFill/>
            </a:ln>
            <a:effectLst/>
          </c:spPr>
          <c:invertIfNegative val="0"/>
          <c:xVal>
            <c:numRef>
              <c:f>'Данные №3'!$B$1:$M$1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'Данные №3'!$B$4:$M$4</c:f>
              <c:numCache>
                <c:formatCode>General</c:formatCode>
                <c:ptCount val="12"/>
                <c:pt idx="0">
                  <c:v>20</c:v>
                </c:pt>
                <c:pt idx="1">
                  <c:v>16</c:v>
                </c:pt>
                <c:pt idx="2">
                  <c:v>18</c:v>
                </c:pt>
                <c:pt idx="3">
                  <c:v>17</c:v>
                </c:pt>
                <c:pt idx="4">
                  <c:v>15</c:v>
                </c:pt>
                <c:pt idx="5">
                  <c:v>18</c:v>
                </c:pt>
                <c:pt idx="6">
                  <c:v>19</c:v>
                </c:pt>
                <c:pt idx="7">
                  <c:v>16</c:v>
                </c:pt>
                <c:pt idx="8">
                  <c:v>17</c:v>
                </c:pt>
                <c:pt idx="9">
                  <c:v>16</c:v>
                </c:pt>
              </c:numCache>
            </c:numRef>
          </c:yVal>
          <c:bubbleSize>
            <c:numLit>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Lit>
          </c:bubbleSize>
          <c:bubble3D val="1"/>
        </c:ser>
        <c:ser>
          <c:idx val="2"/>
          <c:order val="2"/>
          <c:tx>
            <c:strRef>
              <c:f>'Данные №3'!$A$3</c:f>
              <c:strCache>
                <c:ptCount val="1"/>
                <c:pt idx="0">
                  <c:v>ООО "StroyPolimer"</c:v>
                </c:pt>
              </c:strCache>
            </c:strRef>
          </c:tx>
          <c:spPr>
            <a:solidFill>
              <a:schemeClr val="accent6">
                <a:alpha val="68000"/>
              </a:schemeClr>
            </a:solidFill>
            <a:ln>
              <a:noFill/>
            </a:ln>
            <a:effectLst/>
          </c:spPr>
          <c:invertIfNegative val="0"/>
          <c:xVal>
            <c:numRef>
              <c:f>'Данные №3'!$B$1:$M$1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'Данные №3'!$B$3:$M$3</c:f>
              <c:numCache>
                <c:formatCode>General</c:formatCode>
                <c:ptCount val="12"/>
                <c:pt idx="0">
                  <c:v>12</c:v>
                </c:pt>
                <c:pt idx="1">
                  <c:v>8</c:v>
                </c:pt>
                <c:pt idx="2">
                  <c:v>13</c:v>
                </c:pt>
                <c:pt idx="3">
                  <c:v>11</c:v>
                </c:pt>
                <c:pt idx="4">
                  <c:v>8</c:v>
                </c:pt>
                <c:pt idx="5">
                  <c:v>11</c:v>
                </c:pt>
                <c:pt idx="6">
                  <c:v>14</c:v>
                </c:pt>
                <c:pt idx="7">
                  <c:v>10</c:v>
                </c:pt>
                <c:pt idx="8">
                  <c:v>10</c:v>
                </c:pt>
                <c:pt idx="9">
                  <c:v>11</c:v>
                </c:pt>
                <c:pt idx="10">
                  <c:v>10</c:v>
                </c:pt>
                <c:pt idx="11">
                  <c:v>11</c:v>
                </c:pt>
              </c:numCache>
            </c:numRef>
          </c:yVal>
          <c:bubbleSize>
            <c:numLit>
              <c:formatCode>General</c:formatCode>
              <c:ptCount val="14"/>
              <c:pt idx="0">
                <c:v>1</c:v>
              </c:pt>
              <c:pt idx="1">
                <c:v>1</c:v>
              </c:pt>
              <c:pt idx="2">
                <c:v>1</c:v>
              </c:pt>
              <c:pt idx="3">
                <c:v>1</c:v>
              </c:pt>
              <c:pt idx="4">
                <c:v>1</c:v>
              </c:pt>
              <c:pt idx="5">
                <c:v>1</c:v>
              </c:pt>
              <c:pt idx="6">
                <c:v>1</c:v>
              </c:pt>
              <c:pt idx="7">
                <c:v>1</c:v>
              </c:pt>
              <c:pt idx="8">
                <c:v>1</c:v>
              </c:pt>
              <c:pt idx="9">
                <c:v>1</c:v>
              </c:pt>
              <c:pt idx="10">
                <c:v>1</c:v>
              </c:pt>
              <c:pt idx="11">
                <c:v>1</c:v>
              </c:pt>
              <c:pt idx="12">
                <c:v>1</c:v>
              </c:pt>
              <c:pt idx="13">
                <c:v>1</c:v>
              </c:pt>
            </c:numLit>
          </c:bubbleSize>
          <c:bubble3D val="1"/>
        </c:ser>
        <c:dLbls>
          <c:showLegendKey val="0"/>
          <c:showVal val="0"/>
          <c:showCatName val="0"/>
          <c:showSerName val="0"/>
          <c:showPercent val="0"/>
          <c:showBubbleSize val="0"/>
        </c:dLbls>
        <c:bubbleScale val="20"/>
        <c:showNegBubbles val="0"/>
        <c:axId val="594847224"/>
        <c:axId val="594853496"/>
      </c:bubbleChart>
      <c:valAx>
        <c:axId val="594847224"/>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Road</a:t>
                </a:r>
                <a:r>
                  <a:rPr lang="en-US" sz="1200" b="1" baseline="0"/>
                  <a:t> section, No.</a:t>
                </a:r>
                <a:endParaRPr lang="ru-RU" sz="1200" b="1"/>
              </a:p>
            </c:rich>
          </c:tx>
          <c:layout>
            <c:manualLayout>
              <c:xMode val="edge"/>
              <c:yMode val="edge"/>
              <c:x val="0.39867941852511402"/>
              <c:y val="0.895112650774097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4853496"/>
        <c:crosses val="autoZero"/>
        <c:crossBetween val="midCat"/>
      </c:valAx>
      <c:valAx>
        <c:axId val="5948534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Unit 0f wprk price,</a:t>
                </a:r>
                <a:r>
                  <a:rPr lang="en-US" b="1" baseline="0"/>
                  <a:t> thousand Rusbles</a:t>
                </a:r>
                <a:endParaRPr lang="ru-RU" b="1"/>
              </a:p>
            </c:rich>
          </c:tx>
          <c:layout>
            <c:manualLayout>
              <c:xMode val="edge"/>
              <c:yMode val="edge"/>
              <c:x val="8.2795158894975792E-3"/>
              <c:y val="0.1977161716081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4847224"/>
        <c:crosses val="autoZero"/>
        <c:crossBetween val="midCat"/>
      </c:valAx>
      <c:spPr>
        <a:noFill/>
        <a:ln cap="sq">
          <a:solidFill>
            <a:schemeClr val="tx1">
              <a:lumMod val="15000"/>
              <a:lumOff val="85000"/>
            </a:schemeClr>
          </a:solidFill>
        </a:ln>
        <a:effectLst/>
      </c:spPr>
    </c:plotArea>
    <c:legend>
      <c:legendPos val="r"/>
      <c:layout>
        <c:manualLayout>
          <c:xMode val="edge"/>
          <c:yMode val="edge"/>
          <c:x val="7.1965219963395902E-2"/>
          <c:y val="0.183833017155241"/>
          <c:w val="0.88993803804605698"/>
          <c:h val="0.1007110301555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{B84E2D70-D1A8-445D-BCCA-EC758F22EAA1}</b:Guid>
    <b:RefOrder>1</b:RefOrder>
  </b:Source>
</b:Sources>
</file>

<file path=customXml/itemProps1.xml><?xml version="1.0" encoding="utf-8"?>
<ds:datastoreItem xmlns:ds="http://schemas.openxmlformats.org/officeDocument/2006/customXml" ds:itemID="{9A7EA10B-35E6-4E03-95B6-68177A89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2092</Words>
  <Characters>11927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Ulanova Zhannat</dc:creator>
  <cp:lastModifiedBy>Oleg</cp:lastModifiedBy>
  <cp:revision>4</cp:revision>
  <cp:lastPrinted>2016-11-18T11:18:00Z</cp:lastPrinted>
  <dcterms:created xsi:type="dcterms:W3CDTF">2017-11-30T10:02:00Z</dcterms:created>
  <dcterms:modified xsi:type="dcterms:W3CDTF">2017-12-01T13:14:00Z</dcterms:modified>
</cp:coreProperties>
</file>