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37B" w:rsidRDefault="002C737B" w:rsidP="0055386B">
      <w:pPr>
        <w:spacing w:after="0" w:line="240" w:lineRule="auto"/>
        <w:rPr>
          <w:rFonts w:ascii="Times New Roman" w:eastAsia="Arial Unicode MS" w:hAnsi="Times New Roman"/>
          <w:b/>
          <w:bCs/>
          <w:color w:val="000000"/>
          <w:sz w:val="28"/>
          <w:szCs w:val="28"/>
          <w:lang w:val="en" w:eastAsia="ru-RU"/>
        </w:rPr>
      </w:pPr>
      <w:bookmarkStart w:id="0" w:name="_GoBack"/>
      <w:bookmarkEnd w:id="0"/>
      <w:r w:rsidRPr="002C737B">
        <w:rPr>
          <w:rFonts w:ascii="Times New Roman" w:eastAsia="Arial Unicode MS" w:hAnsi="Times New Roman"/>
          <w:b/>
          <w:bCs/>
          <w:color w:val="000000"/>
          <w:sz w:val="28"/>
          <w:szCs w:val="28"/>
          <w:lang w:val="en" w:eastAsia="ru-RU"/>
        </w:rPr>
        <w:t>Develop</w:t>
      </w:r>
      <w:r w:rsidR="00F758D0">
        <w:rPr>
          <w:rFonts w:ascii="Times New Roman" w:eastAsia="Arial Unicode MS" w:hAnsi="Times New Roman"/>
          <w:b/>
          <w:bCs/>
          <w:color w:val="000000"/>
          <w:sz w:val="28"/>
          <w:szCs w:val="28"/>
          <w:lang w:val="en-US" w:eastAsia="ru-RU"/>
        </w:rPr>
        <w:t>ment of</w:t>
      </w:r>
      <w:r w:rsidR="00F758D0">
        <w:rPr>
          <w:rFonts w:ascii="Times New Roman" w:eastAsia="Arial Unicode MS" w:hAnsi="Times New Roman"/>
          <w:b/>
          <w:bCs/>
          <w:color w:val="000000"/>
          <w:sz w:val="28"/>
          <w:szCs w:val="28"/>
          <w:lang w:val="en" w:eastAsia="ru-RU"/>
        </w:rPr>
        <w:t xml:space="preserve"> a </w:t>
      </w:r>
      <w:r w:rsidR="000B10A7">
        <w:rPr>
          <w:rFonts w:ascii="Times New Roman" w:eastAsia="Arial Unicode MS" w:hAnsi="Times New Roman"/>
          <w:b/>
          <w:bCs/>
          <w:color w:val="000000"/>
          <w:sz w:val="28"/>
          <w:szCs w:val="28"/>
          <w:lang w:val="en" w:eastAsia="ru-RU"/>
        </w:rPr>
        <w:t xml:space="preserve">Process </w:t>
      </w:r>
      <w:r w:rsidR="00F758D0">
        <w:rPr>
          <w:rFonts w:ascii="Times New Roman" w:eastAsia="Arial Unicode MS" w:hAnsi="Times New Roman"/>
          <w:b/>
          <w:bCs/>
          <w:color w:val="000000"/>
          <w:sz w:val="28"/>
          <w:szCs w:val="28"/>
          <w:lang w:val="en" w:eastAsia="ru-RU"/>
        </w:rPr>
        <w:t>for</w:t>
      </w:r>
      <w:r w:rsidRPr="002C737B">
        <w:rPr>
          <w:rFonts w:ascii="Times New Roman" w:eastAsia="Arial Unicode MS" w:hAnsi="Times New Roman"/>
          <w:b/>
          <w:bCs/>
          <w:color w:val="000000"/>
          <w:sz w:val="28"/>
          <w:szCs w:val="28"/>
          <w:lang w:val="en" w:eastAsia="ru-RU"/>
        </w:rPr>
        <w:t xml:space="preserve"> </w:t>
      </w:r>
      <w:r w:rsidR="000B10A7" w:rsidRPr="002C737B">
        <w:rPr>
          <w:rFonts w:ascii="Times New Roman" w:eastAsia="Arial Unicode MS" w:hAnsi="Times New Roman"/>
          <w:b/>
          <w:bCs/>
          <w:color w:val="000000"/>
          <w:sz w:val="28"/>
          <w:szCs w:val="28"/>
          <w:lang w:val="en" w:eastAsia="ru-RU"/>
        </w:rPr>
        <w:t>Detect</w:t>
      </w:r>
      <w:r w:rsidR="000B10A7">
        <w:rPr>
          <w:rFonts w:ascii="Times New Roman" w:eastAsia="Arial Unicode MS" w:hAnsi="Times New Roman"/>
          <w:b/>
          <w:bCs/>
          <w:color w:val="000000"/>
          <w:sz w:val="28"/>
          <w:szCs w:val="28"/>
          <w:lang w:val="en" w:eastAsia="ru-RU"/>
        </w:rPr>
        <w:t>ing</w:t>
      </w:r>
      <w:r w:rsidR="000B10A7" w:rsidRPr="002C737B">
        <w:rPr>
          <w:rFonts w:ascii="Times New Roman" w:eastAsia="Arial Unicode MS" w:hAnsi="Times New Roman"/>
          <w:b/>
          <w:bCs/>
          <w:color w:val="000000"/>
          <w:sz w:val="28"/>
          <w:szCs w:val="28"/>
          <w:lang w:val="en" w:eastAsia="ru-RU"/>
        </w:rPr>
        <w:t xml:space="preserve"> Inconsistencies </w:t>
      </w:r>
      <w:r w:rsidRPr="002C737B">
        <w:rPr>
          <w:rFonts w:ascii="Times New Roman" w:eastAsia="Arial Unicode MS" w:hAnsi="Times New Roman"/>
          <w:b/>
          <w:bCs/>
          <w:color w:val="000000"/>
          <w:sz w:val="28"/>
          <w:szCs w:val="28"/>
          <w:lang w:val="en" w:eastAsia="ru-RU"/>
        </w:rPr>
        <w:t xml:space="preserve">between </w:t>
      </w:r>
      <w:r w:rsidR="000B10A7" w:rsidRPr="002C737B">
        <w:rPr>
          <w:rFonts w:ascii="Times New Roman" w:eastAsia="Arial Unicode MS" w:hAnsi="Times New Roman"/>
          <w:b/>
          <w:bCs/>
          <w:color w:val="000000"/>
          <w:sz w:val="28"/>
          <w:szCs w:val="28"/>
          <w:lang w:val="en" w:eastAsia="ru-RU"/>
        </w:rPr>
        <w:t xml:space="preserve">Financial Statements </w:t>
      </w:r>
      <w:r w:rsidRPr="002C737B">
        <w:rPr>
          <w:rFonts w:ascii="Times New Roman" w:eastAsia="Arial Unicode MS" w:hAnsi="Times New Roman"/>
          <w:b/>
          <w:bCs/>
          <w:color w:val="000000"/>
          <w:sz w:val="28"/>
          <w:szCs w:val="28"/>
          <w:lang w:val="en" w:eastAsia="ru-RU"/>
        </w:rPr>
        <w:t xml:space="preserve">and </w:t>
      </w:r>
      <w:r w:rsidR="000B10A7" w:rsidRPr="002C737B">
        <w:rPr>
          <w:rFonts w:ascii="Times New Roman" w:eastAsia="Arial Unicode MS" w:hAnsi="Times New Roman"/>
          <w:b/>
          <w:bCs/>
          <w:color w:val="000000"/>
          <w:sz w:val="28"/>
          <w:szCs w:val="28"/>
          <w:lang w:val="en" w:eastAsia="ru-RU"/>
        </w:rPr>
        <w:t xml:space="preserve">Financial Transactions </w:t>
      </w:r>
      <w:r w:rsidRPr="002C737B">
        <w:rPr>
          <w:rFonts w:ascii="Times New Roman" w:eastAsia="Arial Unicode MS" w:hAnsi="Times New Roman"/>
          <w:b/>
          <w:bCs/>
          <w:color w:val="000000"/>
          <w:sz w:val="28"/>
          <w:szCs w:val="28"/>
          <w:lang w:val="en" w:eastAsia="ru-RU"/>
        </w:rPr>
        <w:t>(</w:t>
      </w:r>
      <w:r w:rsidR="000B10A7" w:rsidRPr="002C737B">
        <w:rPr>
          <w:rFonts w:ascii="Times New Roman" w:eastAsia="Arial Unicode MS" w:hAnsi="Times New Roman"/>
          <w:b/>
          <w:bCs/>
          <w:color w:val="000000"/>
          <w:sz w:val="28"/>
          <w:szCs w:val="28"/>
          <w:lang w:val="en" w:eastAsia="ru-RU"/>
        </w:rPr>
        <w:t>Deals</w:t>
      </w:r>
      <w:r w:rsidRPr="002C737B">
        <w:rPr>
          <w:rFonts w:ascii="Times New Roman" w:eastAsia="Arial Unicode MS" w:hAnsi="Times New Roman"/>
          <w:b/>
          <w:bCs/>
          <w:color w:val="000000"/>
          <w:sz w:val="28"/>
          <w:szCs w:val="28"/>
          <w:lang w:val="en" w:eastAsia="ru-RU"/>
        </w:rPr>
        <w:t xml:space="preserve">) </w:t>
      </w:r>
      <w:r w:rsidR="000B10A7">
        <w:rPr>
          <w:rFonts w:ascii="Times New Roman" w:eastAsia="Arial Unicode MS" w:hAnsi="Times New Roman"/>
          <w:b/>
          <w:bCs/>
          <w:color w:val="000000"/>
          <w:sz w:val="28"/>
          <w:szCs w:val="28"/>
          <w:lang w:val="en" w:eastAsia="ru-RU"/>
        </w:rPr>
        <w:t xml:space="preserve">Aimed </w:t>
      </w:r>
      <w:r w:rsidR="0092517B">
        <w:rPr>
          <w:rFonts w:ascii="Times New Roman" w:eastAsia="Arial Unicode MS" w:hAnsi="Times New Roman"/>
          <w:b/>
          <w:bCs/>
          <w:color w:val="000000"/>
          <w:sz w:val="28"/>
          <w:szCs w:val="28"/>
          <w:lang w:val="en" w:eastAsia="ru-RU"/>
        </w:rPr>
        <w:t>at</w:t>
      </w:r>
      <w:r w:rsidRPr="002C737B">
        <w:rPr>
          <w:rFonts w:ascii="Times New Roman" w:eastAsia="Arial Unicode MS" w:hAnsi="Times New Roman"/>
          <w:b/>
          <w:bCs/>
          <w:color w:val="000000"/>
          <w:sz w:val="28"/>
          <w:szCs w:val="28"/>
          <w:lang w:val="en" w:eastAsia="ru-RU"/>
        </w:rPr>
        <w:t xml:space="preserve"> </w:t>
      </w:r>
      <w:r w:rsidR="000B10A7" w:rsidRPr="002C737B">
        <w:rPr>
          <w:rFonts w:ascii="Times New Roman" w:eastAsia="Arial Unicode MS" w:hAnsi="Times New Roman"/>
          <w:b/>
          <w:bCs/>
          <w:color w:val="000000"/>
          <w:sz w:val="28"/>
          <w:szCs w:val="28"/>
          <w:lang w:val="en" w:eastAsia="ru-RU"/>
        </w:rPr>
        <w:t xml:space="preserve">Identifying Signs </w:t>
      </w:r>
      <w:r w:rsidRPr="002C737B">
        <w:rPr>
          <w:rFonts w:ascii="Times New Roman" w:eastAsia="Arial Unicode MS" w:hAnsi="Times New Roman"/>
          <w:b/>
          <w:bCs/>
          <w:color w:val="000000"/>
          <w:sz w:val="28"/>
          <w:szCs w:val="28"/>
          <w:lang w:val="en" w:eastAsia="ru-RU"/>
        </w:rPr>
        <w:t xml:space="preserve">of </w:t>
      </w:r>
      <w:r w:rsidR="000B10A7" w:rsidRPr="002C737B">
        <w:rPr>
          <w:rFonts w:ascii="Times New Roman" w:eastAsia="Arial Unicode MS" w:hAnsi="Times New Roman"/>
          <w:b/>
          <w:bCs/>
          <w:color w:val="000000"/>
          <w:sz w:val="28"/>
          <w:szCs w:val="28"/>
          <w:lang w:val="en" w:eastAsia="ru-RU"/>
        </w:rPr>
        <w:t>Money Laundering</w:t>
      </w:r>
    </w:p>
    <w:p w:rsidR="0055386B" w:rsidRDefault="0055386B" w:rsidP="0055386B">
      <w:pPr>
        <w:spacing w:after="0" w:line="240" w:lineRule="auto"/>
        <w:rPr>
          <w:rFonts w:ascii="Times New Roman" w:eastAsia="Arial Unicode MS" w:hAnsi="Times New Roman"/>
          <w:b/>
          <w:bCs/>
          <w:color w:val="000000"/>
          <w:sz w:val="28"/>
          <w:szCs w:val="28"/>
          <w:lang w:val="en" w:eastAsia="ru-RU"/>
        </w:rPr>
      </w:pPr>
    </w:p>
    <w:p w:rsidR="00D92665" w:rsidRPr="00D92665" w:rsidRDefault="00D92665" w:rsidP="00D92665">
      <w:pPr>
        <w:spacing w:before="120" w:after="0" w:line="360" w:lineRule="auto"/>
        <w:ind w:firstLine="709"/>
        <w:jc w:val="both"/>
        <w:rPr>
          <w:rFonts w:ascii="Times New Roman" w:hAnsi="Times New Roman"/>
          <w:b/>
          <w:sz w:val="24"/>
          <w:szCs w:val="24"/>
          <w:vertAlign w:val="superscript"/>
          <w:lang w:val="en"/>
        </w:rPr>
      </w:pPr>
      <w:r w:rsidRPr="00D92665">
        <w:rPr>
          <w:rFonts w:ascii="Times New Roman" w:hAnsi="Times New Roman"/>
          <w:b/>
          <w:sz w:val="24"/>
          <w:szCs w:val="24"/>
          <w:lang w:val="en"/>
        </w:rPr>
        <w:t>Garaschenko A.A.</w:t>
      </w:r>
      <w:r w:rsidRPr="00D92665">
        <w:rPr>
          <w:rFonts w:ascii="Times New Roman" w:hAnsi="Times New Roman"/>
          <w:b/>
          <w:sz w:val="24"/>
          <w:szCs w:val="24"/>
          <w:vertAlign w:val="superscript"/>
          <w:lang w:val="en"/>
        </w:rPr>
        <w:t>1</w:t>
      </w:r>
      <w:r w:rsidRPr="00D92665">
        <w:rPr>
          <w:rFonts w:ascii="Times New Roman" w:hAnsi="Times New Roman"/>
          <w:b/>
          <w:sz w:val="24"/>
          <w:szCs w:val="24"/>
          <w:lang w:val="en"/>
        </w:rPr>
        <w:t>, Nasonov E.V.</w:t>
      </w:r>
      <w:r w:rsidRPr="00D92665">
        <w:rPr>
          <w:rFonts w:ascii="Times New Roman" w:hAnsi="Times New Roman"/>
          <w:b/>
          <w:sz w:val="24"/>
          <w:szCs w:val="24"/>
          <w:vertAlign w:val="superscript"/>
          <w:lang w:val="en"/>
        </w:rPr>
        <w:t>2</w:t>
      </w:r>
      <w:r w:rsidRPr="00D92665">
        <w:rPr>
          <w:rFonts w:ascii="Times New Roman" w:hAnsi="Times New Roman"/>
          <w:b/>
          <w:sz w:val="24"/>
          <w:szCs w:val="24"/>
          <w:lang w:val="en"/>
        </w:rPr>
        <w:t>, Leonov P.Y.</w:t>
      </w:r>
      <w:r w:rsidRPr="00D92665">
        <w:rPr>
          <w:rFonts w:ascii="Times New Roman" w:hAnsi="Times New Roman"/>
          <w:b/>
          <w:sz w:val="24"/>
          <w:szCs w:val="24"/>
          <w:vertAlign w:val="superscript"/>
          <w:lang w:val="en"/>
        </w:rPr>
        <w:t>1</w:t>
      </w:r>
    </w:p>
    <w:p w:rsidR="00D92665" w:rsidRPr="00D92665" w:rsidRDefault="00D92665" w:rsidP="00D92665">
      <w:pPr>
        <w:spacing w:after="0" w:line="240" w:lineRule="auto"/>
        <w:ind w:left="709"/>
        <w:jc w:val="both"/>
        <w:rPr>
          <w:rFonts w:ascii="Times New Roman" w:hAnsi="Times New Roman"/>
          <w:i/>
          <w:sz w:val="24"/>
          <w:szCs w:val="24"/>
          <w:lang w:val="en-US"/>
        </w:rPr>
      </w:pPr>
      <w:r w:rsidRPr="00D92665">
        <w:rPr>
          <w:rFonts w:ascii="Times New Roman" w:hAnsi="Times New Roman"/>
          <w:color w:val="000000"/>
          <w:sz w:val="24"/>
          <w:szCs w:val="24"/>
          <w:shd w:val="clear" w:color="auto" w:fill="FFFFFF"/>
          <w:vertAlign w:val="superscript"/>
          <w:lang w:val="en-US"/>
        </w:rPr>
        <w:t>1</w:t>
      </w:r>
      <w:r w:rsidRPr="00D92665">
        <w:rPr>
          <w:rFonts w:ascii="Times New Roman" w:hAnsi="Times New Roman"/>
          <w:i/>
          <w:noProof/>
          <w:sz w:val="24"/>
          <w:szCs w:val="24"/>
          <w:lang w:val="en-US"/>
        </w:rPr>
        <w:t xml:space="preserve"> </w:t>
      </w:r>
      <w:r w:rsidRPr="00D92665">
        <w:rPr>
          <w:rFonts w:ascii="Times New Roman" w:hAnsi="Times New Roman"/>
          <w:i/>
          <w:sz w:val="24"/>
          <w:szCs w:val="24"/>
          <w:lang w:val="en-US"/>
        </w:rPr>
        <w:t xml:space="preserve">National Research Nuclear University MEPhI (Moscow Engineering Physics Institute), </w:t>
      </w:r>
      <w:r w:rsidRPr="00D92665">
        <w:rPr>
          <w:rFonts w:ascii="Times New Roman" w:hAnsi="Times New Roman"/>
          <w:i/>
          <w:sz w:val="24"/>
          <w:szCs w:val="24"/>
          <w:lang w:val="en-US"/>
        </w:rPr>
        <w:br/>
        <w:t>Kashirskoe shosse 31, Moscow, 115409, Russia</w:t>
      </w:r>
    </w:p>
    <w:p w:rsidR="00D92665" w:rsidRPr="00D92665" w:rsidRDefault="00D92665" w:rsidP="00D92665">
      <w:pPr>
        <w:spacing w:before="120" w:after="0"/>
        <w:ind w:left="709"/>
        <w:jc w:val="both"/>
        <w:rPr>
          <w:rFonts w:ascii="Times New Roman" w:hAnsi="Times New Roman"/>
          <w:i/>
          <w:sz w:val="24"/>
          <w:szCs w:val="24"/>
          <w:lang w:val="en-US"/>
        </w:rPr>
      </w:pPr>
      <w:r w:rsidRPr="00D92665">
        <w:rPr>
          <w:rFonts w:ascii="Times New Roman" w:hAnsi="Times New Roman"/>
          <w:sz w:val="24"/>
          <w:szCs w:val="24"/>
          <w:vertAlign w:val="superscript"/>
          <w:lang w:val="en-US"/>
        </w:rPr>
        <w:t>2</w:t>
      </w:r>
      <w:r w:rsidRPr="00D92665">
        <w:rPr>
          <w:rFonts w:ascii="Times New Roman" w:hAnsi="Times New Roman"/>
          <w:i/>
          <w:sz w:val="24"/>
          <w:szCs w:val="24"/>
          <w:vertAlign w:val="superscript"/>
          <w:lang w:val="en-US"/>
        </w:rPr>
        <w:t xml:space="preserve"> </w:t>
      </w:r>
      <w:r w:rsidRPr="00D92665">
        <w:rPr>
          <w:rFonts w:ascii="Times New Roman" w:hAnsi="Times New Roman"/>
          <w:i/>
          <w:sz w:val="24"/>
          <w:szCs w:val="24"/>
          <w:lang w:val="en-US"/>
        </w:rPr>
        <w:t>Counselor of the Department Accounting Office of the President of the Russian Federation, Moscow, Russia</w:t>
      </w:r>
    </w:p>
    <w:p w:rsidR="00D92665" w:rsidRPr="00D92665" w:rsidRDefault="00D92665" w:rsidP="00D92665">
      <w:pPr>
        <w:spacing w:after="0"/>
        <w:ind w:firstLine="709"/>
        <w:jc w:val="both"/>
        <w:rPr>
          <w:rFonts w:ascii="Times New Roman" w:hAnsi="Times New Roman"/>
          <w:sz w:val="24"/>
          <w:szCs w:val="24"/>
          <w:lang w:val="en-US"/>
        </w:rPr>
      </w:pPr>
    </w:p>
    <w:p w:rsidR="00D92665" w:rsidRPr="00262141" w:rsidRDefault="00D92665" w:rsidP="00D92665">
      <w:pPr>
        <w:spacing w:after="0" w:line="360" w:lineRule="auto"/>
        <w:ind w:left="709"/>
        <w:jc w:val="both"/>
        <w:rPr>
          <w:rFonts w:ascii="Times New Roman" w:hAnsi="Times New Roman"/>
          <w:sz w:val="24"/>
          <w:szCs w:val="24"/>
          <w:lang w:val="en-US"/>
        </w:rPr>
      </w:pPr>
      <w:r w:rsidRPr="00D92665">
        <w:rPr>
          <w:rFonts w:ascii="Times New Roman" w:hAnsi="Times New Roman"/>
          <w:sz w:val="24"/>
          <w:szCs w:val="24"/>
          <w:lang w:val="en-US"/>
        </w:rPr>
        <w:t>Garaschenko A.A.: ORCiD 0000-0001-5090-0611</w:t>
      </w:r>
    </w:p>
    <w:p w:rsidR="00D92665" w:rsidRPr="000B10A7" w:rsidRDefault="00D92665" w:rsidP="00D92665">
      <w:pPr>
        <w:spacing w:after="0" w:line="360" w:lineRule="auto"/>
        <w:ind w:firstLine="709"/>
        <w:jc w:val="both"/>
        <w:rPr>
          <w:rFonts w:ascii="Times New Roman" w:hAnsi="Times New Roman"/>
          <w:sz w:val="24"/>
          <w:szCs w:val="24"/>
          <w:lang w:val="en-US"/>
        </w:rPr>
      </w:pPr>
      <w:r w:rsidRPr="006A56E5">
        <w:rPr>
          <w:rFonts w:ascii="Times New Roman" w:hAnsi="Times New Roman"/>
          <w:sz w:val="24"/>
          <w:szCs w:val="24"/>
          <w:lang w:val="en-US"/>
        </w:rPr>
        <w:t xml:space="preserve">Nasonov E.V.: </w:t>
      </w:r>
      <w:r w:rsidRPr="006A56E5">
        <w:rPr>
          <w:rFonts w:ascii="Times New Roman" w:hAnsi="Times New Roman"/>
          <w:sz w:val="24"/>
          <w:szCs w:val="24"/>
          <w:shd w:val="clear" w:color="auto" w:fill="FFFFFF"/>
          <w:lang w:val="en-US"/>
        </w:rPr>
        <w:t>ORCiD</w:t>
      </w:r>
      <w:r w:rsidRPr="00D92665">
        <w:rPr>
          <w:rFonts w:ascii="Times New Roman" w:hAnsi="Times New Roman"/>
          <w:sz w:val="24"/>
          <w:szCs w:val="24"/>
          <w:shd w:val="clear" w:color="auto" w:fill="FFFFFF"/>
          <w:lang w:val="en-US"/>
        </w:rPr>
        <w:t xml:space="preserve"> </w:t>
      </w:r>
      <w:r w:rsidR="006A56E5" w:rsidRPr="000B10A7">
        <w:rPr>
          <w:rFonts w:ascii="Times New Roman" w:hAnsi="Times New Roman"/>
          <w:sz w:val="24"/>
          <w:szCs w:val="24"/>
          <w:shd w:val="clear" w:color="auto" w:fill="FFFFFF"/>
          <w:lang w:val="en-US"/>
        </w:rPr>
        <w:t>0000-0002-0214-2411</w:t>
      </w:r>
    </w:p>
    <w:p w:rsidR="00D92665" w:rsidRPr="00D92665" w:rsidRDefault="00D92665" w:rsidP="00D92665">
      <w:pPr>
        <w:shd w:val="clear" w:color="auto" w:fill="FFFFFF"/>
        <w:autoSpaceDE w:val="0"/>
        <w:autoSpaceDN w:val="0"/>
        <w:adjustRightInd w:val="0"/>
        <w:spacing w:after="0" w:line="360" w:lineRule="auto"/>
        <w:ind w:firstLine="709"/>
        <w:jc w:val="both"/>
        <w:rPr>
          <w:rFonts w:ascii="Times New Roman" w:hAnsi="Times New Roman"/>
          <w:sz w:val="24"/>
          <w:szCs w:val="24"/>
          <w:shd w:val="clear" w:color="auto" w:fill="FFFFFF"/>
          <w:lang w:val="en-US"/>
        </w:rPr>
      </w:pPr>
      <w:r w:rsidRPr="00D92665">
        <w:rPr>
          <w:rFonts w:ascii="Times New Roman" w:hAnsi="Times New Roman"/>
          <w:sz w:val="24"/>
          <w:szCs w:val="24"/>
          <w:lang w:val="en-US"/>
        </w:rPr>
        <w:t xml:space="preserve">Leonov P.Y.: ORCiD </w:t>
      </w:r>
      <w:r w:rsidRPr="00DD5577">
        <w:rPr>
          <w:rFonts w:ascii="Times New Roman" w:hAnsi="Times New Roman"/>
          <w:sz w:val="24"/>
          <w:szCs w:val="24"/>
          <w:lang w:val="en-US"/>
        </w:rPr>
        <w:t>0000-0002-3415-2702</w:t>
      </w:r>
    </w:p>
    <w:p w:rsidR="00D92665" w:rsidRPr="00D92665" w:rsidRDefault="00D92665" w:rsidP="00D92665">
      <w:pPr>
        <w:spacing w:after="0" w:line="360" w:lineRule="auto"/>
        <w:ind w:right="-1" w:firstLine="709"/>
        <w:jc w:val="both"/>
        <w:rPr>
          <w:rFonts w:ascii="Times New Roman" w:hAnsi="Times New Roman"/>
          <w:sz w:val="24"/>
          <w:szCs w:val="24"/>
          <w:lang w:val="en-US"/>
        </w:rPr>
      </w:pPr>
      <w:r w:rsidRPr="00D92665">
        <w:rPr>
          <w:rFonts w:ascii="Times New Roman" w:hAnsi="Times New Roman"/>
          <w:sz w:val="24"/>
          <w:szCs w:val="24"/>
          <w:lang w:val="en-US"/>
        </w:rPr>
        <w:t>Corresponding Author: Leonov P.Y.</w:t>
      </w:r>
      <w:r>
        <w:rPr>
          <w:rFonts w:ascii="Times New Roman" w:hAnsi="Times New Roman"/>
          <w:sz w:val="24"/>
          <w:szCs w:val="24"/>
          <w:lang w:val="en-US"/>
        </w:rPr>
        <w:t>, E-mail:</w:t>
      </w:r>
      <w:r w:rsidRPr="00D92665">
        <w:rPr>
          <w:lang w:val="en-US"/>
        </w:rPr>
        <w:t xml:space="preserve"> </w:t>
      </w:r>
      <w:r w:rsidRPr="00D92665">
        <w:rPr>
          <w:rFonts w:ascii="Times New Roman" w:hAnsi="Times New Roman"/>
          <w:sz w:val="24"/>
          <w:szCs w:val="24"/>
          <w:lang w:val="en-US"/>
        </w:rPr>
        <w:t>p.u.leonov@gmail.com</w:t>
      </w:r>
    </w:p>
    <w:p w:rsidR="00D92665" w:rsidRPr="00D92665" w:rsidRDefault="00D92665" w:rsidP="00D92665">
      <w:pPr>
        <w:spacing w:after="0" w:line="240" w:lineRule="auto"/>
        <w:ind w:left="709" w:right="-1"/>
        <w:jc w:val="both"/>
        <w:rPr>
          <w:rFonts w:ascii="Times New Roman" w:hAnsi="Times New Roman"/>
          <w:sz w:val="24"/>
          <w:szCs w:val="24"/>
          <w:lang w:val="en-US"/>
        </w:rPr>
      </w:pPr>
      <w:r w:rsidRPr="00D92665">
        <w:rPr>
          <w:rFonts w:ascii="Times New Roman" w:hAnsi="Times New Roman"/>
          <w:b/>
          <w:sz w:val="24"/>
          <w:szCs w:val="24"/>
          <w:lang w:val="en-US"/>
        </w:rPr>
        <w:t xml:space="preserve">Abstract: </w:t>
      </w:r>
      <w:r w:rsidR="00500659" w:rsidRPr="00500659">
        <w:rPr>
          <w:rFonts w:ascii="Times New Roman" w:hAnsi="Times New Roman"/>
          <w:sz w:val="24"/>
          <w:szCs w:val="24"/>
          <w:lang w:val="en-US"/>
        </w:rPr>
        <w:t>T</w:t>
      </w:r>
      <w:r w:rsidRPr="00D92665">
        <w:rPr>
          <w:rFonts w:ascii="Times New Roman" w:hAnsi="Times New Roman"/>
          <w:sz w:val="24"/>
          <w:szCs w:val="24"/>
          <w:lang w:val="en-US"/>
        </w:rPr>
        <w:t xml:space="preserve">he problem of money-laundering is still valid in </w:t>
      </w:r>
      <w:r w:rsidR="00500659">
        <w:rPr>
          <w:rFonts w:ascii="Times New Roman" w:hAnsi="Times New Roman"/>
          <w:sz w:val="24"/>
          <w:szCs w:val="24"/>
          <w:lang w:val="en-US"/>
        </w:rPr>
        <w:t xml:space="preserve">the </w:t>
      </w:r>
      <w:r w:rsidRPr="00D92665">
        <w:rPr>
          <w:rFonts w:ascii="Times New Roman" w:hAnsi="Times New Roman"/>
          <w:sz w:val="24"/>
          <w:szCs w:val="24"/>
          <w:lang w:val="en-US"/>
        </w:rPr>
        <w:t xml:space="preserve">Russian Federation. With the increasing role of the State in the economy, this question becomes particularly significant. Of course, </w:t>
      </w:r>
      <w:r w:rsidR="00E84544" w:rsidRPr="00D92665">
        <w:rPr>
          <w:rFonts w:ascii="Times New Roman" w:hAnsi="Times New Roman"/>
          <w:sz w:val="24"/>
          <w:szCs w:val="24"/>
          <w:lang w:val="en-US"/>
        </w:rPr>
        <w:t xml:space="preserve">monitoring </w:t>
      </w:r>
      <w:r w:rsidR="00E84544">
        <w:rPr>
          <w:rFonts w:ascii="Times New Roman" w:hAnsi="Times New Roman"/>
          <w:sz w:val="24"/>
          <w:szCs w:val="24"/>
          <w:lang w:val="en-US"/>
        </w:rPr>
        <w:t xml:space="preserve">of </w:t>
      </w:r>
      <w:r w:rsidR="00E84544" w:rsidRPr="00D92665">
        <w:rPr>
          <w:rFonts w:ascii="Times New Roman" w:hAnsi="Times New Roman"/>
          <w:sz w:val="24"/>
          <w:szCs w:val="24"/>
          <w:lang w:val="en-US"/>
        </w:rPr>
        <w:t xml:space="preserve">the </w:t>
      </w:r>
      <w:r w:rsidR="00E84544">
        <w:rPr>
          <w:rFonts w:ascii="Times New Roman" w:hAnsi="Times New Roman"/>
          <w:sz w:val="24"/>
          <w:szCs w:val="24"/>
          <w:lang w:val="en-US"/>
        </w:rPr>
        <w:t xml:space="preserve">funds </w:t>
      </w:r>
      <w:r w:rsidR="00E84544" w:rsidRPr="00D92665">
        <w:rPr>
          <w:rFonts w:ascii="Times New Roman" w:hAnsi="Times New Roman"/>
          <w:sz w:val="24"/>
          <w:szCs w:val="24"/>
          <w:lang w:val="en-US"/>
        </w:rPr>
        <w:t xml:space="preserve">movement </w:t>
      </w:r>
      <w:r w:rsidRPr="00D92665">
        <w:rPr>
          <w:rFonts w:ascii="Times New Roman" w:hAnsi="Times New Roman"/>
          <w:sz w:val="24"/>
          <w:szCs w:val="24"/>
          <w:lang w:val="en-US"/>
        </w:rPr>
        <w:t>plays a s</w:t>
      </w:r>
      <w:r w:rsidR="00E84544">
        <w:rPr>
          <w:rFonts w:ascii="Times New Roman" w:hAnsi="Times New Roman"/>
          <w:sz w:val="24"/>
          <w:szCs w:val="24"/>
          <w:lang w:val="en-US"/>
        </w:rPr>
        <w:t>ignificant</w:t>
      </w:r>
      <w:r w:rsidRPr="00D92665">
        <w:rPr>
          <w:rFonts w:ascii="Times New Roman" w:hAnsi="Times New Roman"/>
          <w:sz w:val="24"/>
          <w:szCs w:val="24"/>
          <w:lang w:val="en-US"/>
        </w:rPr>
        <w:t xml:space="preserve"> role, in particular, for companies, recipients of budgetary funds, including </w:t>
      </w:r>
      <w:r w:rsidR="00196852">
        <w:rPr>
          <w:rFonts w:ascii="Times New Roman" w:hAnsi="Times New Roman"/>
          <w:sz w:val="24"/>
          <w:szCs w:val="24"/>
          <w:lang w:val="en-US"/>
        </w:rPr>
        <w:t>providers</w:t>
      </w:r>
      <w:r w:rsidRPr="00D92665">
        <w:rPr>
          <w:rFonts w:ascii="Times New Roman" w:hAnsi="Times New Roman"/>
          <w:sz w:val="24"/>
          <w:szCs w:val="24"/>
          <w:lang w:val="en-US"/>
        </w:rPr>
        <w:t xml:space="preserve"> of the State Defense order (GOZ). </w:t>
      </w:r>
    </w:p>
    <w:p w:rsidR="00D92665" w:rsidRPr="00D92665" w:rsidRDefault="00D92665" w:rsidP="00D92665">
      <w:pPr>
        <w:spacing w:after="0" w:line="240" w:lineRule="auto"/>
        <w:ind w:left="709" w:right="-1"/>
        <w:jc w:val="both"/>
        <w:rPr>
          <w:rFonts w:ascii="Times New Roman" w:hAnsi="Times New Roman"/>
          <w:sz w:val="24"/>
          <w:szCs w:val="24"/>
          <w:lang w:val="en-US"/>
        </w:rPr>
      </w:pPr>
      <w:r w:rsidRPr="00D92665">
        <w:rPr>
          <w:rFonts w:ascii="Times New Roman" w:hAnsi="Times New Roman"/>
          <w:sz w:val="24"/>
          <w:szCs w:val="24"/>
          <w:lang w:val="en-US"/>
        </w:rPr>
        <w:t>To date, there is no generally accepted method, which would allow a high degree of probability to identify signs of money laundering.</w:t>
      </w:r>
    </w:p>
    <w:p w:rsidR="00D92665" w:rsidRPr="00D92665" w:rsidRDefault="00D92665" w:rsidP="00D92665">
      <w:pPr>
        <w:spacing w:after="0" w:line="240" w:lineRule="auto"/>
        <w:ind w:left="709" w:right="-1"/>
        <w:jc w:val="both"/>
        <w:rPr>
          <w:rFonts w:ascii="Times New Roman" w:hAnsi="Times New Roman"/>
          <w:sz w:val="24"/>
          <w:szCs w:val="24"/>
          <w:lang w:val="en-US"/>
        </w:rPr>
      </w:pPr>
      <w:r w:rsidRPr="00D92665">
        <w:rPr>
          <w:rFonts w:ascii="Times New Roman" w:hAnsi="Times New Roman"/>
          <w:sz w:val="24"/>
          <w:szCs w:val="24"/>
          <w:lang w:val="en-US"/>
        </w:rPr>
        <w:t>This article first describes how to detect signs of money-laundering on the basis of a comparison of the data of financial statements with bank operations</w:t>
      </w:r>
      <w:r w:rsidR="00196852">
        <w:rPr>
          <w:rFonts w:ascii="Times New Roman" w:hAnsi="Times New Roman"/>
          <w:sz w:val="24"/>
          <w:szCs w:val="24"/>
          <w:lang w:val="en-US"/>
        </w:rPr>
        <w:t xml:space="preserve"> data</w:t>
      </w:r>
      <w:r w:rsidRPr="00D92665">
        <w:rPr>
          <w:rFonts w:ascii="Times New Roman" w:hAnsi="Times New Roman"/>
          <w:sz w:val="24"/>
          <w:szCs w:val="24"/>
          <w:lang w:val="en-US"/>
        </w:rPr>
        <w:t xml:space="preserve">. </w:t>
      </w:r>
    </w:p>
    <w:p w:rsidR="00D92665" w:rsidRPr="00D92665" w:rsidRDefault="00D92665" w:rsidP="00D92665">
      <w:pPr>
        <w:spacing w:after="0" w:line="240" w:lineRule="auto"/>
        <w:ind w:left="709" w:right="-1"/>
        <w:jc w:val="both"/>
        <w:rPr>
          <w:rFonts w:ascii="Times New Roman" w:hAnsi="Times New Roman"/>
          <w:sz w:val="24"/>
          <w:szCs w:val="24"/>
          <w:lang w:val="en-US"/>
        </w:rPr>
      </w:pPr>
      <w:r w:rsidRPr="00D92665">
        <w:rPr>
          <w:rFonts w:ascii="Times New Roman" w:hAnsi="Times New Roman"/>
          <w:sz w:val="24"/>
          <w:szCs w:val="24"/>
          <w:lang w:val="en-US"/>
        </w:rPr>
        <w:t xml:space="preserve">Elaborated process was tested on the example of relevant </w:t>
      </w:r>
      <w:r w:rsidR="00201D0F">
        <w:rPr>
          <w:rFonts w:ascii="Times New Roman" w:hAnsi="Times New Roman"/>
          <w:sz w:val="24"/>
          <w:szCs w:val="24"/>
          <w:lang w:val="en-US"/>
        </w:rPr>
        <w:t>data of</w:t>
      </w:r>
      <w:r w:rsidRPr="00D92665">
        <w:rPr>
          <w:rFonts w:ascii="Times New Roman" w:hAnsi="Times New Roman"/>
          <w:sz w:val="24"/>
          <w:szCs w:val="24"/>
          <w:lang w:val="en-US"/>
        </w:rPr>
        <w:t xml:space="preserve"> thirty businesses comply</w:t>
      </w:r>
      <w:r w:rsidR="00201D0F">
        <w:rPr>
          <w:rFonts w:ascii="Times New Roman" w:hAnsi="Times New Roman"/>
          <w:sz w:val="24"/>
          <w:szCs w:val="24"/>
          <w:lang w:val="en-US"/>
        </w:rPr>
        <w:t>ing</w:t>
      </w:r>
      <w:r w:rsidRPr="00D92665">
        <w:rPr>
          <w:rFonts w:ascii="Times New Roman" w:hAnsi="Times New Roman"/>
          <w:sz w:val="24"/>
          <w:szCs w:val="24"/>
          <w:lang w:val="en-US"/>
        </w:rPr>
        <w:t xml:space="preserve"> with orders under the </w:t>
      </w:r>
      <w:r w:rsidR="00201D0F">
        <w:rPr>
          <w:rFonts w:ascii="Times New Roman" w:hAnsi="Times New Roman"/>
          <w:sz w:val="24"/>
          <w:szCs w:val="24"/>
          <w:lang w:val="en-US"/>
        </w:rPr>
        <w:t>contracts with the Ministry of D</w:t>
      </w:r>
      <w:r w:rsidRPr="00D92665">
        <w:rPr>
          <w:rFonts w:ascii="Times New Roman" w:hAnsi="Times New Roman"/>
          <w:sz w:val="24"/>
          <w:szCs w:val="24"/>
          <w:lang w:val="en-US"/>
        </w:rPr>
        <w:t xml:space="preserve">efence of the Russian Federation </w:t>
      </w:r>
      <w:r w:rsidR="00201D0F">
        <w:rPr>
          <w:rFonts w:ascii="Times New Roman" w:hAnsi="Times New Roman"/>
          <w:sz w:val="24"/>
          <w:szCs w:val="24"/>
          <w:lang w:val="en-US"/>
        </w:rPr>
        <w:t>in</w:t>
      </w:r>
      <w:r w:rsidRPr="00D92665">
        <w:rPr>
          <w:rFonts w:ascii="Times New Roman" w:hAnsi="Times New Roman"/>
          <w:sz w:val="24"/>
          <w:szCs w:val="24"/>
          <w:lang w:val="en-US"/>
        </w:rPr>
        <w:t xml:space="preserve"> 2013. </w:t>
      </w:r>
    </w:p>
    <w:p w:rsidR="00D92665" w:rsidRPr="00262141" w:rsidRDefault="00D92665" w:rsidP="00D92665">
      <w:pPr>
        <w:spacing w:after="0" w:line="240" w:lineRule="auto"/>
        <w:ind w:left="709" w:right="-1"/>
        <w:jc w:val="both"/>
        <w:rPr>
          <w:rFonts w:ascii="Times New Roman" w:hAnsi="Times New Roman"/>
          <w:sz w:val="24"/>
          <w:szCs w:val="24"/>
          <w:lang w:val="en-US"/>
        </w:rPr>
      </w:pPr>
      <w:r w:rsidRPr="00D92665">
        <w:rPr>
          <w:rFonts w:ascii="Times New Roman" w:hAnsi="Times New Roman"/>
          <w:sz w:val="24"/>
          <w:szCs w:val="24"/>
          <w:lang w:val="en-US"/>
        </w:rPr>
        <w:t xml:space="preserve">On the basis of the obtained results </w:t>
      </w:r>
      <w:r w:rsidR="00201D0F" w:rsidRPr="00D92665">
        <w:rPr>
          <w:rFonts w:ascii="Times New Roman" w:hAnsi="Times New Roman"/>
          <w:sz w:val="24"/>
          <w:szCs w:val="24"/>
          <w:lang w:val="en-US"/>
        </w:rPr>
        <w:t xml:space="preserve">recommendations for the improvement of the elaborated process </w:t>
      </w:r>
      <w:r w:rsidRPr="00D92665">
        <w:rPr>
          <w:rFonts w:ascii="Times New Roman" w:hAnsi="Times New Roman"/>
          <w:sz w:val="24"/>
          <w:szCs w:val="24"/>
          <w:lang w:val="en-US"/>
        </w:rPr>
        <w:t xml:space="preserve">were formulated and </w:t>
      </w:r>
      <w:r w:rsidR="00A21A32" w:rsidRPr="00D92665">
        <w:rPr>
          <w:rFonts w:ascii="Times New Roman" w:hAnsi="Times New Roman"/>
          <w:sz w:val="24"/>
          <w:szCs w:val="24"/>
          <w:lang w:val="en-US"/>
        </w:rPr>
        <w:t xml:space="preserve">the scope of its possible use </w:t>
      </w:r>
      <w:r w:rsidR="00A21A32">
        <w:rPr>
          <w:rFonts w:ascii="Times New Roman" w:hAnsi="Times New Roman"/>
          <w:sz w:val="24"/>
          <w:szCs w:val="24"/>
          <w:lang w:val="en-US"/>
        </w:rPr>
        <w:t xml:space="preserve">was </w:t>
      </w:r>
      <w:r w:rsidRPr="00D92665">
        <w:rPr>
          <w:rFonts w:ascii="Times New Roman" w:hAnsi="Times New Roman"/>
          <w:sz w:val="24"/>
          <w:szCs w:val="24"/>
          <w:lang w:val="en-US"/>
        </w:rPr>
        <w:t>identified</w:t>
      </w:r>
      <w:r>
        <w:rPr>
          <w:rFonts w:ascii="Times New Roman" w:hAnsi="Times New Roman"/>
          <w:sz w:val="24"/>
          <w:szCs w:val="24"/>
          <w:lang w:val="en-US"/>
        </w:rPr>
        <w:t>.</w:t>
      </w:r>
    </w:p>
    <w:p w:rsidR="00D92665" w:rsidRPr="00262141" w:rsidRDefault="00D92665" w:rsidP="00D92665">
      <w:pPr>
        <w:spacing w:after="0" w:line="240" w:lineRule="auto"/>
        <w:ind w:left="709" w:right="-1"/>
        <w:jc w:val="both"/>
        <w:rPr>
          <w:rFonts w:ascii="Times New Roman" w:hAnsi="Times New Roman"/>
          <w:sz w:val="24"/>
          <w:szCs w:val="24"/>
          <w:lang w:val="en-US"/>
        </w:rPr>
      </w:pPr>
    </w:p>
    <w:p w:rsidR="00D92665" w:rsidRDefault="00D92665" w:rsidP="00D92665">
      <w:pPr>
        <w:spacing w:after="0" w:line="360" w:lineRule="auto"/>
        <w:ind w:left="709" w:right="-1"/>
        <w:jc w:val="both"/>
        <w:rPr>
          <w:rFonts w:ascii="Times New Roman" w:hAnsi="Times New Roman"/>
          <w:sz w:val="24"/>
          <w:szCs w:val="24"/>
          <w:lang w:val="en-US"/>
        </w:rPr>
      </w:pPr>
      <w:r w:rsidRPr="00D92665">
        <w:rPr>
          <w:rFonts w:ascii="Times New Roman" w:hAnsi="Times New Roman"/>
          <w:b/>
          <w:sz w:val="24"/>
          <w:szCs w:val="24"/>
          <w:lang w:val="en-US"/>
        </w:rPr>
        <w:t>Keywords</w:t>
      </w:r>
      <w:r w:rsidRPr="00D92665">
        <w:rPr>
          <w:rFonts w:ascii="Times New Roman" w:hAnsi="Times New Roman"/>
          <w:sz w:val="24"/>
          <w:szCs w:val="24"/>
          <w:lang w:val="en-US"/>
        </w:rPr>
        <w:t>: money laundering, the process approach, fraud, financial reporting</w:t>
      </w:r>
    </w:p>
    <w:p w:rsidR="00D92665" w:rsidRPr="00D92665" w:rsidRDefault="00D92665" w:rsidP="00D92665">
      <w:pPr>
        <w:spacing w:after="0" w:line="360" w:lineRule="auto"/>
        <w:ind w:left="709" w:right="-1"/>
        <w:jc w:val="both"/>
        <w:rPr>
          <w:rFonts w:ascii="Times New Roman" w:hAnsi="Times New Roman"/>
          <w:sz w:val="24"/>
          <w:szCs w:val="24"/>
          <w:lang w:val="en-US"/>
        </w:rPr>
      </w:pPr>
    </w:p>
    <w:p w:rsidR="00D92665" w:rsidRPr="00C57DFA" w:rsidRDefault="00D92665" w:rsidP="00D92665">
      <w:pPr>
        <w:pStyle w:val="1"/>
        <w:spacing w:before="0" w:line="360" w:lineRule="auto"/>
        <w:ind w:right="-1"/>
        <w:jc w:val="both"/>
        <w:rPr>
          <w:rFonts w:ascii="Times New Roman" w:hAnsi="Times New Roman"/>
          <w:b/>
          <w:color w:val="auto"/>
          <w:sz w:val="28"/>
          <w:szCs w:val="28"/>
        </w:rPr>
      </w:pPr>
      <w:r w:rsidRPr="00C57DFA">
        <w:rPr>
          <w:rFonts w:ascii="Times New Roman" w:hAnsi="Times New Roman"/>
          <w:b/>
          <w:color w:val="auto"/>
          <w:sz w:val="28"/>
          <w:szCs w:val="28"/>
        </w:rPr>
        <w:t>Introduction</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Basis for decision-m</w:t>
      </w:r>
      <w:r w:rsidR="00C61652">
        <w:rPr>
          <w:rFonts w:ascii="Times New Roman" w:eastAsia="Arial Unicode MS" w:hAnsi="Times New Roman"/>
          <w:color w:val="000000"/>
          <w:sz w:val="28"/>
          <w:szCs w:val="28"/>
          <w:lang w:val="en" w:eastAsia="ru-RU"/>
        </w:rPr>
        <w:t>aking by the interested</w:t>
      </w:r>
      <w:r w:rsidRPr="002C737B">
        <w:rPr>
          <w:rFonts w:ascii="Times New Roman" w:eastAsia="Arial Unicode MS" w:hAnsi="Times New Roman"/>
          <w:color w:val="000000"/>
          <w:sz w:val="28"/>
          <w:szCs w:val="28"/>
          <w:lang w:val="en" w:eastAsia="ru-RU"/>
        </w:rPr>
        <w:t xml:space="preserve"> users </w:t>
      </w:r>
      <w:r w:rsidR="00C61652">
        <w:rPr>
          <w:rFonts w:ascii="Times New Roman" w:eastAsia="Arial Unicode MS" w:hAnsi="Times New Roman"/>
          <w:color w:val="000000"/>
          <w:sz w:val="28"/>
          <w:szCs w:val="28"/>
          <w:lang w:val="en" w:eastAsia="ru-RU"/>
        </w:rPr>
        <w:t xml:space="preserve">is </w:t>
      </w:r>
      <w:r w:rsidR="003A313A">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 xml:space="preserve">accounting (financial) statements (BFO), which as a source of information of data on property </w:t>
      </w:r>
      <w:r w:rsidR="003A313A">
        <w:rPr>
          <w:rFonts w:ascii="Times New Roman" w:eastAsia="Arial Unicode MS" w:hAnsi="Times New Roman"/>
          <w:color w:val="000000"/>
          <w:sz w:val="28"/>
          <w:szCs w:val="28"/>
          <w:lang w:val="en" w:eastAsia="ru-RU"/>
        </w:rPr>
        <w:t>and financial situation of the o</w:t>
      </w:r>
      <w:r w:rsidRPr="002C737B">
        <w:rPr>
          <w:rFonts w:ascii="Times New Roman" w:eastAsia="Arial Unicode MS" w:hAnsi="Times New Roman"/>
          <w:color w:val="000000"/>
          <w:sz w:val="28"/>
          <w:szCs w:val="28"/>
          <w:lang w:val="en" w:eastAsia="ru-RU"/>
        </w:rPr>
        <w:t>rganization and the results of its economic activities based on the accounting data on statutory forms [1].</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The objective of financial statements is to gather the credentials for the reporting pe</w:t>
      </w:r>
      <w:r w:rsidR="003A313A">
        <w:rPr>
          <w:rFonts w:ascii="Times New Roman" w:eastAsia="Arial Unicode MS" w:hAnsi="Times New Roman"/>
          <w:color w:val="000000"/>
          <w:sz w:val="28"/>
          <w:szCs w:val="28"/>
          <w:lang w:val="en" w:eastAsia="ru-RU"/>
        </w:rPr>
        <w:t>riod and their presentation in visual form for the</w:t>
      </w:r>
      <w:r w:rsidRPr="002C737B">
        <w:rPr>
          <w:rFonts w:ascii="Times New Roman" w:eastAsia="Arial Unicode MS" w:hAnsi="Times New Roman"/>
          <w:color w:val="000000"/>
          <w:sz w:val="28"/>
          <w:szCs w:val="28"/>
          <w:lang w:val="en" w:eastAsia="ru-RU"/>
        </w:rPr>
        <w:t xml:space="preserve"> interested users, </w:t>
      </w:r>
      <w:r w:rsidR="000D3319">
        <w:rPr>
          <w:rFonts w:ascii="Times New Roman" w:eastAsia="Arial Unicode MS" w:hAnsi="Times New Roman"/>
          <w:color w:val="000000"/>
          <w:sz w:val="28"/>
          <w:szCs w:val="28"/>
          <w:lang w:val="en" w:eastAsia="ru-RU"/>
        </w:rPr>
        <w:t>who can</w:t>
      </w:r>
      <w:r w:rsidRPr="002C737B">
        <w:rPr>
          <w:rFonts w:ascii="Times New Roman" w:eastAsia="Arial Unicode MS" w:hAnsi="Times New Roman"/>
          <w:color w:val="000000"/>
          <w:sz w:val="28"/>
          <w:szCs w:val="28"/>
          <w:lang w:val="en" w:eastAsia="ru-RU"/>
        </w:rPr>
        <w:t xml:space="preserve"> </w:t>
      </w:r>
      <w:r w:rsidR="000D3319">
        <w:rPr>
          <w:rFonts w:ascii="Times New Roman" w:eastAsia="Arial Unicode MS" w:hAnsi="Times New Roman"/>
          <w:color w:val="000000"/>
          <w:sz w:val="28"/>
          <w:szCs w:val="28"/>
          <w:lang w:val="en" w:eastAsia="ru-RU"/>
        </w:rPr>
        <w:t>be</w:t>
      </w:r>
      <w:r w:rsidRPr="002C737B">
        <w:rPr>
          <w:rFonts w:ascii="Times New Roman" w:eastAsia="Arial Unicode MS" w:hAnsi="Times New Roman"/>
          <w:color w:val="000000"/>
          <w:sz w:val="28"/>
          <w:szCs w:val="28"/>
          <w:lang w:val="en" w:eastAsia="ru-RU"/>
        </w:rPr>
        <w:t xml:space="preserve"> the owners of economic agents and other persons in accordance with the legislation of the Russian Federation.</w:t>
      </w:r>
    </w:p>
    <w:p w:rsidR="002C737B" w:rsidRPr="002C737B" w:rsidRDefault="000D3319"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lastRenderedPageBreak/>
        <w:t xml:space="preserve">Methods for the preliminary assessment of the financial </w:t>
      </w:r>
      <w:r w:rsidR="009D666A">
        <w:rPr>
          <w:rFonts w:ascii="Times New Roman" w:eastAsia="Arial Unicode MS" w:hAnsi="Times New Roman"/>
          <w:color w:val="000000"/>
          <w:sz w:val="28"/>
          <w:szCs w:val="28"/>
          <w:lang w:val="en" w:eastAsia="ru-RU"/>
        </w:rPr>
        <w:t>accountin</w:t>
      </w:r>
      <w:r w:rsidRPr="002C737B">
        <w:rPr>
          <w:rFonts w:ascii="Times New Roman" w:eastAsia="Arial Unicode MS" w:hAnsi="Times New Roman"/>
          <w:color w:val="000000"/>
          <w:sz w:val="28"/>
          <w:szCs w:val="28"/>
          <w:lang w:val="en" w:eastAsia="ru-RU"/>
        </w:rPr>
        <w:t xml:space="preserve">g </w:t>
      </w:r>
      <w:r>
        <w:rPr>
          <w:rFonts w:ascii="Times New Roman" w:eastAsia="Arial Unicode MS" w:hAnsi="Times New Roman"/>
          <w:color w:val="000000"/>
          <w:sz w:val="28"/>
          <w:szCs w:val="28"/>
          <w:lang w:val="en" w:eastAsia="ru-RU"/>
        </w:rPr>
        <w:t>quality</w:t>
      </w:r>
      <w:r w:rsidRPr="002C737B">
        <w:rPr>
          <w:rFonts w:ascii="Times New Roman" w:eastAsia="Arial Unicode MS" w:hAnsi="Times New Roman"/>
          <w:color w:val="000000"/>
          <w:sz w:val="28"/>
          <w:szCs w:val="28"/>
          <w:lang w:val="en" w:eastAsia="ru-RU"/>
        </w:rPr>
        <w:t xml:space="preserve"> </w:t>
      </w:r>
      <w:r>
        <w:rPr>
          <w:rFonts w:ascii="Times New Roman" w:eastAsia="Arial Unicode MS" w:hAnsi="Times New Roman"/>
          <w:color w:val="000000"/>
          <w:sz w:val="28"/>
          <w:szCs w:val="28"/>
          <w:lang w:val="en" w:eastAsia="ru-RU"/>
        </w:rPr>
        <w:t>is c</w:t>
      </w:r>
      <w:r w:rsidR="002C737B" w:rsidRPr="002C737B">
        <w:rPr>
          <w:rFonts w:ascii="Times New Roman" w:eastAsia="Arial Unicode MS" w:hAnsi="Times New Roman"/>
          <w:color w:val="000000"/>
          <w:sz w:val="28"/>
          <w:szCs w:val="28"/>
          <w:lang w:val="en" w:eastAsia="ru-RU"/>
        </w:rPr>
        <w:t>urrently being developed and widely used, which guarantees correct compliance with all requirements in the preparation of</w:t>
      </w:r>
      <w:r>
        <w:rPr>
          <w:rFonts w:ascii="Times New Roman" w:eastAsia="Arial Unicode MS" w:hAnsi="Times New Roman"/>
          <w:color w:val="000000"/>
          <w:sz w:val="28"/>
          <w:szCs w:val="28"/>
          <w:lang w:val="en" w:eastAsia="ru-RU"/>
        </w:rPr>
        <w:t xml:space="preserve"> the</w:t>
      </w:r>
      <w:r w:rsidR="002C737B" w:rsidRPr="002C737B">
        <w:rPr>
          <w:rFonts w:ascii="Times New Roman" w:eastAsia="Arial Unicode MS" w:hAnsi="Times New Roman"/>
          <w:color w:val="000000"/>
          <w:sz w:val="28"/>
          <w:szCs w:val="28"/>
          <w:lang w:val="en" w:eastAsia="ru-RU"/>
        </w:rPr>
        <w:t xml:space="preserve"> </w:t>
      </w:r>
      <w:r w:rsidR="009D666A">
        <w:rPr>
          <w:rFonts w:ascii="Times New Roman" w:eastAsia="Arial Unicode MS" w:hAnsi="Times New Roman"/>
          <w:color w:val="000000"/>
          <w:sz w:val="28"/>
          <w:szCs w:val="28"/>
          <w:lang w:val="en" w:eastAsia="ru-RU"/>
        </w:rPr>
        <w:t>accounting</w:t>
      </w:r>
      <w:r w:rsidR="002C737B" w:rsidRPr="002C737B">
        <w:rPr>
          <w:rFonts w:ascii="Times New Roman" w:eastAsia="Arial Unicode MS" w:hAnsi="Times New Roman"/>
          <w:color w:val="000000"/>
          <w:sz w:val="28"/>
          <w:szCs w:val="28"/>
          <w:lang w:val="en" w:eastAsia="ru-RU"/>
        </w:rPr>
        <w:t xml:space="preserve"> information</w:t>
      </w:r>
      <w:r w:rsidR="002C737B" w:rsidRPr="002C737B">
        <w:rPr>
          <w:rFonts w:ascii="Arial Unicode MS" w:eastAsia="Arial Unicode MS" w:hAnsi="Arial Unicode MS" w:cs="Arial Unicode MS" w:hint="eastAsia"/>
          <w:color w:val="000000"/>
          <w:sz w:val="24"/>
          <w:szCs w:val="24"/>
          <w:lang w:val="en" w:eastAsia="ru-RU"/>
        </w:rPr>
        <w:t xml:space="preserve"> </w:t>
      </w:r>
      <w:r w:rsidR="002C737B" w:rsidRPr="002C737B">
        <w:rPr>
          <w:rFonts w:ascii="Times New Roman" w:eastAsia="Arial Unicode MS" w:hAnsi="Times New Roman"/>
          <w:sz w:val="28"/>
          <w:szCs w:val="28"/>
          <w:lang w:val="en" w:eastAsia="ru-RU"/>
        </w:rPr>
        <w:t>[10, p. 6].</w:t>
      </w:r>
      <w:r w:rsidR="002C737B" w:rsidRPr="002C737B">
        <w:rPr>
          <w:rFonts w:ascii="Arial Unicode MS" w:eastAsia="Arial Unicode MS" w:hAnsi="Arial Unicode MS" w:cs="Arial Unicode MS" w:hint="eastAsia"/>
          <w:color w:val="000000"/>
          <w:sz w:val="24"/>
          <w:szCs w:val="24"/>
          <w:lang w:val="en" w:eastAsia="ru-RU"/>
        </w:rPr>
        <w:t xml:space="preserve"> </w:t>
      </w:r>
      <w:r w:rsidR="002C737B" w:rsidRPr="002C737B">
        <w:rPr>
          <w:rFonts w:ascii="Times New Roman" w:eastAsia="Arial Unicode MS" w:hAnsi="Times New Roman"/>
          <w:color w:val="000000"/>
          <w:sz w:val="28"/>
          <w:szCs w:val="28"/>
          <w:lang w:val="en" w:eastAsia="ru-RU"/>
        </w:rPr>
        <w:t xml:space="preserve">Concrete results in the field of checking the quality of the </w:t>
      </w:r>
      <w:r w:rsidR="002850F1">
        <w:rPr>
          <w:rFonts w:ascii="Times New Roman" w:eastAsia="Arial Unicode MS" w:hAnsi="Times New Roman"/>
          <w:color w:val="000000"/>
          <w:sz w:val="28"/>
          <w:szCs w:val="28"/>
          <w:lang w:val="en" w:eastAsia="ru-RU"/>
        </w:rPr>
        <w:t>accounting</w:t>
      </w:r>
      <w:r w:rsidR="002C737B" w:rsidRPr="002C737B">
        <w:rPr>
          <w:rFonts w:ascii="Times New Roman" w:eastAsia="Arial Unicode MS" w:hAnsi="Times New Roman"/>
          <w:color w:val="000000"/>
          <w:sz w:val="28"/>
          <w:szCs w:val="28"/>
          <w:lang w:val="en" w:eastAsia="ru-RU"/>
        </w:rPr>
        <w:t xml:space="preserve"> and </w:t>
      </w:r>
      <w:r w:rsidR="002850F1">
        <w:rPr>
          <w:rFonts w:ascii="Times New Roman" w:eastAsia="Arial Unicode MS" w:hAnsi="Times New Roman"/>
          <w:color w:val="000000"/>
          <w:sz w:val="28"/>
          <w:szCs w:val="28"/>
          <w:lang w:val="en" w:eastAsia="ru-RU"/>
        </w:rPr>
        <w:t xml:space="preserve">financial department </w:t>
      </w:r>
      <w:r w:rsidR="002C737B" w:rsidRPr="002C737B">
        <w:rPr>
          <w:rFonts w:ascii="Times New Roman" w:eastAsia="Arial Unicode MS" w:hAnsi="Times New Roman"/>
          <w:color w:val="000000"/>
          <w:sz w:val="28"/>
          <w:szCs w:val="28"/>
          <w:lang w:val="en" w:eastAsia="ru-RU"/>
        </w:rPr>
        <w:t xml:space="preserve">show that based on some complex procedures, financial statement analysis, there is an opportunity to form an opinion on the reliability of </w:t>
      </w:r>
      <w:r w:rsidR="002850F1">
        <w:rPr>
          <w:rFonts w:ascii="Times New Roman" w:eastAsia="Arial Unicode MS" w:hAnsi="Times New Roman"/>
          <w:color w:val="000000"/>
          <w:sz w:val="28"/>
          <w:szCs w:val="28"/>
          <w:lang w:val="en" w:eastAsia="ru-RU"/>
        </w:rPr>
        <w:t>the accounting</w:t>
      </w:r>
      <w:r w:rsidR="002C737B" w:rsidRPr="002C737B">
        <w:rPr>
          <w:rFonts w:ascii="Times New Roman" w:eastAsia="Arial Unicode MS" w:hAnsi="Times New Roman"/>
          <w:color w:val="000000"/>
          <w:sz w:val="28"/>
          <w:szCs w:val="28"/>
          <w:lang w:val="en" w:eastAsia="ru-RU"/>
        </w:rPr>
        <w:t xml:space="preserve"> information.</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However, the use of such methods </w:t>
      </w:r>
      <w:r w:rsidR="003A2178">
        <w:rPr>
          <w:rFonts w:ascii="Times New Roman" w:eastAsia="Arial Unicode MS" w:hAnsi="Times New Roman"/>
          <w:color w:val="000000"/>
          <w:sz w:val="28"/>
          <w:szCs w:val="28"/>
          <w:lang w:val="en" w:eastAsia="ru-RU"/>
        </w:rPr>
        <w:t>is not able to</w:t>
      </w:r>
      <w:r w:rsidRPr="002C737B">
        <w:rPr>
          <w:rFonts w:ascii="Times New Roman" w:eastAsia="Arial Unicode MS" w:hAnsi="Times New Roman"/>
          <w:color w:val="000000"/>
          <w:sz w:val="28"/>
          <w:szCs w:val="28"/>
          <w:lang w:val="en" w:eastAsia="ru-RU"/>
        </w:rPr>
        <w:t xml:space="preserve"> fully provide sufficient confidence that all </w:t>
      </w:r>
      <w:r w:rsidR="003A2178">
        <w:rPr>
          <w:rFonts w:ascii="Times New Roman" w:eastAsia="Arial Unicode MS" w:hAnsi="Times New Roman"/>
          <w:color w:val="000000"/>
          <w:sz w:val="28"/>
          <w:szCs w:val="28"/>
          <w:lang w:val="en" w:eastAsia="ru-RU"/>
        </w:rPr>
        <w:t xml:space="preserve">of the </w:t>
      </w:r>
      <w:r w:rsidRPr="002C737B">
        <w:rPr>
          <w:rFonts w:ascii="Times New Roman" w:eastAsia="Arial Unicode MS" w:hAnsi="Times New Roman"/>
          <w:color w:val="000000"/>
          <w:sz w:val="28"/>
          <w:szCs w:val="28"/>
          <w:lang w:val="en" w:eastAsia="ru-RU"/>
        </w:rPr>
        <w:t>distortions have been identified [2].</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Causes of the distortion of financial s</w:t>
      </w:r>
      <w:r w:rsidR="003A2178">
        <w:rPr>
          <w:rFonts w:ascii="Times New Roman" w:eastAsia="Arial Unicode MS" w:hAnsi="Times New Roman"/>
          <w:color w:val="000000"/>
          <w:sz w:val="28"/>
          <w:szCs w:val="28"/>
          <w:lang w:val="en" w:eastAsia="ru-RU"/>
        </w:rPr>
        <w:t>tatements data are by nature</w:t>
      </w:r>
      <w:r w:rsidRPr="002C737B">
        <w:rPr>
          <w:rFonts w:ascii="Times New Roman" w:eastAsia="Arial Unicode MS" w:hAnsi="Times New Roman"/>
          <w:color w:val="000000"/>
          <w:sz w:val="28"/>
          <w:szCs w:val="28"/>
          <w:lang w:val="en" w:eastAsia="ru-RU"/>
        </w:rPr>
        <w:t xml:space="preserve"> diverse and range from weak internal control systems of the economic entity [11], to the deliberate falsification of accounting information in order to conceal the criminal side of the business.</w:t>
      </w:r>
    </w:p>
    <w:p w:rsidR="002C737B" w:rsidRPr="00D92665" w:rsidRDefault="002C737B" w:rsidP="00D92665">
      <w:pPr>
        <w:spacing w:after="0" w:line="360" w:lineRule="auto"/>
        <w:ind w:left="426" w:hanging="360"/>
        <w:jc w:val="both"/>
        <w:rPr>
          <w:rFonts w:ascii="Arial Unicode MS" w:eastAsia="Arial Unicode MS" w:hAnsi="Arial Unicode MS" w:cs="Arial Unicode MS"/>
          <w:color w:val="000000"/>
          <w:sz w:val="24"/>
          <w:szCs w:val="24"/>
          <w:lang w:val="en-US" w:eastAsia="ru-RU"/>
        </w:rPr>
      </w:pPr>
      <w:bookmarkStart w:id="1" w:name="OLE_LINK10"/>
      <w:r w:rsidRPr="00D92665">
        <w:rPr>
          <w:rFonts w:ascii="Times New Roman" w:eastAsia="Arial Unicode MS" w:hAnsi="Times New Roman"/>
          <w:b/>
          <w:bCs/>
          <w:color w:val="000000"/>
          <w:sz w:val="28"/>
          <w:szCs w:val="28"/>
          <w:lang w:val="en" w:eastAsia="ru-RU"/>
        </w:rPr>
        <w:t>Analytical part</w:t>
      </w:r>
      <w:r w:rsidRPr="00D92665">
        <w:rPr>
          <w:rFonts w:ascii="Arial Unicode MS" w:eastAsia="Arial Unicode MS" w:hAnsi="Arial Unicode MS" w:cs="Arial Unicode MS" w:hint="eastAsia"/>
          <w:b/>
          <w:bCs/>
          <w:color w:val="000000"/>
          <w:sz w:val="24"/>
          <w:szCs w:val="24"/>
          <w:lang w:val="en" w:eastAsia="ru-RU"/>
        </w:rPr>
        <w:t xml:space="preserve"> </w:t>
      </w:r>
      <w:bookmarkEnd w:id="1"/>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Many experts say that to date, "offences involving distortion of accounting (financial) statements, occupy one of the first places among the offences of economic nature" [12]. Moreover, according to the Russian economic crime survey ", conducted by PricewaterhouseCoopers [3], </w:t>
      </w:r>
      <w:r w:rsidR="002B4D56">
        <w:rPr>
          <w:rFonts w:ascii="Times New Roman" w:eastAsia="Arial Unicode MS" w:hAnsi="Times New Roman"/>
          <w:color w:val="000000"/>
          <w:sz w:val="28"/>
          <w:szCs w:val="28"/>
          <w:lang w:val="en" w:eastAsia="ru-RU"/>
        </w:rPr>
        <w:t>the</w:t>
      </w:r>
      <w:r w:rsidRPr="002C737B">
        <w:rPr>
          <w:rFonts w:ascii="Times New Roman" w:eastAsia="Arial Unicode MS" w:hAnsi="Times New Roman"/>
          <w:color w:val="000000"/>
          <w:sz w:val="28"/>
          <w:szCs w:val="28"/>
          <w:lang w:val="en" w:eastAsia="ru-RU"/>
        </w:rPr>
        <w:t xml:space="preserve"> problem of concealing misappropriation of assets by manipulating the balance sheet information, occupies a leading position not only in Russia but throughout the world.</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Meanwhile, the designated issue has a more significant impact on the economic security of the country, than it might seem at first glance, since misappropriation of assets in most cases </w:t>
      </w:r>
      <w:r w:rsidR="002B4D56">
        <w:rPr>
          <w:rFonts w:ascii="Times New Roman" w:eastAsia="Arial Unicode MS" w:hAnsi="Times New Roman"/>
          <w:color w:val="000000"/>
          <w:sz w:val="28"/>
          <w:szCs w:val="28"/>
          <w:lang w:val="en" w:eastAsia="ru-RU"/>
        </w:rPr>
        <w:t xml:space="preserve">is </w:t>
      </w:r>
      <w:r w:rsidRPr="002C737B">
        <w:rPr>
          <w:rFonts w:ascii="Times New Roman" w:eastAsia="Arial Unicode MS" w:hAnsi="Times New Roman"/>
          <w:color w:val="000000"/>
          <w:sz w:val="28"/>
          <w:szCs w:val="28"/>
          <w:lang w:val="en" w:eastAsia="ru-RU"/>
        </w:rPr>
        <w:t>linked to</w:t>
      </w:r>
      <w:r w:rsidR="002B4D56">
        <w:rPr>
          <w:rFonts w:ascii="Times New Roman" w:eastAsia="Arial Unicode MS" w:hAnsi="Times New Roman"/>
          <w:color w:val="000000"/>
          <w:sz w:val="28"/>
          <w:szCs w:val="28"/>
          <w:lang w:val="en" w:eastAsia="ru-RU"/>
        </w:rPr>
        <w:t xml:space="preserve"> the</w:t>
      </w:r>
      <w:r w:rsidRPr="002C737B">
        <w:rPr>
          <w:rFonts w:ascii="Times New Roman" w:eastAsia="Arial Unicode MS" w:hAnsi="Times New Roman"/>
          <w:color w:val="000000"/>
          <w:sz w:val="28"/>
          <w:szCs w:val="28"/>
          <w:lang w:val="en" w:eastAsia="ru-RU"/>
        </w:rPr>
        <w:t xml:space="preserve"> concealment of facts of legalization </w:t>
      </w:r>
      <w:r w:rsidR="00DB212A">
        <w:rPr>
          <w:rFonts w:ascii="Times New Roman" w:eastAsia="Arial Unicode MS" w:hAnsi="Times New Roman"/>
          <w:color w:val="000000"/>
          <w:sz w:val="28"/>
          <w:szCs w:val="28"/>
          <w:lang w:val="en" w:eastAsia="ru-RU"/>
        </w:rPr>
        <w:t xml:space="preserve">of </w:t>
      </w:r>
      <w:r w:rsidRPr="002C737B">
        <w:rPr>
          <w:rFonts w:ascii="Times New Roman" w:eastAsia="Arial Unicode MS" w:hAnsi="Times New Roman"/>
          <w:color w:val="000000"/>
          <w:sz w:val="28"/>
          <w:szCs w:val="28"/>
          <w:lang w:val="en" w:eastAsia="ru-RU"/>
        </w:rPr>
        <w:t>the</w:t>
      </w:r>
      <w:r w:rsidR="00DB212A">
        <w:rPr>
          <w:rFonts w:ascii="Times New Roman" w:eastAsia="Arial Unicode MS" w:hAnsi="Times New Roman"/>
          <w:color w:val="000000"/>
          <w:sz w:val="28"/>
          <w:szCs w:val="28"/>
          <w:lang w:val="en" w:eastAsia="ru-RU"/>
        </w:rPr>
        <w:t xml:space="preserve"> criminal</w:t>
      </w:r>
      <w:r w:rsidRPr="002C737B">
        <w:rPr>
          <w:rFonts w:ascii="Times New Roman" w:eastAsia="Arial Unicode MS" w:hAnsi="Times New Roman"/>
          <w:color w:val="000000"/>
          <w:sz w:val="28"/>
          <w:szCs w:val="28"/>
          <w:lang w:val="en" w:eastAsia="ru-RU"/>
        </w:rPr>
        <w:t xml:space="preserve"> proceeds [4] and </w:t>
      </w:r>
      <w:r w:rsidR="00DB212A">
        <w:rPr>
          <w:rFonts w:ascii="Times New Roman" w:eastAsia="Arial Unicode MS" w:hAnsi="Times New Roman"/>
          <w:color w:val="000000"/>
          <w:sz w:val="28"/>
          <w:szCs w:val="28"/>
          <w:lang w:val="en" w:eastAsia="ru-RU"/>
        </w:rPr>
        <w:t xml:space="preserve">their </w:t>
      </w:r>
      <w:r w:rsidRPr="002C737B">
        <w:rPr>
          <w:rFonts w:ascii="Times New Roman" w:eastAsia="Arial Unicode MS" w:hAnsi="Times New Roman"/>
          <w:color w:val="000000"/>
          <w:sz w:val="28"/>
          <w:szCs w:val="28"/>
          <w:lang w:val="en" w:eastAsia="ru-RU"/>
        </w:rPr>
        <w:t xml:space="preserve">further </w:t>
      </w:r>
      <w:r w:rsidR="00DB212A">
        <w:rPr>
          <w:rFonts w:ascii="Times New Roman" w:eastAsia="Arial Unicode MS" w:hAnsi="Times New Roman"/>
          <w:color w:val="000000"/>
          <w:sz w:val="28"/>
          <w:szCs w:val="28"/>
          <w:lang w:val="en" w:eastAsia="ru-RU"/>
        </w:rPr>
        <w:t>transactions</w:t>
      </w:r>
      <w:r w:rsidRPr="002C737B">
        <w:rPr>
          <w:rFonts w:ascii="Times New Roman" w:eastAsia="Arial Unicode MS" w:hAnsi="Times New Roman"/>
          <w:color w:val="000000"/>
          <w:sz w:val="28"/>
          <w:szCs w:val="28"/>
          <w:lang w:val="en" w:eastAsia="ru-RU"/>
        </w:rPr>
        <w:t xml:space="preserve"> into offshore zones [13].</w:t>
      </w:r>
    </w:p>
    <w:p w:rsidR="002C737B" w:rsidRPr="002C737B" w:rsidRDefault="00CE5E52"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Based on the above, it is a</w:t>
      </w:r>
      <w:r w:rsidR="002C737B" w:rsidRPr="002C737B">
        <w:rPr>
          <w:rFonts w:ascii="Times New Roman" w:eastAsia="Arial Unicode MS" w:hAnsi="Times New Roman"/>
          <w:color w:val="000000"/>
          <w:sz w:val="28"/>
          <w:szCs w:val="28"/>
          <w:lang w:val="en" w:eastAsia="ru-RU"/>
        </w:rPr>
        <w:t xml:space="preserve"> challenge to increase the number of indicators to detect signs of money-laundering. (Some o</w:t>
      </w:r>
      <w:r>
        <w:rPr>
          <w:rFonts w:ascii="Times New Roman" w:eastAsia="Arial Unicode MS" w:hAnsi="Times New Roman"/>
          <w:color w:val="000000"/>
          <w:sz w:val="28"/>
          <w:szCs w:val="28"/>
          <w:lang w:val="en" w:eastAsia="ru-RU"/>
        </w:rPr>
        <w:t>f the most important criteria are presented in Table</w:t>
      </w:r>
      <w:r w:rsidR="002C737B" w:rsidRPr="002C737B">
        <w:rPr>
          <w:rFonts w:ascii="Times New Roman" w:eastAsia="Arial Unicode MS" w:hAnsi="Times New Roman"/>
          <w:color w:val="000000"/>
          <w:sz w:val="28"/>
          <w:szCs w:val="28"/>
          <w:lang w:val="en" w:eastAsia="ru-RU"/>
        </w:rPr>
        <w:t xml:space="preserve"> 2).</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In addition to the indicators listed in this document in order to identify operations related to money laundering are:</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OKVED code [4]. Each activity must be recorded in the unified State Register of legal entities.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lastRenderedPageBreak/>
        <w:t>Therefore, it is possible to make a comparison of the main code with additional, as well as a comparison of the main PARTICIPANTS in OKVED with the code indicated in the financial statements (they must match).</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Signs of bad faith on the part of taxpayers. The federal tax service of Russia (hereinafter FNS) has developed </w:t>
      </w:r>
      <w:r w:rsidR="00EA35FB">
        <w:rPr>
          <w:rFonts w:ascii="Times New Roman" w:eastAsia="Arial Unicode MS" w:hAnsi="Times New Roman"/>
          <w:color w:val="000000"/>
          <w:sz w:val="28"/>
          <w:szCs w:val="28"/>
          <w:lang w:val="en" w:eastAsia="ru-RU"/>
        </w:rPr>
        <w:t>109 criteria</w:t>
      </w:r>
      <w:r w:rsidRPr="002C737B">
        <w:rPr>
          <w:rFonts w:ascii="Times New Roman" w:eastAsia="Arial Unicode MS" w:hAnsi="Times New Roman"/>
          <w:color w:val="000000"/>
          <w:sz w:val="28"/>
          <w:szCs w:val="28"/>
          <w:lang w:val="en" w:eastAsia="ru-RU"/>
        </w:rPr>
        <w:t xml:space="preserve">, based on </w:t>
      </w:r>
      <w:r w:rsidR="00EA35FB">
        <w:rPr>
          <w:rFonts w:ascii="Times New Roman" w:eastAsia="Arial Unicode MS" w:hAnsi="Times New Roman"/>
          <w:color w:val="000000"/>
          <w:sz w:val="28"/>
          <w:szCs w:val="28"/>
          <w:lang w:val="en" w:eastAsia="ru-RU"/>
        </w:rPr>
        <w:t xml:space="preserve">which </w:t>
      </w:r>
      <w:r w:rsidRPr="002C737B">
        <w:rPr>
          <w:rFonts w:ascii="Times New Roman" w:eastAsia="Arial Unicode MS" w:hAnsi="Times New Roman"/>
          <w:color w:val="000000"/>
          <w:sz w:val="28"/>
          <w:szCs w:val="28"/>
          <w:lang w:val="en" w:eastAsia="ru-RU"/>
        </w:rPr>
        <w:t xml:space="preserve">NRF staff analyze companies for signs of </w:t>
      </w:r>
      <w:r w:rsidR="00EA35FB">
        <w:rPr>
          <w:rFonts w:ascii="Times New Roman" w:eastAsia="Arial Unicode MS" w:hAnsi="Times New Roman"/>
          <w:color w:val="000000"/>
          <w:sz w:val="28"/>
          <w:szCs w:val="28"/>
          <w:lang w:val="en" w:eastAsia="ru-RU"/>
        </w:rPr>
        <w:t xml:space="preserve">tax </w:t>
      </w:r>
      <w:r w:rsidRPr="002C737B">
        <w:rPr>
          <w:rFonts w:ascii="Times New Roman" w:eastAsia="Arial Unicode MS" w:hAnsi="Times New Roman"/>
          <w:color w:val="000000"/>
          <w:sz w:val="28"/>
          <w:szCs w:val="28"/>
          <w:lang w:val="en" w:eastAsia="ru-RU"/>
        </w:rPr>
        <w:t>evas</w:t>
      </w:r>
      <w:r w:rsidR="00EA35FB">
        <w:rPr>
          <w:rFonts w:ascii="Times New Roman" w:eastAsia="Arial Unicode MS" w:hAnsi="Times New Roman"/>
          <w:color w:val="000000"/>
          <w:sz w:val="28"/>
          <w:szCs w:val="28"/>
          <w:lang w:val="en" w:eastAsia="ru-RU"/>
        </w:rPr>
        <w:t>ion</w:t>
      </w:r>
      <w:r w:rsidRPr="002C737B">
        <w:rPr>
          <w:rFonts w:ascii="Times New Roman" w:eastAsia="Arial Unicode MS" w:hAnsi="Times New Roman"/>
          <w:color w:val="000000"/>
          <w:sz w:val="28"/>
          <w:szCs w:val="28"/>
          <w:lang w:val="en" w:eastAsia="ru-RU"/>
        </w:rPr>
        <w:t>. In this paper we used the criteria presented</w:t>
      </w:r>
      <w:r w:rsidR="00EA35FB">
        <w:rPr>
          <w:rFonts w:ascii="Times New Roman" w:eastAsia="Arial Unicode MS" w:hAnsi="Times New Roman"/>
          <w:color w:val="000000"/>
          <w:sz w:val="28"/>
          <w:szCs w:val="28"/>
          <w:lang w:val="en" w:eastAsia="ru-RU"/>
        </w:rPr>
        <w:t xml:space="preserve"> in Table</w:t>
      </w:r>
      <w:r w:rsidRPr="002C737B">
        <w:rPr>
          <w:rFonts w:ascii="Times New Roman" w:eastAsia="Arial Unicode MS" w:hAnsi="Times New Roman"/>
          <w:color w:val="000000"/>
          <w:sz w:val="28"/>
          <w:szCs w:val="28"/>
          <w:lang w:val="en" w:eastAsia="ru-RU"/>
        </w:rPr>
        <w:t xml:space="preserve"> 3.</w:t>
      </w:r>
    </w:p>
    <w:p w:rsidR="002C737B" w:rsidRPr="002C737B" w:rsidRDefault="005B12DE"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E0444D">
        <w:rPr>
          <w:rFonts w:ascii="Times New Roman" w:eastAsia="Arial Unicode MS" w:hAnsi="Times New Roman"/>
          <w:color w:val="000000"/>
          <w:sz w:val="28"/>
          <w:szCs w:val="28"/>
          <w:lang w:val="en" w:eastAsia="ru-RU"/>
        </w:rPr>
        <w:t>Adherence of accounting</w:t>
      </w:r>
      <w:r w:rsidR="002C737B" w:rsidRPr="00E0444D">
        <w:rPr>
          <w:rFonts w:ascii="Times New Roman" w:eastAsia="Arial Unicode MS" w:hAnsi="Times New Roman"/>
          <w:color w:val="000000"/>
          <w:sz w:val="28"/>
          <w:szCs w:val="28"/>
          <w:lang w:val="en" w:eastAsia="ru-RU"/>
        </w:rPr>
        <w:t xml:space="preserve"> information</w:t>
      </w:r>
      <w:r w:rsidRPr="00E0444D">
        <w:rPr>
          <w:rFonts w:ascii="Times New Roman" w:eastAsia="Arial Unicode MS" w:hAnsi="Times New Roman"/>
          <w:color w:val="000000"/>
          <w:sz w:val="28"/>
          <w:szCs w:val="28"/>
          <w:lang w:val="en" w:eastAsia="ru-RU"/>
        </w:rPr>
        <w:t xml:space="preserve"> provision. According</w:t>
      </w:r>
      <w:r>
        <w:rPr>
          <w:rFonts w:ascii="Times New Roman" w:eastAsia="Arial Unicode MS" w:hAnsi="Times New Roman"/>
          <w:color w:val="000000"/>
          <w:sz w:val="28"/>
          <w:szCs w:val="28"/>
          <w:lang w:val="en" w:eastAsia="ru-RU"/>
        </w:rPr>
        <w:t xml:space="preserve"> to the Article</w:t>
      </w:r>
      <w:r w:rsidR="002C737B" w:rsidRPr="002C737B">
        <w:rPr>
          <w:rFonts w:ascii="Times New Roman" w:eastAsia="Arial Unicode MS" w:hAnsi="Times New Roman"/>
          <w:color w:val="000000"/>
          <w:sz w:val="28"/>
          <w:szCs w:val="28"/>
          <w:lang w:val="en" w:eastAsia="ru-RU"/>
        </w:rPr>
        <w:t xml:space="preserve"> 18 </w:t>
      </w:r>
      <w:r w:rsidR="00876D5F">
        <w:rPr>
          <w:rFonts w:ascii="Times New Roman" w:eastAsia="Arial Unicode MS" w:hAnsi="Times New Roman"/>
          <w:color w:val="000000"/>
          <w:sz w:val="28"/>
          <w:szCs w:val="28"/>
          <w:lang w:val="en" w:eastAsia="ru-RU"/>
        </w:rPr>
        <w:t xml:space="preserve">of </w:t>
      </w:r>
      <w:r w:rsidR="002C737B" w:rsidRPr="002C737B">
        <w:rPr>
          <w:rFonts w:ascii="Times New Roman" w:eastAsia="Arial Unicode MS" w:hAnsi="Times New Roman"/>
          <w:color w:val="000000"/>
          <w:sz w:val="28"/>
          <w:szCs w:val="28"/>
          <w:lang w:val="en" w:eastAsia="ru-RU"/>
        </w:rPr>
        <w:t>the Federal law</w:t>
      </w:r>
      <w:r w:rsidR="00876D5F">
        <w:rPr>
          <w:rFonts w:ascii="Times New Roman" w:eastAsia="Arial Unicode MS" w:hAnsi="Times New Roman"/>
          <w:color w:val="000000"/>
          <w:sz w:val="28"/>
          <w:szCs w:val="28"/>
          <w:lang w:val="en" w:eastAsia="ru-RU"/>
        </w:rPr>
        <w:t>,</w:t>
      </w:r>
      <w:r w:rsidR="002C737B" w:rsidRPr="002C737B">
        <w:rPr>
          <w:rFonts w:ascii="Times New Roman" w:eastAsia="Arial Unicode MS" w:hAnsi="Times New Roman"/>
          <w:color w:val="000000"/>
          <w:sz w:val="28"/>
          <w:szCs w:val="28"/>
          <w:lang w:val="en" w:eastAsia="ru-RU"/>
        </w:rPr>
        <w:t xml:space="preserve"> dated 06/12/2011 No. 402-FZ "on accounting", every economic entity obliged to compile account</w:t>
      </w:r>
      <w:r w:rsidR="00876D5F">
        <w:rPr>
          <w:rFonts w:ascii="Times New Roman" w:eastAsia="Arial Unicode MS" w:hAnsi="Times New Roman"/>
          <w:color w:val="000000"/>
          <w:sz w:val="28"/>
          <w:szCs w:val="28"/>
          <w:lang w:val="en" w:eastAsia="ru-RU"/>
        </w:rPr>
        <w:t>ing (financial) statements</w:t>
      </w:r>
      <w:r w:rsidR="002C737B" w:rsidRPr="002C737B">
        <w:rPr>
          <w:rFonts w:ascii="Times New Roman" w:eastAsia="Arial Unicode MS" w:hAnsi="Times New Roman"/>
          <w:color w:val="000000"/>
          <w:sz w:val="28"/>
          <w:szCs w:val="28"/>
          <w:lang w:val="en" w:eastAsia="ru-RU"/>
        </w:rPr>
        <w:t xml:space="preserve"> in 90 working days after the end of the reporting period [5]</w:t>
      </w:r>
      <w:r w:rsidR="00D7170B">
        <w:rPr>
          <w:rFonts w:ascii="Times New Roman" w:eastAsia="Arial Unicode MS" w:hAnsi="Times New Roman"/>
          <w:color w:val="000000"/>
          <w:sz w:val="28"/>
          <w:szCs w:val="28"/>
          <w:lang w:val="en" w:eastAsia="ru-RU"/>
        </w:rPr>
        <w:t>,</w:t>
      </w:r>
      <w:r w:rsidR="002C737B" w:rsidRPr="002C737B">
        <w:rPr>
          <w:rFonts w:ascii="Times New Roman" w:eastAsia="Arial Unicode MS" w:hAnsi="Times New Roman"/>
          <w:color w:val="000000"/>
          <w:sz w:val="28"/>
          <w:szCs w:val="28"/>
          <w:lang w:val="en" w:eastAsia="ru-RU"/>
        </w:rPr>
        <w:t xml:space="preserve"> provide one</w:t>
      </w:r>
      <w:r w:rsidR="00876D5F">
        <w:rPr>
          <w:rFonts w:ascii="Times New Roman" w:eastAsia="Arial Unicode MS" w:hAnsi="Times New Roman"/>
          <w:color w:val="000000"/>
          <w:sz w:val="28"/>
          <w:szCs w:val="28"/>
          <w:lang w:val="en" w:eastAsia="ru-RU"/>
        </w:rPr>
        <w:t xml:space="preserve"> instance of financial report</w:t>
      </w:r>
      <w:r w:rsidR="002C737B" w:rsidRPr="002C737B">
        <w:rPr>
          <w:rFonts w:ascii="Times New Roman" w:eastAsia="Arial Unicode MS" w:hAnsi="Times New Roman"/>
          <w:color w:val="000000"/>
          <w:sz w:val="28"/>
          <w:szCs w:val="28"/>
          <w:lang w:val="en" w:eastAsia="ru-RU"/>
        </w:rPr>
        <w:t xml:space="preserve"> in the State statistics bodies [7]. Failure to comply with the current requirements of the l</w:t>
      </w:r>
      <w:r w:rsidR="00D7170B">
        <w:rPr>
          <w:rFonts w:ascii="Times New Roman" w:eastAsia="Arial Unicode MS" w:hAnsi="Times New Roman"/>
          <w:color w:val="000000"/>
          <w:sz w:val="28"/>
          <w:szCs w:val="28"/>
          <w:lang w:val="en" w:eastAsia="ru-RU"/>
        </w:rPr>
        <w:t>egislation may also affect the g</w:t>
      </w:r>
      <w:r w:rsidR="002C737B" w:rsidRPr="002C737B">
        <w:rPr>
          <w:rFonts w:ascii="Times New Roman" w:eastAsia="Arial Unicode MS" w:hAnsi="Times New Roman"/>
          <w:color w:val="000000"/>
          <w:sz w:val="28"/>
          <w:szCs w:val="28"/>
          <w:lang w:val="en" w:eastAsia="ru-RU"/>
        </w:rPr>
        <w:t>eneral view on the studied subject.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In addition to the above-mentioned public criteria obtained in compliance with the requirements of </w:t>
      </w:r>
      <w:r w:rsidR="00D7170B">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Russian legislation</w:t>
      </w:r>
      <w:r w:rsidR="00C11B1F">
        <w:rPr>
          <w:rFonts w:ascii="Times New Roman" w:eastAsia="Arial Unicode MS" w:hAnsi="Times New Roman"/>
          <w:color w:val="000000"/>
          <w:sz w:val="28"/>
          <w:szCs w:val="28"/>
          <w:lang w:val="en" w:eastAsia="ru-RU"/>
        </w:rPr>
        <w:t xml:space="preserve"> are used</w:t>
      </w:r>
      <w:r w:rsidRPr="002C737B">
        <w:rPr>
          <w:rFonts w:ascii="Times New Roman" w:eastAsia="Arial Unicode MS" w:hAnsi="Times New Roman"/>
          <w:color w:val="000000"/>
          <w:sz w:val="28"/>
          <w:szCs w:val="28"/>
          <w:lang w:val="en" w:eastAsia="ru-RU"/>
        </w:rPr>
        <w:t>, the test data sets [5] of the federal financial monitoring service (herein</w:t>
      </w:r>
      <w:r>
        <w:rPr>
          <w:rFonts w:ascii="Times New Roman" w:eastAsia="Arial Unicode MS" w:hAnsi="Times New Roman"/>
          <w:color w:val="000000"/>
          <w:sz w:val="28"/>
          <w:szCs w:val="28"/>
          <w:lang w:val="en" w:eastAsia="ru-RU"/>
        </w:rPr>
        <w:t>after Service Rosfinmonitoring</w:t>
      </w:r>
      <w:r w:rsidRPr="002C737B">
        <w:rPr>
          <w:rFonts w:ascii="Times New Roman" w:eastAsia="Arial Unicode MS" w:hAnsi="Times New Roman"/>
          <w:color w:val="000000"/>
          <w:sz w:val="28"/>
          <w:szCs w:val="28"/>
          <w:lang w:val="en" w:eastAsia="ru-RU"/>
        </w:rPr>
        <w:t>) [6, art. 5]</w:t>
      </w:r>
      <w:bookmarkStart w:id="2" w:name="_ftnref1"/>
      <w:r w:rsidRPr="002C737B">
        <w:rPr>
          <w:rFonts w:ascii="Times New Roman" w:eastAsia="Arial Unicode MS" w:hAnsi="Times New Roman"/>
          <w:color w:val="000000"/>
          <w:sz w:val="28"/>
          <w:szCs w:val="28"/>
          <w:lang w:val="en" w:eastAsia="ru-RU"/>
        </w:rPr>
        <w:fldChar w:fldCharType="begin"/>
      </w:r>
      <w:r w:rsidRPr="002C737B">
        <w:rPr>
          <w:rFonts w:ascii="Times New Roman" w:eastAsia="Arial Unicode MS" w:hAnsi="Times New Roman"/>
          <w:color w:val="000000"/>
          <w:sz w:val="28"/>
          <w:szCs w:val="28"/>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1" \o "" \t "_top" </w:instrText>
      </w:r>
      <w:r w:rsidRPr="002C737B">
        <w:rPr>
          <w:rFonts w:ascii="Times New Roman" w:eastAsia="Arial Unicode MS" w:hAnsi="Times New Roman"/>
          <w:color w:val="000000"/>
          <w:sz w:val="28"/>
          <w:szCs w:val="28"/>
          <w:lang w:val="en" w:eastAsia="ru-RU"/>
        </w:rPr>
        <w:fldChar w:fldCharType="separate"/>
      </w:r>
      <w:r w:rsidRPr="002C737B">
        <w:rPr>
          <w:rFonts w:ascii="Times New Roman" w:eastAsia="Arial Unicode MS" w:hAnsi="Times New Roman"/>
          <w:color w:val="000000"/>
          <w:sz w:val="28"/>
          <w:szCs w:val="28"/>
          <w:u w:val="single"/>
          <w:vertAlign w:val="superscript"/>
          <w:lang w:val="en" w:eastAsia="ru-RU"/>
        </w:rPr>
        <w:t xml:space="preserve">[1] </w:t>
      </w:r>
      <w:r w:rsidRPr="002C737B">
        <w:rPr>
          <w:rFonts w:ascii="Times New Roman" w:eastAsia="Arial Unicode MS" w:hAnsi="Times New Roman"/>
          <w:color w:val="000000"/>
          <w:sz w:val="28"/>
          <w:szCs w:val="28"/>
          <w:lang w:val="en" w:eastAsia="ru-RU"/>
        </w:rPr>
        <w:fldChar w:fldCharType="end"/>
      </w:r>
      <w:bookmarkEnd w:id="2"/>
      <w:r w:rsidRPr="002C737B">
        <w:rPr>
          <w:rFonts w:ascii="Times New Roman" w:eastAsia="Arial Unicode MS" w:hAnsi="Times New Roman"/>
          <w:color w:val="000000"/>
          <w:sz w:val="28"/>
          <w:szCs w:val="28"/>
          <w:lang w:val="en-US" w:eastAsia="ru-RU"/>
        </w:rPr>
        <w:t>.</w:t>
      </w:r>
    </w:p>
    <w:p w:rsidR="002C737B" w:rsidRPr="002C737B" w:rsidRDefault="00C11B1F"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It should be noted that at present</w:t>
      </w:r>
      <w:r w:rsidR="002C737B" w:rsidRPr="002C737B">
        <w:rPr>
          <w:rFonts w:ascii="Times New Roman" w:eastAsia="Arial Unicode MS" w:hAnsi="Times New Roman"/>
          <w:color w:val="000000"/>
          <w:sz w:val="28"/>
          <w:szCs w:val="28"/>
          <w:lang w:val="en" w:eastAsia="ru-RU"/>
        </w:rPr>
        <w:t xml:space="preserve"> </w:t>
      </w:r>
      <w:r w:rsidR="00D91E2E">
        <w:rPr>
          <w:rFonts w:ascii="Times New Roman" w:eastAsia="Arial Unicode MS" w:hAnsi="Times New Roman"/>
          <w:color w:val="000000"/>
          <w:sz w:val="28"/>
          <w:szCs w:val="28"/>
          <w:lang w:val="en" w:eastAsia="ru-RU"/>
        </w:rPr>
        <w:t>the procedure of</w:t>
      </w:r>
      <w:r w:rsidR="002C737B" w:rsidRPr="002C737B">
        <w:rPr>
          <w:rFonts w:ascii="Times New Roman" w:eastAsia="Arial Unicode MS" w:hAnsi="Times New Roman"/>
          <w:color w:val="000000"/>
          <w:sz w:val="28"/>
          <w:szCs w:val="28"/>
          <w:lang w:val="en" w:eastAsia="ru-RU"/>
        </w:rPr>
        <w:t xml:space="preserve"> financial statements data</w:t>
      </w:r>
      <w:r w:rsidR="00D91E2E">
        <w:rPr>
          <w:rFonts w:ascii="Times New Roman" w:eastAsia="Arial Unicode MS" w:hAnsi="Times New Roman"/>
          <w:color w:val="000000"/>
          <w:sz w:val="28"/>
          <w:szCs w:val="28"/>
          <w:lang w:val="en" w:eastAsia="ru-RU"/>
        </w:rPr>
        <w:t xml:space="preserve"> used by</w:t>
      </w:r>
      <w:r w:rsidR="002C737B" w:rsidRPr="002C737B">
        <w:rPr>
          <w:rFonts w:ascii="Times New Roman" w:eastAsia="Arial Unicode MS" w:hAnsi="Times New Roman"/>
          <w:color w:val="000000"/>
          <w:sz w:val="28"/>
          <w:szCs w:val="28"/>
          <w:lang w:val="en" w:eastAsia="ru-RU"/>
        </w:rPr>
        <w:t xml:space="preserve"> specialists</w:t>
      </w:r>
      <w:r w:rsidR="00D91E2E">
        <w:rPr>
          <w:rFonts w:ascii="Times New Roman" w:eastAsia="Arial Unicode MS" w:hAnsi="Times New Roman"/>
          <w:color w:val="000000"/>
          <w:sz w:val="28"/>
          <w:szCs w:val="28"/>
          <w:lang w:val="en" w:eastAsia="ru-RU"/>
        </w:rPr>
        <w:t xml:space="preserve"> of</w:t>
      </w:r>
      <w:r w:rsidR="002C737B" w:rsidRPr="002C737B">
        <w:rPr>
          <w:rFonts w:ascii="Times New Roman" w:eastAsia="Arial Unicode MS" w:hAnsi="Times New Roman"/>
          <w:color w:val="000000"/>
          <w:sz w:val="28"/>
          <w:szCs w:val="28"/>
          <w:lang w:val="en" w:eastAsia="ru-RU"/>
        </w:rPr>
        <w:t xml:space="preserve"> Rosfinmonitoring is regulated, but as a separate tool for evaluating the activities of economic </w:t>
      </w:r>
      <w:r w:rsidR="00655C24">
        <w:rPr>
          <w:rFonts w:ascii="Times New Roman" w:eastAsia="Arial Unicode MS" w:hAnsi="Times New Roman"/>
          <w:color w:val="000000"/>
          <w:sz w:val="28"/>
          <w:szCs w:val="28"/>
          <w:lang w:val="en" w:eastAsia="ru-RU"/>
        </w:rPr>
        <w:t>entitie</w:t>
      </w:r>
      <w:r w:rsidR="002C737B" w:rsidRPr="002C737B">
        <w:rPr>
          <w:rFonts w:ascii="Times New Roman" w:eastAsia="Arial Unicode MS" w:hAnsi="Times New Roman"/>
          <w:color w:val="000000"/>
          <w:sz w:val="28"/>
          <w:szCs w:val="28"/>
          <w:lang w:val="en" w:eastAsia="ru-RU"/>
        </w:rPr>
        <w:t xml:space="preserve">s. In our view, cross-usage of data and financial information </w:t>
      </w:r>
      <w:r w:rsidR="00655C24">
        <w:rPr>
          <w:rFonts w:ascii="Times New Roman" w:eastAsia="Arial Unicode MS" w:hAnsi="Times New Roman"/>
          <w:color w:val="000000"/>
          <w:sz w:val="28"/>
          <w:szCs w:val="28"/>
          <w:lang w:val="en" w:eastAsia="ru-RU"/>
        </w:rPr>
        <w:t xml:space="preserve">of </w:t>
      </w:r>
      <w:r w:rsidR="002C737B" w:rsidRPr="002C737B">
        <w:rPr>
          <w:rFonts w:ascii="Times New Roman" w:eastAsia="Arial Unicode MS" w:hAnsi="Times New Roman"/>
          <w:color w:val="000000"/>
          <w:sz w:val="28"/>
          <w:szCs w:val="28"/>
          <w:lang w:val="en" w:eastAsia="ru-RU"/>
        </w:rPr>
        <w:t xml:space="preserve">BFO transactions (deals) will significantly increase the productivity and efficiency of financial investigations, because in this case there is an opportunity for Reengineering </w:t>
      </w:r>
      <w:r w:rsidR="00E60133">
        <w:rPr>
          <w:rFonts w:ascii="Times New Roman" w:eastAsia="Arial Unicode MS" w:hAnsi="Times New Roman"/>
          <w:color w:val="000000"/>
          <w:sz w:val="28"/>
          <w:szCs w:val="28"/>
          <w:lang w:val="en" w:eastAsia="ru-RU"/>
        </w:rPr>
        <w:t xml:space="preserve">of the </w:t>
      </w:r>
      <w:r w:rsidR="002C737B" w:rsidRPr="002C737B">
        <w:rPr>
          <w:rFonts w:ascii="Times New Roman" w:eastAsia="Arial Unicode MS" w:hAnsi="Times New Roman"/>
          <w:color w:val="000000"/>
          <w:sz w:val="28"/>
          <w:szCs w:val="28"/>
          <w:lang w:val="en" w:eastAsia="ru-RU"/>
        </w:rPr>
        <w:t>bas</w:t>
      </w:r>
      <w:r w:rsidR="00E60133">
        <w:rPr>
          <w:rFonts w:ascii="Times New Roman" w:eastAsia="Arial Unicode MS" w:hAnsi="Times New Roman"/>
          <w:color w:val="000000"/>
          <w:sz w:val="28"/>
          <w:szCs w:val="28"/>
          <w:lang w:val="en" w:eastAsia="ru-RU"/>
        </w:rPr>
        <w:t>e (already existing) processes of the</w:t>
      </w:r>
      <w:r w:rsidR="002C737B" w:rsidRPr="002C737B">
        <w:rPr>
          <w:rFonts w:ascii="Times New Roman" w:eastAsia="Arial Unicode MS" w:hAnsi="Times New Roman"/>
          <w:color w:val="000000"/>
          <w:sz w:val="28"/>
          <w:szCs w:val="28"/>
          <w:lang w:val="en" w:eastAsia="ru-RU"/>
        </w:rPr>
        <w:t xml:space="preserve"> verification activities of the notified body (Figure # 1). The basic idea of the process is to conduct a separate analysis </w:t>
      </w:r>
      <w:r w:rsidR="001F77AE">
        <w:rPr>
          <w:rFonts w:ascii="Times New Roman" w:eastAsia="Arial Unicode MS" w:hAnsi="Times New Roman"/>
          <w:color w:val="000000"/>
          <w:sz w:val="28"/>
          <w:szCs w:val="28"/>
          <w:lang w:val="en" w:eastAsia="ru-RU"/>
        </w:rPr>
        <w:t xml:space="preserve">of the </w:t>
      </w:r>
      <w:r w:rsidR="002C737B" w:rsidRPr="002C737B">
        <w:rPr>
          <w:rFonts w:ascii="Times New Roman" w:eastAsia="Arial Unicode MS" w:hAnsi="Times New Roman"/>
          <w:color w:val="000000"/>
          <w:sz w:val="28"/>
          <w:szCs w:val="28"/>
          <w:lang w:val="en" w:eastAsia="ru-RU"/>
        </w:rPr>
        <w:t xml:space="preserve">financial statements </w:t>
      </w:r>
      <w:r w:rsidR="001F77AE" w:rsidRPr="002C737B">
        <w:rPr>
          <w:rFonts w:ascii="Times New Roman" w:eastAsia="Arial Unicode MS" w:hAnsi="Times New Roman"/>
          <w:color w:val="000000"/>
          <w:sz w:val="28"/>
          <w:szCs w:val="28"/>
          <w:lang w:val="en" w:eastAsia="ru-RU"/>
        </w:rPr>
        <w:t>article</w:t>
      </w:r>
      <w:r w:rsidR="001F77AE">
        <w:rPr>
          <w:rFonts w:ascii="Times New Roman" w:eastAsia="Arial Unicode MS" w:hAnsi="Times New Roman"/>
          <w:color w:val="000000"/>
          <w:sz w:val="28"/>
          <w:szCs w:val="28"/>
          <w:lang w:val="en" w:eastAsia="ru-RU"/>
        </w:rPr>
        <w:t>s</w:t>
      </w:r>
      <w:r w:rsidR="001F77AE" w:rsidRPr="002C737B">
        <w:rPr>
          <w:rFonts w:ascii="Times New Roman" w:eastAsia="Arial Unicode MS" w:hAnsi="Times New Roman"/>
          <w:color w:val="000000"/>
          <w:sz w:val="28"/>
          <w:szCs w:val="28"/>
          <w:lang w:val="en" w:eastAsia="ru-RU"/>
        </w:rPr>
        <w:t xml:space="preserve"> </w:t>
      </w:r>
      <w:r w:rsidR="002C737B" w:rsidRPr="002C737B">
        <w:rPr>
          <w:rFonts w:ascii="Times New Roman" w:eastAsia="Arial Unicode MS" w:hAnsi="Times New Roman"/>
          <w:color w:val="000000"/>
          <w:sz w:val="28"/>
          <w:szCs w:val="28"/>
          <w:lang w:val="en" w:eastAsia="ru-RU"/>
        </w:rPr>
        <w:t xml:space="preserve">and banking operations, which provide information to the authorized body and further comparison of the results obtained. During the reengineering of the entire process </w:t>
      </w:r>
      <w:r w:rsidR="00D45F7F">
        <w:rPr>
          <w:rFonts w:ascii="Times New Roman" w:eastAsia="Arial Unicode MS" w:hAnsi="Times New Roman"/>
          <w:color w:val="000000"/>
          <w:sz w:val="28"/>
          <w:szCs w:val="28"/>
          <w:lang w:val="en" w:eastAsia="ru-RU"/>
        </w:rPr>
        <w:t xml:space="preserve">it </w:t>
      </w:r>
      <w:r w:rsidR="002C737B" w:rsidRPr="002C737B">
        <w:rPr>
          <w:rFonts w:ascii="Times New Roman" w:eastAsia="Arial Unicode MS" w:hAnsi="Times New Roman"/>
          <w:color w:val="000000"/>
          <w:sz w:val="28"/>
          <w:szCs w:val="28"/>
          <w:lang w:val="en" w:eastAsia="ru-RU"/>
        </w:rPr>
        <w:t>has been requested to provide a set of five sub-processes, which in turn will consist of a set of simple procedures. As each</w:t>
      </w:r>
      <w:r w:rsidR="00D45F7F">
        <w:rPr>
          <w:rFonts w:ascii="Times New Roman" w:eastAsia="Arial Unicode MS" w:hAnsi="Times New Roman"/>
          <w:color w:val="000000"/>
          <w:sz w:val="28"/>
          <w:szCs w:val="28"/>
          <w:lang w:val="en" w:eastAsia="ru-RU"/>
        </w:rPr>
        <w:t xml:space="preserve"> sub-process</w:t>
      </w:r>
      <w:r w:rsidR="0056185F">
        <w:rPr>
          <w:rFonts w:ascii="Times New Roman" w:eastAsia="Arial Unicode MS" w:hAnsi="Times New Roman"/>
          <w:color w:val="000000"/>
          <w:sz w:val="28"/>
          <w:szCs w:val="28"/>
          <w:lang w:val="en" w:eastAsia="ru-RU"/>
        </w:rPr>
        <w:t xml:space="preserve"> is realized </w:t>
      </w:r>
      <w:r w:rsidR="00D45F7F">
        <w:rPr>
          <w:rFonts w:ascii="Times New Roman" w:eastAsia="Arial Unicode MS" w:hAnsi="Times New Roman"/>
          <w:color w:val="000000"/>
          <w:sz w:val="28"/>
          <w:szCs w:val="28"/>
          <w:lang w:val="en" w:eastAsia="ru-RU"/>
        </w:rPr>
        <w:t>"integrity"</w:t>
      </w:r>
      <w:r w:rsidR="002C737B" w:rsidRPr="002C737B">
        <w:rPr>
          <w:rFonts w:ascii="Times New Roman" w:eastAsia="Arial Unicode MS" w:hAnsi="Times New Roman"/>
          <w:color w:val="000000"/>
          <w:sz w:val="28"/>
          <w:szCs w:val="28"/>
          <w:lang w:val="en" w:eastAsia="ru-RU"/>
        </w:rPr>
        <w:t xml:space="preserve"> points</w:t>
      </w:r>
      <w:r w:rsidR="0056185F">
        <w:rPr>
          <w:rFonts w:ascii="Times New Roman" w:eastAsia="Arial Unicode MS" w:hAnsi="Times New Roman"/>
          <w:color w:val="000000"/>
          <w:sz w:val="28"/>
          <w:szCs w:val="28"/>
          <w:lang w:val="en" w:eastAsia="ru-RU"/>
        </w:rPr>
        <w:t xml:space="preserve"> are formed</w:t>
      </w:r>
      <w:r w:rsidR="002C737B" w:rsidRPr="002C737B">
        <w:rPr>
          <w:rFonts w:ascii="Times New Roman" w:eastAsia="Arial Unicode MS" w:hAnsi="Times New Roman"/>
          <w:color w:val="000000"/>
          <w:sz w:val="28"/>
          <w:szCs w:val="28"/>
          <w:lang w:val="en" w:eastAsia="ru-RU"/>
        </w:rPr>
        <w:t xml:space="preserve"> which are then aggregated to a certain "risk zone".</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Sub-process no. 1 "log</w:t>
      </w:r>
      <w:r w:rsidR="00C35E00">
        <w:rPr>
          <w:rFonts w:ascii="Times New Roman" w:eastAsia="Arial Unicode MS" w:hAnsi="Times New Roman"/>
          <w:color w:val="000000"/>
          <w:sz w:val="28"/>
          <w:szCs w:val="28"/>
          <w:lang w:val="en" w:eastAsia="ru-RU"/>
        </w:rPr>
        <w:t>o</w:t>
      </w:r>
      <w:r w:rsidRPr="002C737B">
        <w:rPr>
          <w:rFonts w:ascii="Times New Roman" w:eastAsia="Arial Unicode MS" w:hAnsi="Times New Roman"/>
          <w:color w:val="000000"/>
          <w:sz w:val="28"/>
          <w:szCs w:val="28"/>
          <w:lang w:val="en" w:eastAsia="ru-RU"/>
        </w:rPr>
        <w:t>n process"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lastRenderedPageBreak/>
        <w:t xml:space="preserve">This sub-process is aimed at monitoring compliance with the undertakings providing the regime of reporting information to </w:t>
      </w:r>
      <w:r w:rsidR="00C35E00">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 xml:space="preserve">government authorities in accordance with the requirements of the legislation of the Russian Federation. The current procedure for monitoring the provision of BFO objects of economic activity are not able to fully control the execution of the requirements of the law in part of their reporting. Therefore, enterprises have a real opportunity to carry out their activities, not performing in full </w:t>
      </w:r>
      <w:r w:rsidR="002E5C93">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financial reporting requirements.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Sub-process no. 2 "analysis of BFO and NACE codes </w:t>
      </w:r>
      <w:r w:rsidR="00C36CD9">
        <w:rPr>
          <w:rFonts w:ascii="Times New Roman" w:eastAsia="Arial Unicode MS" w:hAnsi="Times New Roman"/>
          <w:color w:val="000000"/>
          <w:sz w:val="28"/>
          <w:szCs w:val="28"/>
          <w:lang w:val="en" w:eastAsia="ru-RU"/>
        </w:rPr>
        <w:t xml:space="preserve">of a </w:t>
      </w:r>
      <w:r w:rsidRPr="002C737B">
        <w:rPr>
          <w:rFonts w:ascii="Times New Roman" w:eastAsia="Arial Unicode MS" w:hAnsi="Times New Roman"/>
          <w:color w:val="000000"/>
          <w:sz w:val="28"/>
          <w:szCs w:val="28"/>
          <w:lang w:val="en" w:eastAsia="ru-RU"/>
        </w:rPr>
        <w:t>company»</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Procedure no. 1</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In the first procedure </w:t>
      </w:r>
      <w:r w:rsidR="00C36CD9" w:rsidRPr="002C737B">
        <w:rPr>
          <w:rFonts w:ascii="Times New Roman" w:eastAsia="Arial Unicode MS" w:hAnsi="Times New Roman"/>
          <w:color w:val="000000"/>
          <w:sz w:val="28"/>
          <w:szCs w:val="28"/>
          <w:lang w:val="en" w:eastAsia="ru-RU"/>
        </w:rPr>
        <w:t xml:space="preserve">accounting (financial) statements </w:t>
      </w:r>
      <w:r w:rsidR="00C36CD9">
        <w:rPr>
          <w:rFonts w:ascii="Times New Roman" w:eastAsia="Arial Unicode MS" w:hAnsi="Times New Roman"/>
          <w:color w:val="000000"/>
          <w:sz w:val="28"/>
          <w:szCs w:val="28"/>
          <w:lang w:val="en" w:eastAsia="ru-RU"/>
        </w:rPr>
        <w:t>are examined</w:t>
      </w:r>
      <w:r w:rsidRPr="002C737B">
        <w:rPr>
          <w:rFonts w:ascii="Times New Roman" w:eastAsia="Arial Unicode MS" w:hAnsi="Times New Roman"/>
          <w:color w:val="000000"/>
          <w:sz w:val="28"/>
          <w:szCs w:val="28"/>
          <w:lang w:val="en" w:eastAsia="ru-RU"/>
        </w:rPr>
        <w:t xml:space="preserve"> by using the indicators, which are aimed at identifying the distortion data and an assessment of the ACCOUNTING and FINANCE DEPARTMENT of the General status of the company (table 2). For this procedure, </w:t>
      </w:r>
      <w:r w:rsidR="00C36CD9" w:rsidRPr="002C737B">
        <w:rPr>
          <w:rFonts w:ascii="Times New Roman" w:eastAsia="Arial Unicode MS" w:hAnsi="Times New Roman"/>
          <w:color w:val="000000"/>
          <w:sz w:val="28"/>
          <w:szCs w:val="28"/>
          <w:lang w:val="en" w:eastAsia="ru-RU"/>
        </w:rPr>
        <w:t xml:space="preserve">criteria for assessing financial statements for both public and non-public companies </w:t>
      </w:r>
      <w:r w:rsidR="00C36CD9">
        <w:rPr>
          <w:rFonts w:ascii="Times New Roman" w:eastAsia="Arial Unicode MS" w:hAnsi="Times New Roman"/>
          <w:color w:val="000000"/>
          <w:sz w:val="28"/>
          <w:szCs w:val="28"/>
          <w:lang w:val="en" w:eastAsia="ru-RU"/>
        </w:rPr>
        <w:t xml:space="preserve">are </w:t>
      </w:r>
      <w:r w:rsidRPr="002C737B">
        <w:rPr>
          <w:rFonts w:ascii="Times New Roman" w:eastAsia="Arial Unicode MS" w:hAnsi="Times New Roman"/>
          <w:color w:val="000000"/>
          <w:sz w:val="28"/>
          <w:szCs w:val="28"/>
          <w:lang w:val="en" w:eastAsia="ru-RU"/>
        </w:rPr>
        <w:t>developed.</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Procedure no. 2</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This procedure is uniform for all companies and consists of defining a code of OKVED for extract from the UNIFIED STATE REGISTER and further comparison of main OKVED with </w:t>
      </w:r>
      <w:r w:rsidR="009E3FAB">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additional</w:t>
      </w:r>
      <w:r w:rsidR="009E3FAB">
        <w:rPr>
          <w:rFonts w:ascii="Times New Roman" w:eastAsia="Arial Unicode MS" w:hAnsi="Times New Roman"/>
          <w:color w:val="000000"/>
          <w:sz w:val="28"/>
          <w:szCs w:val="28"/>
          <w:lang w:val="en" w:eastAsia="ru-RU"/>
        </w:rPr>
        <w:t xml:space="preserve"> one. This work </w:t>
      </w:r>
      <w:r w:rsidRPr="002C737B">
        <w:rPr>
          <w:rFonts w:ascii="Times New Roman" w:eastAsia="Arial Unicode MS" w:hAnsi="Times New Roman"/>
          <w:color w:val="000000"/>
          <w:sz w:val="28"/>
          <w:szCs w:val="28"/>
          <w:lang w:val="en" w:eastAsia="ru-RU"/>
        </w:rPr>
        <w:t>used a selective approach to the definition of additional codes to reduce scan time of on</w:t>
      </w:r>
      <w:r w:rsidR="00880EC0">
        <w:rPr>
          <w:rFonts w:ascii="Times New Roman" w:eastAsia="Arial Unicode MS" w:hAnsi="Times New Roman"/>
          <w:color w:val="000000"/>
          <w:sz w:val="28"/>
          <w:szCs w:val="28"/>
          <w:lang w:val="en" w:eastAsia="ru-RU"/>
        </w:rPr>
        <w:t>e company. To do this, all o</w:t>
      </w:r>
      <w:r w:rsidRPr="002C737B">
        <w:rPr>
          <w:rFonts w:ascii="Times New Roman" w:eastAsia="Arial Unicode MS" w:hAnsi="Times New Roman"/>
          <w:color w:val="000000"/>
          <w:sz w:val="28"/>
          <w:szCs w:val="28"/>
          <w:lang w:val="en" w:eastAsia="ru-RU"/>
        </w:rPr>
        <w:t>rganization</w:t>
      </w:r>
      <w:r w:rsidR="00880EC0">
        <w:rPr>
          <w:rFonts w:ascii="Times New Roman" w:eastAsia="Arial Unicode MS" w:hAnsi="Times New Roman"/>
          <w:color w:val="000000"/>
          <w:sz w:val="28"/>
          <w:szCs w:val="28"/>
          <w:lang w:val="en" w:eastAsia="ru-RU"/>
        </w:rPr>
        <w:t xml:space="preserve">s </w:t>
      </w:r>
      <w:r w:rsidR="00880EC0" w:rsidRPr="002C737B">
        <w:rPr>
          <w:rFonts w:ascii="Times New Roman" w:eastAsia="Arial Unicode MS" w:hAnsi="Times New Roman"/>
          <w:color w:val="000000"/>
          <w:sz w:val="28"/>
          <w:szCs w:val="28"/>
          <w:lang w:val="en" w:eastAsia="ru-RU"/>
        </w:rPr>
        <w:t>were divided into four groups: micro, small, medium and large</w:t>
      </w:r>
      <w:r w:rsidR="00880EC0">
        <w:rPr>
          <w:rFonts w:ascii="Times New Roman" w:eastAsia="Arial Unicode MS" w:hAnsi="Times New Roman"/>
          <w:color w:val="000000"/>
          <w:sz w:val="28"/>
          <w:szCs w:val="28"/>
          <w:lang w:val="en" w:eastAsia="ru-RU"/>
        </w:rPr>
        <w:t>,</w:t>
      </w:r>
      <w:r w:rsidR="00880EC0" w:rsidRPr="002C737B">
        <w:rPr>
          <w:rFonts w:ascii="Times New Roman" w:eastAsia="Arial Unicode MS" w:hAnsi="Times New Roman"/>
          <w:color w:val="000000"/>
          <w:sz w:val="28"/>
          <w:szCs w:val="28"/>
          <w:lang w:val="en" w:eastAsia="ru-RU"/>
        </w:rPr>
        <w:t xml:space="preserve"> </w:t>
      </w:r>
      <w:r w:rsidRPr="002C737B">
        <w:rPr>
          <w:rFonts w:ascii="Times New Roman" w:eastAsia="Arial Unicode MS" w:hAnsi="Times New Roman"/>
          <w:color w:val="000000"/>
          <w:sz w:val="28"/>
          <w:szCs w:val="28"/>
          <w:lang w:val="en" w:eastAsia="ru-RU"/>
        </w:rPr>
        <w:t>depending on the target revenue of</w:t>
      </w:r>
      <w:r w:rsidR="00880EC0">
        <w:rPr>
          <w:rFonts w:ascii="Times New Roman" w:eastAsia="Arial Unicode MS" w:hAnsi="Times New Roman"/>
          <w:color w:val="000000"/>
          <w:sz w:val="28"/>
          <w:szCs w:val="28"/>
          <w:lang w:val="en" w:eastAsia="ru-RU"/>
        </w:rPr>
        <w:t xml:space="preserve"> the preceding reporting period</w:t>
      </w:r>
      <w:r w:rsidRPr="002C737B">
        <w:rPr>
          <w:rFonts w:ascii="Times New Roman" w:eastAsia="Arial Unicode MS" w:hAnsi="Times New Roman"/>
          <w:color w:val="000000"/>
          <w:sz w:val="28"/>
          <w:szCs w:val="28"/>
          <w:lang w:val="en" w:eastAsia="ru-RU"/>
        </w:rPr>
        <w:t xml:space="preserve"> [8]. The sample size for the first group amounted to a value of "1 +3", where "1"-"key (binding) element of </w:t>
      </w:r>
      <w:r w:rsidR="005C38AB">
        <w:rPr>
          <w:rFonts w:ascii="Times New Roman" w:eastAsia="Arial Unicode MS" w:hAnsi="Times New Roman"/>
          <w:color w:val="000000"/>
          <w:sz w:val="28"/>
          <w:szCs w:val="28"/>
          <w:lang w:val="en" w:eastAsia="ru-RU"/>
        </w:rPr>
        <w:t xml:space="preserve">the sample (the main </w:t>
      </w:r>
      <w:r w:rsidRPr="002C737B">
        <w:rPr>
          <w:rFonts w:ascii="Times New Roman" w:eastAsia="Arial Unicode MS" w:hAnsi="Times New Roman"/>
          <w:color w:val="000000"/>
          <w:sz w:val="28"/>
          <w:szCs w:val="28"/>
          <w:lang w:val="en" w:eastAsia="ru-RU"/>
        </w:rPr>
        <w:t xml:space="preserve">OKVED </w:t>
      </w:r>
      <w:r w:rsidR="005C38AB">
        <w:rPr>
          <w:rFonts w:ascii="Times New Roman" w:eastAsia="Arial Unicode MS" w:hAnsi="Times New Roman"/>
          <w:color w:val="000000"/>
          <w:sz w:val="28"/>
          <w:szCs w:val="28"/>
          <w:lang w:val="en" w:eastAsia="ru-RU"/>
        </w:rPr>
        <w:t xml:space="preserve">of the </w:t>
      </w:r>
      <w:r w:rsidRPr="002C737B">
        <w:rPr>
          <w:rFonts w:ascii="Times New Roman" w:eastAsia="Arial Unicode MS" w:hAnsi="Times New Roman"/>
          <w:color w:val="000000"/>
          <w:sz w:val="28"/>
          <w:szCs w:val="28"/>
          <w:lang w:val="en" w:eastAsia="ru-RU"/>
        </w:rPr>
        <w:t xml:space="preserve">company), and the" 3 "is the number of elements from </w:t>
      </w:r>
      <w:r w:rsidR="002564BF">
        <w:rPr>
          <w:rFonts w:ascii="Times New Roman" w:eastAsia="Arial Unicode MS" w:hAnsi="Times New Roman"/>
          <w:color w:val="000000"/>
          <w:sz w:val="28"/>
          <w:szCs w:val="28"/>
          <w:lang w:val="en" w:eastAsia="ru-RU"/>
        </w:rPr>
        <w:t>the general aggregate</w:t>
      </w:r>
      <w:r w:rsidR="005C38AB">
        <w:rPr>
          <w:rFonts w:ascii="Times New Roman" w:eastAsia="Arial Unicode MS" w:hAnsi="Times New Roman"/>
          <w:color w:val="000000"/>
          <w:sz w:val="28"/>
          <w:szCs w:val="28"/>
          <w:lang w:val="en" w:eastAsia="ru-RU"/>
        </w:rPr>
        <w:t xml:space="preserve"> (minus </w:t>
      </w:r>
      <w:r w:rsidRPr="002C737B">
        <w:rPr>
          <w:rFonts w:ascii="Times New Roman" w:eastAsia="Arial Unicode MS" w:hAnsi="Times New Roman"/>
          <w:color w:val="000000"/>
          <w:sz w:val="28"/>
          <w:szCs w:val="28"/>
          <w:lang w:val="en" w:eastAsia="ru-RU"/>
        </w:rPr>
        <w:t>key element), which falls into material selection. For the seco</w:t>
      </w:r>
      <w:r w:rsidR="002564BF">
        <w:rPr>
          <w:rFonts w:ascii="Times New Roman" w:eastAsia="Arial Unicode MS" w:hAnsi="Times New Roman"/>
          <w:color w:val="000000"/>
          <w:sz w:val="28"/>
          <w:szCs w:val="28"/>
          <w:lang w:val="en" w:eastAsia="ru-RU"/>
        </w:rPr>
        <w:t xml:space="preserve">nd group </w:t>
      </w:r>
      <w:r w:rsidRPr="002C737B">
        <w:rPr>
          <w:rFonts w:ascii="Times New Roman" w:eastAsia="Arial Unicode MS" w:hAnsi="Times New Roman"/>
          <w:color w:val="000000"/>
          <w:sz w:val="28"/>
          <w:szCs w:val="28"/>
          <w:lang w:val="en" w:eastAsia="ru-RU"/>
        </w:rPr>
        <w:t>number of item</w:t>
      </w:r>
      <w:r w:rsidR="002564BF">
        <w:rPr>
          <w:rFonts w:ascii="Times New Roman" w:eastAsia="Arial Unicode MS" w:hAnsi="Times New Roman"/>
          <w:color w:val="000000"/>
          <w:sz w:val="28"/>
          <w:szCs w:val="28"/>
          <w:lang w:val="en" w:eastAsia="ru-RU"/>
        </w:rPr>
        <w:t xml:space="preserve">s amounted to "6" for the third </w:t>
      </w:r>
      <w:r w:rsidRPr="002C737B">
        <w:rPr>
          <w:rFonts w:ascii="Times New Roman" w:eastAsia="Arial Unicode MS" w:hAnsi="Times New Roman"/>
          <w:color w:val="000000"/>
          <w:sz w:val="28"/>
          <w:szCs w:val="28"/>
          <w:lang w:val="en" w:eastAsia="ru-RU"/>
        </w:rPr>
        <w:t>"8"</w:t>
      </w:r>
      <w:r w:rsidR="002564BF">
        <w:rPr>
          <w:rFonts w:ascii="Times New Roman" w:eastAsia="Arial Unicode MS" w:hAnsi="Times New Roman"/>
          <w:color w:val="000000"/>
          <w:sz w:val="28"/>
          <w:szCs w:val="28"/>
          <w:lang w:val="en" w:eastAsia="ru-RU"/>
        </w:rPr>
        <w:t xml:space="preserve"> and</w:t>
      </w:r>
      <w:r w:rsidRPr="002C737B">
        <w:rPr>
          <w:rFonts w:ascii="Times New Roman" w:eastAsia="Arial Unicode MS" w:hAnsi="Times New Roman"/>
          <w:color w:val="000000"/>
          <w:sz w:val="28"/>
          <w:szCs w:val="28"/>
          <w:lang w:val="en" w:eastAsia="ru-RU"/>
        </w:rPr>
        <w:t xml:space="preserve"> for the fourth-"10". The selection of items from the general </w:t>
      </w:r>
      <w:r w:rsidR="002564BF">
        <w:rPr>
          <w:rFonts w:ascii="Times New Roman" w:eastAsia="Arial Unicode MS" w:hAnsi="Times New Roman"/>
          <w:color w:val="000000"/>
          <w:sz w:val="28"/>
          <w:szCs w:val="28"/>
          <w:lang w:val="en" w:eastAsia="ru-RU"/>
        </w:rPr>
        <w:t>aggregate</w:t>
      </w:r>
      <w:r w:rsidRPr="002C737B">
        <w:rPr>
          <w:rFonts w:ascii="Times New Roman" w:eastAsia="Arial Unicode MS" w:hAnsi="Times New Roman"/>
          <w:color w:val="000000"/>
          <w:sz w:val="28"/>
          <w:szCs w:val="28"/>
          <w:lang w:val="en" w:eastAsia="ru-RU"/>
        </w:rPr>
        <w:t xml:space="preserve"> was calculated using the random number generator</w:t>
      </w:r>
      <w:bookmarkStart w:id="3" w:name="_ftnref2"/>
      <w:r w:rsidRPr="002C737B">
        <w:rPr>
          <w:rFonts w:ascii="Times New Roman" w:eastAsia="Arial Unicode MS" w:hAnsi="Times New Roman"/>
          <w:color w:val="000000"/>
          <w:sz w:val="28"/>
          <w:szCs w:val="28"/>
          <w:lang w:val="en" w:eastAsia="ru-RU"/>
        </w:rPr>
        <w:fldChar w:fldCharType="begin"/>
      </w:r>
      <w:r w:rsidRPr="002C737B">
        <w:rPr>
          <w:rFonts w:ascii="Times New Roman" w:eastAsia="Arial Unicode MS" w:hAnsi="Times New Roman"/>
          <w:color w:val="000000"/>
          <w:sz w:val="28"/>
          <w:szCs w:val="28"/>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2" \o "" \t "_top" </w:instrText>
      </w:r>
      <w:r w:rsidRPr="002C737B">
        <w:rPr>
          <w:rFonts w:ascii="Times New Roman" w:eastAsia="Arial Unicode MS" w:hAnsi="Times New Roman"/>
          <w:color w:val="000000"/>
          <w:sz w:val="28"/>
          <w:szCs w:val="28"/>
          <w:lang w:val="en" w:eastAsia="ru-RU"/>
        </w:rPr>
        <w:fldChar w:fldCharType="separate"/>
      </w:r>
      <w:r w:rsidRPr="002C737B">
        <w:rPr>
          <w:rFonts w:ascii="Times New Roman" w:eastAsia="Arial Unicode MS" w:hAnsi="Times New Roman"/>
          <w:color w:val="000000"/>
          <w:sz w:val="28"/>
          <w:szCs w:val="28"/>
          <w:u w:val="single"/>
          <w:vertAlign w:val="superscript"/>
          <w:lang w:val="en" w:eastAsia="ru-RU"/>
        </w:rPr>
        <w:t xml:space="preserve">[2] </w:t>
      </w:r>
      <w:r w:rsidRPr="002C737B">
        <w:rPr>
          <w:rFonts w:ascii="Times New Roman" w:eastAsia="Arial Unicode MS" w:hAnsi="Times New Roman"/>
          <w:color w:val="000000"/>
          <w:sz w:val="28"/>
          <w:szCs w:val="28"/>
          <w:lang w:val="en" w:eastAsia="ru-RU"/>
        </w:rPr>
        <w:fldChar w:fldCharType="end"/>
      </w:r>
      <w:bookmarkEnd w:id="3"/>
      <w:r w:rsidRPr="002C737B">
        <w:rPr>
          <w:rFonts w:ascii="Times New Roman" w:eastAsia="Arial Unicode MS" w:hAnsi="Times New Roman"/>
          <w:color w:val="000000"/>
          <w:sz w:val="28"/>
          <w:szCs w:val="28"/>
          <w:lang w:val="en-US" w:eastAsia="ru-RU"/>
        </w:rPr>
        <w: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Procedure no. 3</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After selecting codes NACE </w:t>
      </w:r>
      <w:r w:rsidR="000E2AE1" w:rsidRPr="002C737B">
        <w:rPr>
          <w:rFonts w:ascii="Times New Roman" w:eastAsia="Arial Unicode MS" w:hAnsi="Times New Roman"/>
          <w:color w:val="000000"/>
          <w:sz w:val="28"/>
          <w:szCs w:val="28"/>
          <w:lang w:val="en" w:eastAsia="ru-RU"/>
        </w:rPr>
        <w:t xml:space="preserve">a list of typical operations </w:t>
      </w:r>
      <w:r w:rsidR="000E2AE1">
        <w:rPr>
          <w:rFonts w:ascii="Times New Roman" w:eastAsia="Arial Unicode MS" w:hAnsi="Times New Roman"/>
          <w:color w:val="000000"/>
          <w:sz w:val="28"/>
          <w:szCs w:val="28"/>
          <w:lang w:val="en" w:eastAsia="ru-RU"/>
        </w:rPr>
        <w:t xml:space="preserve">was </w:t>
      </w:r>
      <w:r w:rsidRPr="002C737B">
        <w:rPr>
          <w:rFonts w:ascii="Times New Roman" w:eastAsia="Arial Unicode MS" w:hAnsi="Times New Roman"/>
          <w:color w:val="000000"/>
          <w:sz w:val="28"/>
          <w:szCs w:val="28"/>
          <w:lang w:val="en" w:eastAsia="ru-RU"/>
        </w:rPr>
        <w:t xml:space="preserve">formulated that </w:t>
      </w:r>
      <w:r w:rsidR="000E2AE1">
        <w:rPr>
          <w:rFonts w:ascii="Times New Roman" w:eastAsia="Arial Unicode MS" w:hAnsi="Times New Roman"/>
          <w:color w:val="000000"/>
          <w:sz w:val="28"/>
          <w:szCs w:val="28"/>
          <w:lang w:val="en" w:eastAsia="ru-RU"/>
        </w:rPr>
        <w:t>can be</w:t>
      </w:r>
      <w:r w:rsidRPr="002C737B">
        <w:rPr>
          <w:rFonts w:ascii="Times New Roman" w:eastAsia="Arial Unicode MS" w:hAnsi="Times New Roman"/>
          <w:color w:val="000000"/>
          <w:sz w:val="28"/>
          <w:szCs w:val="28"/>
          <w:lang w:val="en" w:eastAsia="ru-RU"/>
        </w:rPr>
        <w:t xml:space="preserve"> perform</w:t>
      </w:r>
      <w:r w:rsidR="000E2AE1">
        <w:rPr>
          <w:rFonts w:ascii="Times New Roman" w:eastAsia="Arial Unicode MS" w:hAnsi="Times New Roman"/>
          <w:color w:val="000000"/>
          <w:sz w:val="28"/>
          <w:szCs w:val="28"/>
          <w:lang w:val="en" w:eastAsia="ru-RU"/>
        </w:rPr>
        <w:t>ed basing</w:t>
      </w:r>
      <w:r w:rsidRPr="002C737B">
        <w:rPr>
          <w:rFonts w:ascii="Times New Roman" w:eastAsia="Arial Unicode MS" w:hAnsi="Times New Roman"/>
          <w:color w:val="000000"/>
          <w:sz w:val="28"/>
          <w:szCs w:val="28"/>
          <w:lang w:val="en" w:eastAsia="ru-RU"/>
        </w:rPr>
        <w:t xml:space="preserve"> on the formalism of each NACE. In addition, such operations are </w:t>
      </w:r>
      <w:r w:rsidRPr="002C737B">
        <w:rPr>
          <w:rFonts w:ascii="Times New Roman" w:eastAsia="Arial Unicode MS" w:hAnsi="Times New Roman"/>
          <w:color w:val="000000"/>
          <w:sz w:val="28"/>
          <w:szCs w:val="28"/>
          <w:lang w:val="en" w:eastAsia="ru-RU"/>
        </w:rPr>
        <w:lastRenderedPageBreak/>
        <w:t>committed by companies, regardless of the specific activities (getting/repayment; purchase/sale of foreign currency, etc.).</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Sub-process</w:t>
      </w:r>
      <w:r w:rsidR="000E2AE1">
        <w:rPr>
          <w:rFonts w:ascii="Times New Roman" w:eastAsia="Arial Unicode MS" w:hAnsi="Times New Roman"/>
          <w:color w:val="000000"/>
          <w:sz w:val="28"/>
          <w:szCs w:val="28"/>
          <w:lang w:val="en" w:eastAsia="ru-RU"/>
        </w:rPr>
        <w:t xml:space="preserve"> no. 3 "ECO" Analyses (report in form of</w:t>
      </w:r>
      <w:r w:rsidRPr="002C737B">
        <w:rPr>
          <w:rFonts w:ascii="Times New Roman" w:eastAsia="Arial Unicode MS" w:hAnsi="Times New Roman"/>
          <w:color w:val="000000"/>
          <w:sz w:val="28"/>
          <w:szCs w:val="28"/>
          <w:lang w:val="en" w:eastAsia="ru-RU"/>
        </w:rPr>
        <w:t xml:space="preserve"> an e-mail message)</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Order No. 1-2</w:t>
      </w:r>
    </w:p>
    <w:p w:rsidR="002C737B" w:rsidRPr="002C737B" w:rsidRDefault="00FA3C4E"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The ECO of the company is dow</w:t>
      </w:r>
      <w:r w:rsidR="003E6681">
        <w:rPr>
          <w:rFonts w:ascii="Times New Roman" w:eastAsia="Arial Unicode MS" w:hAnsi="Times New Roman"/>
          <w:color w:val="000000"/>
          <w:sz w:val="28"/>
          <w:szCs w:val="28"/>
          <w:lang w:val="en" w:eastAsia="ru-RU"/>
        </w:rPr>
        <w:t xml:space="preserve">nloaded from the </w:t>
      </w:r>
      <w:r w:rsidR="002C737B" w:rsidRPr="002C737B">
        <w:rPr>
          <w:rFonts w:ascii="Times New Roman" w:eastAsia="Arial Unicode MS" w:hAnsi="Times New Roman"/>
          <w:color w:val="000000"/>
          <w:sz w:val="28"/>
          <w:szCs w:val="28"/>
          <w:lang w:val="en" w:eastAsia="ru-RU"/>
        </w:rPr>
        <w:t xml:space="preserve">Rosfinmonitoring database </w:t>
      </w:r>
      <w:r w:rsidR="003E6681">
        <w:rPr>
          <w:rFonts w:ascii="Times New Roman" w:eastAsia="Arial Unicode MS" w:hAnsi="Times New Roman"/>
          <w:color w:val="000000"/>
          <w:sz w:val="28"/>
          <w:szCs w:val="28"/>
          <w:lang w:val="en" w:eastAsia="ru-RU"/>
        </w:rPr>
        <w:t xml:space="preserve">for </w:t>
      </w:r>
      <w:r w:rsidR="002C737B" w:rsidRPr="002C737B">
        <w:rPr>
          <w:rFonts w:ascii="Times New Roman" w:eastAsia="Arial Unicode MS" w:hAnsi="Times New Roman"/>
          <w:color w:val="000000"/>
          <w:sz w:val="28"/>
          <w:szCs w:val="28"/>
          <w:lang w:val="en" w:eastAsia="ru-RU"/>
        </w:rPr>
        <w:t xml:space="preserve">the period under consideration. In this work </w:t>
      </w:r>
      <w:r w:rsidR="00331129">
        <w:rPr>
          <w:rFonts w:ascii="Times New Roman" w:eastAsia="Arial Unicode MS" w:hAnsi="Times New Roman"/>
          <w:color w:val="000000"/>
          <w:sz w:val="28"/>
          <w:szCs w:val="28"/>
          <w:lang w:val="en" w:eastAsia="ru-RU"/>
        </w:rPr>
        <w:t xml:space="preserve">adapted </w:t>
      </w:r>
      <w:r w:rsidR="00331129" w:rsidRPr="002C737B">
        <w:rPr>
          <w:rFonts w:ascii="Times New Roman" w:eastAsia="Arial Unicode MS" w:hAnsi="Times New Roman"/>
          <w:color w:val="000000"/>
          <w:sz w:val="28"/>
          <w:szCs w:val="28"/>
          <w:lang w:val="en" w:eastAsia="ru-RU"/>
        </w:rPr>
        <w:t>scientific-research work</w:t>
      </w:r>
      <w:r w:rsidR="00331129">
        <w:rPr>
          <w:rFonts w:ascii="Times New Roman" w:eastAsia="Arial Unicode MS" w:hAnsi="Times New Roman"/>
          <w:color w:val="000000"/>
          <w:sz w:val="28"/>
          <w:szCs w:val="28"/>
          <w:lang w:val="en" w:eastAsia="ru-RU"/>
        </w:rPr>
        <w:t>s of ECO</w:t>
      </w:r>
      <w:r w:rsidR="00331129" w:rsidRPr="002C737B">
        <w:rPr>
          <w:rFonts w:ascii="Times New Roman" w:eastAsia="Arial Unicode MS" w:hAnsi="Times New Roman"/>
          <w:color w:val="000000"/>
          <w:sz w:val="28"/>
          <w:szCs w:val="28"/>
          <w:lang w:val="en" w:eastAsia="ru-RU"/>
        </w:rPr>
        <w:t xml:space="preserve"> </w:t>
      </w:r>
      <w:r w:rsidR="002C737B" w:rsidRPr="002C737B">
        <w:rPr>
          <w:rFonts w:ascii="Times New Roman" w:eastAsia="Arial Unicode MS" w:hAnsi="Times New Roman"/>
          <w:color w:val="000000"/>
          <w:sz w:val="28"/>
          <w:szCs w:val="28"/>
          <w:lang w:val="en" w:eastAsia="ru-RU"/>
        </w:rPr>
        <w:t xml:space="preserve">were used </w:t>
      </w:r>
      <w:r w:rsidR="00331129">
        <w:rPr>
          <w:rFonts w:ascii="Times New Roman" w:eastAsia="Arial Unicode MS" w:hAnsi="Times New Roman"/>
          <w:color w:val="000000"/>
          <w:sz w:val="28"/>
          <w:szCs w:val="28"/>
          <w:lang w:val="en" w:eastAsia="ru-RU"/>
        </w:rPr>
        <w:t xml:space="preserve">that </w:t>
      </w:r>
      <w:r w:rsidR="002C737B" w:rsidRPr="002C737B">
        <w:rPr>
          <w:rFonts w:ascii="Times New Roman" w:eastAsia="Arial Unicode MS" w:hAnsi="Times New Roman"/>
          <w:color w:val="000000"/>
          <w:sz w:val="28"/>
          <w:szCs w:val="28"/>
          <w:lang w:val="en" w:eastAsia="ru-RU"/>
        </w:rPr>
        <w:t xml:space="preserve">fall under mandatory control of Service operations, as well as from internal control for the last month of the reporting period. Subsequently, the data is grouped by types of ECO codes in accordance with Annex 8 </w:t>
      </w:r>
      <w:r w:rsidR="00411280">
        <w:rPr>
          <w:rFonts w:ascii="Times New Roman" w:eastAsia="Arial Unicode MS" w:hAnsi="Times New Roman"/>
          <w:color w:val="000000"/>
          <w:sz w:val="28"/>
          <w:szCs w:val="28"/>
          <w:lang w:val="en" w:eastAsia="ru-RU"/>
        </w:rPr>
        <w:t>of</w:t>
      </w:r>
      <w:r w:rsidR="002C737B" w:rsidRPr="002C737B">
        <w:rPr>
          <w:rFonts w:ascii="Times New Roman" w:eastAsia="Arial Unicode MS" w:hAnsi="Times New Roman"/>
          <w:color w:val="000000"/>
          <w:sz w:val="28"/>
          <w:szCs w:val="28"/>
          <w:lang w:val="en" w:eastAsia="ru-RU"/>
        </w:rPr>
        <w:t xml:space="preserve"> CBR </w:t>
      </w:r>
      <w:r w:rsidR="00411280">
        <w:rPr>
          <w:rFonts w:ascii="Times New Roman" w:eastAsia="Arial Unicode MS" w:hAnsi="Times New Roman"/>
          <w:color w:val="000000"/>
          <w:sz w:val="28"/>
          <w:szCs w:val="28"/>
          <w:lang w:val="en" w:eastAsia="ru-RU"/>
        </w:rPr>
        <w:t xml:space="preserve">Appendix </w:t>
      </w:r>
      <w:r w:rsidR="002C737B" w:rsidRPr="002C737B">
        <w:rPr>
          <w:rFonts w:ascii="Times New Roman" w:eastAsia="Arial Unicode MS" w:hAnsi="Times New Roman"/>
          <w:color w:val="000000"/>
          <w:sz w:val="28"/>
          <w:szCs w:val="28"/>
          <w:lang w:val="en" w:eastAsia="ru-RU"/>
        </w:rPr>
        <w:t>No. 321-b [9]. In the real world the most effi</w:t>
      </w:r>
      <w:r w:rsidR="00411280">
        <w:rPr>
          <w:rFonts w:ascii="Times New Roman" w:eastAsia="Arial Unicode MS" w:hAnsi="Times New Roman"/>
          <w:color w:val="000000"/>
          <w:sz w:val="28"/>
          <w:szCs w:val="28"/>
          <w:lang w:val="en" w:eastAsia="ru-RU"/>
        </w:rPr>
        <w:t xml:space="preserve">cient results are achieved by </w:t>
      </w:r>
      <w:r w:rsidR="002C737B" w:rsidRPr="002C737B">
        <w:rPr>
          <w:rFonts w:ascii="Times New Roman" w:eastAsia="Arial Unicode MS" w:hAnsi="Times New Roman"/>
          <w:color w:val="000000"/>
          <w:sz w:val="28"/>
          <w:szCs w:val="28"/>
          <w:lang w:val="en" w:eastAsia="ru-RU"/>
        </w:rPr>
        <w:t xml:space="preserve">analyzing all incoming ECO without dividing them into controls. </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Procedure no. 3</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In the course of this procedure for each group </w:t>
      </w:r>
      <w:r w:rsidR="006F455D">
        <w:rPr>
          <w:rFonts w:ascii="Times New Roman" w:eastAsia="Arial Unicode MS" w:hAnsi="Times New Roman"/>
          <w:color w:val="000000"/>
          <w:sz w:val="28"/>
          <w:szCs w:val="28"/>
          <w:lang w:val="en" w:eastAsia="ru-RU"/>
        </w:rPr>
        <w:t xml:space="preserve">a </w:t>
      </w:r>
      <w:r w:rsidRPr="002C737B">
        <w:rPr>
          <w:rFonts w:ascii="Times New Roman" w:eastAsia="Arial Unicode MS" w:hAnsi="Times New Roman"/>
          <w:color w:val="000000"/>
          <w:sz w:val="28"/>
          <w:szCs w:val="28"/>
          <w:lang w:val="en" w:eastAsia="ru-RU"/>
        </w:rPr>
        <w:t xml:space="preserve">list of common "language" of transactions </w:t>
      </w:r>
      <w:r w:rsidR="006F455D">
        <w:rPr>
          <w:rFonts w:ascii="Times New Roman" w:eastAsia="Arial Unicode MS" w:hAnsi="Times New Roman"/>
          <w:color w:val="000000"/>
          <w:sz w:val="28"/>
          <w:szCs w:val="28"/>
          <w:lang w:val="en" w:eastAsia="ru-RU"/>
        </w:rPr>
        <w:t xml:space="preserve">was allocated </w:t>
      </w:r>
      <w:r w:rsidRPr="002C737B">
        <w:rPr>
          <w:rFonts w:ascii="Times New Roman" w:eastAsia="Arial Unicode MS" w:hAnsi="Times New Roman"/>
          <w:color w:val="000000"/>
          <w:sz w:val="28"/>
          <w:szCs w:val="28"/>
          <w:lang w:val="en" w:eastAsia="ru-RU"/>
        </w:rPr>
        <w:t>(for example: getting an interest-free loan, the purchase of foreign currency to pay for goods, etc.). This procedure also includes an initial assessment of the ECO on their suspicions and a count of the total number of operations that correspond to NACE codes and operations specific to each business.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Sub-process no. 4 "mapping"</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When comparing information breakdown</w:t>
      </w:r>
      <w:r w:rsidR="006F455D">
        <w:rPr>
          <w:rFonts w:ascii="Times New Roman" w:eastAsia="Arial Unicode MS" w:hAnsi="Times New Roman"/>
          <w:color w:val="000000"/>
          <w:sz w:val="28"/>
          <w:szCs w:val="28"/>
          <w:lang w:val="en" w:eastAsia="ru-RU"/>
        </w:rPr>
        <w:t xml:space="preserve"> of the results occurs</w:t>
      </w:r>
      <w:r w:rsidRPr="002C737B">
        <w:rPr>
          <w:rFonts w:ascii="Times New Roman" w:eastAsia="Arial Unicode MS" w:hAnsi="Times New Roman"/>
          <w:color w:val="000000"/>
          <w:sz w:val="28"/>
          <w:szCs w:val="28"/>
          <w:lang w:val="en" w:eastAsia="ru-RU"/>
        </w:rPr>
        <w:t xml:space="preserve"> in the following categories: comparison of the sub-process no. 2 and no. 3 of the sub-process confirmed (refuted) suspicion/operations;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It should be </w:t>
      </w:r>
      <w:r w:rsidR="00434A9F">
        <w:rPr>
          <w:rFonts w:ascii="Times New Roman" w:eastAsia="Arial Unicode MS" w:hAnsi="Times New Roman"/>
          <w:color w:val="000000"/>
          <w:sz w:val="28"/>
          <w:szCs w:val="28"/>
          <w:lang w:val="en" w:eastAsia="ru-RU"/>
        </w:rPr>
        <w:t>noted</w:t>
      </w:r>
      <w:r w:rsidRPr="002C737B">
        <w:rPr>
          <w:rFonts w:ascii="Times New Roman" w:eastAsia="Arial Unicode MS" w:hAnsi="Times New Roman"/>
          <w:color w:val="000000"/>
          <w:sz w:val="28"/>
          <w:szCs w:val="28"/>
          <w:lang w:val="en" w:eastAsia="ru-RU"/>
        </w:rPr>
        <w:t xml:space="preserve"> that, as the treatment process is carried out scoping "suspicion" companies. In the course of mapping </w:t>
      </w:r>
      <w:r w:rsidR="00434A9F">
        <w:rPr>
          <w:rFonts w:ascii="Times New Roman" w:eastAsia="Arial Unicode MS" w:hAnsi="Times New Roman"/>
          <w:color w:val="000000"/>
          <w:sz w:val="28"/>
          <w:szCs w:val="28"/>
          <w:lang w:val="en" w:eastAsia="ru-RU"/>
        </w:rPr>
        <w:t>the status of ECO</w:t>
      </w:r>
      <w:r w:rsidR="00434A9F" w:rsidRPr="002C737B">
        <w:rPr>
          <w:rFonts w:ascii="Times New Roman" w:eastAsia="Arial Unicode MS" w:hAnsi="Times New Roman"/>
          <w:color w:val="000000"/>
          <w:sz w:val="28"/>
          <w:szCs w:val="28"/>
          <w:lang w:val="en" w:eastAsia="ru-RU"/>
        </w:rPr>
        <w:t xml:space="preserve"> </w:t>
      </w:r>
      <w:r w:rsidRPr="002C737B">
        <w:rPr>
          <w:rFonts w:ascii="Times New Roman" w:eastAsia="Arial Unicode MS" w:hAnsi="Times New Roman"/>
          <w:color w:val="000000"/>
          <w:sz w:val="28"/>
          <w:szCs w:val="28"/>
          <w:lang w:val="en" w:eastAsia="ru-RU"/>
        </w:rPr>
        <w:t>can be changed, previously defined as "suspicious".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Sub-process no. 5 "</w:t>
      </w:r>
      <w:r w:rsidR="009E5DF4">
        <w:rPr>
          <w:rFonts w:ascii="Times New Roman" w:eastAsia="Arial Unicode MS" w:hAnsi="Times New Roman"/>
          <w:color w:val="000000"/>
          <w:sz w:val="28"/>
          <w:szCs w:val="28"/>
          <w:lang w:val="en" w:eastAsia="ru-RU"/>
        </w:rPr>
        <w:t>Assessment of the</w:t>
      </w:r>
      <w:r w:rsidRPr="002C737B">
        <w:rPr>
          <w:rFonts w:ascii="Times New Roman" w:eastAsia="Arial Unicode MS" w:hAnsi="Times New Roman"/>
          <w:color w:val="000000"/>
          <w:sz w:val="28"/>
          <w:szCs w:val="28"/>
          <w:lang w:val="en" w:eastAsia="ru-RU"/>
        </w:rPr>
        <w:t xml:space="preserve"> obtained results»</w:t>
      </w:r>
    </w:p>
    <w:p w:rsidR="00D92665"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During the operation </w:t>
      </w:r>
      <w:r w:rsidR="009E5DF4" w:rsidRPr="002C737B">
        <w:rPr>
          <w:rFonts w:ascii="Times New Roman" w:eastAsia="Arial Unicode MS" w:hAnsi="Times New Roman"/>
          <w:color w:val="000000"/>
          <w:sz w:val="28"/>
          <w:szCs w:val="28"/>
          <w:lang w:val="en" w:eastAsia="ru-RU"/>
        </w:rPr>
        <w:t xml:space="preserve">the final number </w:t>
      </w:r>
      <w:r w:rsidR="009E5DF4">
        <w:rPr>
          <w:rFonts w:ascii="Times New Roman" w:eastAsia="Arial Unicode MS" w:hAnsi="Times New Roman"/>
          <w:color w:val="000000"/>
          <w:sz w:val="28"/>
          <w:szCs w:val="28"/>
          <w:lang w:val="en" w:eastAsia="ru-RU"/>
        </w:rPr>
        <w:t>of the points scored by the companies</w:t>
      </w:r>
      <w:r w:rsidR="009E5DF4" w:rsidRPr="002C737B">
        <w:rPr>
          <w:rFonts w:ascii="Times New Roman" w:eastAsia="Arial Unicode MS" w:hAnsi="Times New Roman"/>
          <w:color w:val="000000"/>
          <w:sz w:val="28"/>
          <w:szCs w:val="28"/>
          <w:lang w:val="en" w:eastAsia="ru-RU"/>
        </w:rPr>
        <w:t xml:space="preserve"> </w:t>
      </w:r>
      <w:r w:rsidR="009E5DF4">
        <w:rPr>
          <w:rFonts w:ascii="Times New Roman" w:eastAsia="Arial Unicode MS" w:hAnsi="Times New Roman"/>
          <w:color w:val="000000"/>
          <w:sz w:val="28"/>
          <w:szCs w:val="28"/>
          <w:lang w:val="en" w:eastAsia="ru-RU"/>
        </w:rPr>
        <w:t>is determined</w:t>
      </w:r>
      <w:r w:rsidRPr="002C737B">
        <w:rPr>
          <w:rFonts w:ascii="Times New Roman" w:eastAsia="Arial Unicode MS" w:hAnsi="Times New Roman"/>
          <w:color w:val="000000"/>
          <w:sz w:val="28"/>
          <w:szCs w:val="28"/>
          <w:lang w:val="en" w:eastAsia="ru-RU"/>
        </w:rPr>
        <w:t>. That is the basis for the final decision on the advisability of further verification</w:t>
      </w:r>
      <w:r w:rsidR="006C5932">
        <w:rPr>
          <w:rFonts w:ascii="Times New Roman" w:eastAsia="Arial Unicode MS" w:hAnsi="Times New Roman"/>
          <w:color w:val="000000"/>
          <w:sz w:val="28"/>
          <w:szCs w:val="28"/>
          <w:lang w:val="en" w:eastAsia="ru-RU"/>
        </w:rPr>
        <w:t xml:space="preserve"> of the</w:t>
      </w:r>
      <w:r w:rsidRPr="002C737B">
        <w:rPr>
          <w:rFonts w:ascii="Times New Roman" w:eastAsia="Arial Unicode MS" w:hAnsi="Times New Roman"/>
          <w:color w:val="000000"/>
          <w:sz w:val="28"/>
          <w:szCs w:val="28"/>
          <w:lang w:val="en" w:eastAsia="ru-RU"/>
        </w:rPr>
        <w:t xml:space="preserve"> organization.</w:t>
      </w:r>
    </w:p>
    <w:p w:rsidR="002C737B" w:rsidRPr="002C737B" w:rsidRDefault="00E311A3"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b/>
          <w:bCs/>
          <w:color w:val="000000"/>
          <w:sz w:val="28"/>
          <w:szCs w:val="28"/>
          <w:lang w:val="en" w:eastAsia="ru-RU"/>
        </w:rPr>
        <w:t>P</w:t>
      </w:r>
      <w:r w:rsidRPr="002C737B">
        <w:rPr>
          <w:rFonts w:ascii="Times New Roman" w:eastAsia="Arial Unicode MS" w:hAnsi="Times New Roman"/>
          <w:b/>
          <w:bCs/>
          <w:color w:val="000000"/>
          <w:sz w:val="28"/>
          <w:szCs w:val="28"/>
          <w:lang w:val="en" w:eastAsia="ru-RU"/>
        </w:rPr>
        <w:t>rocess</w:t>
      </w:r>
      <w:r>
        <w:rPr>
          <w:rFonts w:ascii="Times New Roman" w:eastAsia="Arial Unicode MS" w:hAnsi="Times New Roman"/>
          <w:b/>
          <w:bCs/>
          <w:color w:val="000000"/>
          <w:sz w:val="28"/>
          <w:szCs w:val="28"/>
          <w:lang w:val="en" w:eastAsia="ru-RU"/>
        </w:rPr>
        <w:t xml:space="preserve"> I</w:t>
      </w:r>
      <w:r w:rsidR="002C737B" w:rsidRPr="002C737B">
        <w:rPr>
          <w:rFonts w:ascii="Times New Roman" w:eastAsia="Arial Unicode MS" w:hAnsi="Times New Roman"/>
          <w:b/>
          <w:bCs/>
          <w:color w:val="000000"/>
          <w:sz w:val="28"/>
          <w:szCs w:val="28"/>
          <w:lang w:val="en" w:eastAsia="ru-RU"/>
        </w:rPr>
        <w:t xml:space="preserve">mplementation </w:t>
      </w:r>
      <w:r w:rsidRPr="002C737B">
        <w:rPr>
          <w:rFonts w:ascii="Times New Roman" w:eastAsia="Arial Unicode MS" w:hAnsi="Times New Roman"/>
          <w:b/>
          <w:bCs/>
          <w:color w:val="000000"/>
          <w:sz w:val="28"/>
          <w:szCs w:val="28"/>
          <w:lang w:val="en" w:eastAsia="ru-RU"/>
        </w:rPr>
        <w:t>Sample</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lastRenderedPageBreak/>
        <w:t>The proposed process was created for the benefit of the federal financial monitoring service as one of the tools for testing activities in the organizat</w:t>
      </w:r>
      <w:r w:rsidR="00684890">
        <w:rPr>
          <w:rFonts w:ascii="Times New Roman" w:eastAsia="Arial Unicode MS" w:hAnsi="Times New Roman"/>
          <w:color w:val="000000"/>
          <w:sz w:val="28"/>
          <w:szCs w:val="28"/>
          <w:lang w:val="en" w:eastAsia="ru-RU"/>
        </w:rPr>
        <w:t>ions involved in State Defence O</w:t>
      </w:r>
      <w:r w:rsidRPr="002C737B">
        <w:rPr>
          <w:rFonts w:ascii="Times New Roman" w:eastAsia="Arial Unicode MS" w:hAnsi="Times New Roman"/>
          <w:color w:val="000000"/>
          <w:sz w:val="28"/>
          <w:szCs w:val="28"/>
          <w:lang w:val="en" w:eastAsia="ru-RU"/>
        </w:rPr>
        <w:t xml:space="preserve">rder (GOZ). So for </w:t>
      </w:r>
      <w:r w:rsidR="00684890">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 xml:space="preserve">process </w:t>
      </w:r>
      <w:r w:rsidR="00684890" w:rsidRPr="002C737B">
        <w:rPr>
          <w:rFonts w:ascii="Times New Roman" w:eastAsia="Arial Unicode MS" w:hAnsi="Times New Roman"/>
          <w:color w:val="000000"/>
          <w:sz w:val="28"/>
          <w:szCs w:val="28"/>
          <w:lang w:val="en" w:eastAsia="ru-RU"/>
        </w:rPr>
        <w:t xml:space="preserve">testing </w:t>
      </w:r>
      <w:r w:rsidR="00684890">
        <w:rPr>
          <w:rFonts w:ascii="Times New Roman" w:eastAsia="Arial Unicode MS" w:hAnsi="Times New Roman"/>
          <w:color w:val="000000"/>
          <w:sz w:val="28"/>
          <w:szCs w:val="28"/>
          <w:lang w:val="en" w:eastAsia="ru-RU"/>
        </w:rPr>
        <w:t>enterprises, the real entities</w:t>
      </w:r>
      <w:r w:rsidR="00684890" w:rsidRPr="002C737B">
        <w:rPr>
          <w:rFonts w:ascii="Times New Roman" w:eastAsia="Arial Unicode MS" w:hAnsi="Times New Roman"/>
          <w:color w:val="000000"/>
          <w:sz w:val="28"/>
          <w:szCs w:val="28"/>
          <w:lang w:val="en" w:eastAsia="ru-RU"/>
        </w:rPr>
        <w:t xml:space="preserve"> of public contracts </w:t>
      </w:r>
      <w:r w:rsidRPr="002C737B">
        <w:rPr>
          <w:rFonts w:ascii="Times New Roman" w:eastAsia="Arial Unicode MS" w:hAnsi="Times New Roman"/>
          <w:color w:val="000000"/>
          <w:sz w:val="28"/>
          <w:szCs w:val="28"/>
          <w:lang w:val="en" w:eastAsia="ru-RU"/>
        </w:rPr>
        <w:t>were selected (customer: Ministry of Defense of th</w:t>
      </w:r>
      <w:r w:rsidR="002672BD">
        <w:rPr>
          <w:rFonts w:ascii="Times New Roman" w:eastAsia="Arial Unicode MS" w:hAnsi="Times New Roman"/>
          <w:color w:val="000000"/>
          <w:sz w:val="28"/>
          <w:szCs w:val="28"/>
          <w:lang w:val="en" w:eastAsia="ru-RU"/>
        </w:rPr>
        <w:t xml:space="preserve">e Russian Federation). As the </w:t>
      </w:r>
      <w:r w:rsidRPr="002C737B">
        <w:rPr>
          <w:rFonts w:ascii="Times New Roman" w:eastAsia="Arial Unicode MS" w:hAnsi="Times New Roman"/>
          <w:color w:val="000000"/>
          <w:sz w:val="28"/>
          <w:szCs w:val="28"/>
          <w:lang w:val="en" w:eastAsia="ru-RU"/>
        </w:rPr>
        <w:t xml:space="preserve">objects of research </w:t>
      </w:r>
      <w:r w:rsidR="002672BD">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contracts executable on the three pillars, namely: works, goods and services</w:t>
      </w:r>
      <w:r w:rsidR="002672BD" w:rsidRPr="002672BD">
        <w:rPr>
          <w:rFonts w:ascii="Times New Roman" w:eastAsia="Arial Unicode MS" w:hAnsi="Times New Roman"/>
          <w:color w:val="000000"/>
          <w:sz w:val="28"/>
          <w:szCs w:val="28"/>
          <w:lang w:val="en" w:eastAsia="ru-RU"/>
        </w:rPr>
        <w:t xml:space="preserve"> </w:t>
      </w:r>
      <w:r w:rsidR="002672BD" w:rsidRPr="002C737B">
        <w:rPr>
          <w:rFonts w:ascii="Times New Roman" w:eastAsia="Arial Unicode MS" w:hAnsi="Times New Roman"/>
          <w:color w:val="000000"/>
          <w:sz w:val="28"/>
          <w:szCs w:val="28"/>
          <w:lang w:val="en" w:eastAsia="ru-RU"/>
        </w:rPr>
        <w:t>were selected</w:t>
      </w:r>
      <w:r w:rsidRPr="002C737B">
        <w:rPr>
          <w:rFonts w:ascii="Times New Roman" w:eastAsia="Arial Unicode MS" w:hAnsi="Times New Roman"/>
          <w:color w:val="000000"/>
          <w:sz w:val="28"/>
          <w:szCs w:val="28"/>
          <w:lang w:val="en" w:eastAsia="ru-RU"/>
        </w:rPr>
        <w:t xml:space="preserve">. In total, for the analysis of these categories </w:t>
      </w:r>
      <w:r w:rsidR="001158E6" w:rsidRPr="002C737B">
        <w:rPr>
          <w:rFonts w:ascii="Times New Roman" w:eastAsia="Arial Unicode MS" w:hAnsi="Times New Roman"/>
          <w:color w:val="000000"/>
          <w:sz w:val="28"/>
          <w:szCs w:val="28"/>
          <w:lang w:val="en" w:eastAsia="ru-RU"/>
        </w:rPr>
        <w:t xml:space="preserve">30 contracts </w:t>
      </w:r>
      <w:r w:rsidRPr="002C737B">
        <w:rPr>
          <w:rFonts w:ascii="Times New Roman" w:eastAsia="Arial Unicode MS" w:hAnsi="Times New Roman"/>
          <w:color w:val="000000"/>
          <w:sz w:val="28"/>
          <w:szCs w:val="28"/>
          <w:lang w:val="en" w:eastAsia="ru-RU"/>
        </w:rPr>
        <w:t xml:space="preserve">have been selected (10 for each activity). </w:t>
      </w:r>
      <w:r w:rsidR="00320EFB" w:rsidRPr="002C737B">
        <w:rPr>
          <w:rFonts w:ascii="Times New Roman" w:eastAsia="Arial Unicode MS" w:hAnsi="Times New Roman"/>
          <w:color w:val="000000"/>
          <w:sz w:val="28"/>
          <w:szCs w:val="28"/>
          <w:lang w:val="en" w:eastAsia="ru-RU"/>
        </w:rPr>
        <w:t xml:space="preserve">Public procurement official site </w:t>
      </w:r>
      <w:r w:rsidRPr="002C737B">
        <w:rPr>
          <w:rFonts w:ascii="Times New Roman" w:eastAsia="Arial Unicode MS" w:hAnsi="Times New Roman"/>
          <w:color w:val="000000"/>
          <w:sz w:val="28"/>
          <w:szCs w:val="28"/>
          <w:lang w:val="en" w:eastAsia="ru-RU"/>
        </w:rPr>
        <w:t xml:space="preserve">has been used </w:t>
      </w:r>
      <w:r w:rsidR="00320EFB">
        <w:rPr>
          <w:rFonts w:ascii="Times New Roman" w:eastAsia="Arial Unicode MS" w:hAnsi="Times New Roman"/>
          <w:color w:val="000000"/>
          <w:sz w:val="28"/>
          <w:szCs w:val="28"/>
          <w:lang w:val="en" w:eastAsia="ru-RU"/>
        </w:rPr>
        <w:t>a</w:t>
      </w:r>
      <w:r w:rsidR="00320EFB" w:rsidRPr="002C737B">
        <w:rPr>
          <w:rFonts w:ascii="Times New Roman" w:eastAsia="Arial Unicode MS" w:hAnsi="Times New Roman"/>
          <w:color w:val="000000"/>
          <w:sz w:val="28"/>
          <w:szCs w:val="28"/>
          <w:lang w:val="en" w:eastAsia="ru-RU"/>
        </w:rPr>
        <w:t xml:space="preserve">s a source of information </w:t>
      </w:r>
      <w:r w:rsidRPr="002C737B">
        <w:rPr>
          <w:rFonts w:ascii="Times New Roman" w:eastAsia="Arial Unicode MS" w:hAnsi="Times New Roman"/>
          <w:color w:val="000000"/>
          <w:sz w:val="28"/>
          <w:szCs w:val="28"/>
          <w:lang w:val="en" w:eastAsia="ru-RU"/>
        </w:rPr>
        <w:t>[15]. Selection is made based on the following criteria:</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Transaction amount over 2 500 000 rub.</w:t>
      </w:r>
    </w:p>
    <w:p w:rsidR="002C737B" w:rsidRPr="002C737B" w:rsidRDefault="00320EF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Year of order</w:t>
      </w:r>
      <w:r w:rsidR="002C737B" w:rsidRPr="002C737B">
        <w:rPr>
          <w:rFonts w:ascii="Times New Roman" w:eastAsia="Arial Unicode MS" w:hAnsi="Times New Roman"/>
          <w:color w:val="000000"/>
          <w:sz w:val="28"/>
          <w:szCs w:val="28"/>
          <w:lang w:val="en" w:eastAsia="ru-RU"/>
        </w:rPr>
        <w:t>-2013.</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The counterparty's domicile-Moscow.</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Further reporting information </w:t>
      </w:r>
      <w:r w:rsidR="00174126">
        <w:rPr>
          <w:rFonts w:ascii="Times New Roman" w:eastAsia="Arial Unicode MS" w:hAnsi="Times New Roman"/>
          <w:color w:val="000000"/>
          <w:sz w:val="28"/>
          <w:szCs w:val="28"/>
          <w:lang w:val="en" w:eastAsia="ru-RU"/>
        </w:rPr>
        <w:t xml:space="preserve">was </w:t>
      </w:r>
      <w:r w:rsidRPr="002C737B">
        <w:rPr>
          <w:rFonts w:ascii="Times New Roman" w:eastAsia="Arial Unicode MS" w:hAnsi="Times New Roman"/>
          <w:color w:val="000000"/>
          <w:sz w:val="28"/>
          <w:szCs w:val="28"/>
          <w:lang w:val="en" w:eastAsia="ru-RU"/>
        </w:rPr>
        <w:t>collected (BFO) using SPARC information database [16].</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Then for each company </w:t>
      </w:r>
      <w:r w:rsidR="00174126">
        <w:rPr>
          <w:rFonts w:ascii="Times New Roman" w:eastAsia="Arial Unicode MS" w:hAnsi="Times New Roman"/>
          <w:color w:val="000000"/>
          <w:sz w:val="28"/>
          <w:szCs w:val="28"/>
          <w:lang w:val="en" w:eastAsia="ru-RU"/>
        </w:rPr>
        <w:t xml:space="preserve">an </w:t>
      </w:r>
      <w:r w:rsidR="00174126" w:rsidRPr="002C737B">
        <w:rPr>
          <w:rFonts w:ascii="Times New Roman" w:eastAsia="Arial Unicode MS" w:hAnsi="Times New Roman"/>
          <w:color w:val="000000"/>
          <w:sz w:val="28"/>
          <w:szCs w:val="28"/>
          <w:lang w:val="en" w:eastAsia="ru-RU"/>
        </w:rPr>
        <w:t xml:space="preserve">individual dossier </w:t>
      </w:r>
      <w:r w:rsidR="00174126">
        <w:rPr>
          <w:rFonts w:ascii="Times New Roman" w:eastAsia="Arial Unicode MS" w:hAnsi="Times New Roman"/>
          <w:color w:val="000000"/>
          <w:sz w:val="28"/>
          <w:szCs w:val="28"/>
          <w:lang w:val="en" w:eastAsia="ru-RU"/>
        </w:rPr>
        <w:t xml:space="preserve">was </w:t>
      </w:r>
      <w:r w:rsidRPr="002C737B">
        <w:rPr>
          <w:rFonts w:ascii="Times New Roman" w:eastAsia="Arial Unicode MS" w:hAnsi="Times New Roman"/>
          <w:color w:val="000000"/>
          <w:sz w:val="28"/>
          <w:szCs w:val="28"/>
          <w:lang w:val="en" w:eastAsia="ru-RU"/>
        </w:rPr>
        <w:t xml:space="preserve">formed </w:t>
      </w:r>
      <w:r w:rsidR="009C7122">
        <w:rPr>
          <w:rFonts w:ascii="Times New Roman" w:eastAsia="Arial Unicode MS" w:hAnsi="Times New Roman"/>
          <w:color w:val="000000"/>
          <w:sz w:val="28"/>
          <w:szCs w:val="28"/>
          <w:lang w:val="en" w:eastAsia="ru-RU"/>
        </w:rPr>
        <w:t>and the</w:t>
      </w:r>
      <w:r w:rsidRPr="002C737B">
        <w:rPr>
          <w:rFonts w:ascii="Times New Roman" w:eastAsia="Arial Unicode MS" w:hAnsi="Times New Roman"/>
          <w:color w:val="000000"/>
          <w:sz w:val="28"/>
          <w:szCs w:val="28"/>
          <w:lang w:val="en" w:eastAsia="ru-RU"/>
        </w:rPr>
        <w:t xml:space="preserve"> data were </w:t>
      </w:r>
      <w:r w:rsidR="009C7122">
        <w:rPr>
          <w:rFonts w:ascii="Times New Roman" w:eastAsia="Arial Unicode MS" w:hAnsi="Times New Roman"/>
          <w:color w:val="000000"/>
          <w:sz w:val="28"/>
          <w:szCs w:val="28"/>
          <w:lang w:val="en" w:eastAsia="ru-RU"/>
        </w:rPr>
        <w:t xml:space="preserve">written </w:t>
      </w:r>
      <w:r w:rsidRPr="002C737B">
        <w:rPr>
          <w:rFonts w:ascii="Times New Roman" w:eastAsia="Arial Unicode MS" w:hAnsi="Times New Roman"/>
          <w:color w:val="000000"/>
          <w:sz w:val="28"/>
          <w:szCs w:val="28"/>
          <w:lang w:val="en" w:eastAsia="ru-RU"/>
        </w:rPr>
        <w:t xml:space="preserve">in the summary table, which assessed the degree of companies </w:t>
      </w:r>
      <w:r w:rsidR="001053E7">
        <w:rPr>
          <w:rFonts w:ascii="Times New Roman" w:eastAsia="Arial Unicode MS" w:hAnsi="Times New Roman"/>
          <w:color w:val="000000"/>
          <w:sz w:val="28"/>
          <w:szCs w:val="28"/>
          <w:lang w:val="en" w:eastAsia="ru-RU"/>
        </w:rPr>
        <w:t xml:space="preserve">conditioned </w:t>
      </w:r>
      <w:r w:rsidRPr="002C737B">
        <w:rPr>
          <w:rFonts w:ascii="Times New Roman" w:eastAsia="Arial Unicode MS" w:hAnsi="Times New Roman"/>
          <w:color w:val="000000"/>
          <w:sz w:val="28"/>
          <w:szCs w:val="28"/>
          <w:lang w:val="en" w:eastAsia="ru-RU"/>
        </w:rPr>
        <w:t xml:space="preserve">to participate in suspicious transactions. </w:t>
      </w:r>
      <w:r w:rsidR="001053E7">
        <w:rPr>
          <w:rFonts w:ascii="Times New Roman" w:eastAsia="Arial Unicode MS" w:hAnsi="Times New Roman"/>
          <w:color w:val="000000"/>
          <w:sz w:val="28"/>
          <w:szCs w:val="28"/>
          <w:lang w:val="en" w:eastAsia="ru-RU"/>
        </w:rPr>
        <w:t>Summary</w:t>
      </w:r>
      <w:r w:rsidRPr="002C737B">
        <w:rPr>
          <w:rFonts w:ascii="Times New Roman" w:eastAsia="Arial Unicode MS" w:hAnsi="Times New Roman"/>
          <w:color w:val="000000"/>
          <w:sz w:val="28"/>
          <w:szCs w:val="28"/>
          <w:lang w:val="en" w:eastAsia="ru-RU"/>
        </w:rPr>
        <w:t xml:space="preserve"> table consists of multiple blocks: "adherence deposit of BFO, BFO analysis", "signs of FTS», «NACE» and «ECO» (table 1). </w:t>
      </w:r>
      <w:r w:rsidR="008D0991" w:rsidRPr="002C737B">
        <w:rPr>
          <w:rFonts w:ascii="Times New Roman" w:eastAsia="Arial Unicode MS" w:hAnsi="Times New Roman"/>
          <w:color w:val="000000"/>
          <w:sz w:val="28"/>
          <w:szCs w:val="28"/>
          <w:lang w:val="en" w:eastAsia="ru-RU"/>
        </w:rPr>
        <w:t xml:space="preserve">A separate analysis </w:t>
      </w:r>
      <w:r w:rsidRPr="002C737B">
        <w:rPr>
          <w:rFonts w:ascii="Times New Roman" w:eastAsia="Arial Unicode MS" w:hAnsi="Times New Roman"/>
          <w:color w:val="000000"/>
          <w:sz w:val="28"/>
          <w:szCs w:val="28"/>
          <w:lang w:val="en" w:eastAsia="ru-RU"/>
        </w:rPr>
        <w:t>was made</w:t>
      </w:r>
      <w:r w:rsidR="008D0991">
        <w:rPr>
          <w:rFonts w:ascii="Times New Roman" w:eastAsia="Arial Unicode MS" w:hAnsi="Times New Roman"/>
          <w:color w:val="000000"/>
          <w:sz w:val="28"/>
          <w:szCs w:val="28"/>
          <w:lang w:val="en" w:eastAsia="ru-RU"/>
        </w:rPr>
        <w:t xml:space="preserve"> in</w:t>
      </w:r>
      <w:r w:rsidRPr="002C737B">
        <w:rPr>
          <w:rFonts w:ascii="Times New Roman" w:eastAsia="Arial Unicode MS" w:hAnsi="Times New Roman"/>
          <w:color w:val="000000"/>
          <w:sz w:val="28"/>
          <w:szCs w:val="28"/>
          <w:lang w:val="en" w:eastAsia="ru-RU"/>
        </w:rPr>
        <w:t xml:space="preserve"> </w:t>
      </w:r>
      <w:r w:rsidR="008D0991">
        <w:rPr>
          <w:rFonts w:ascii="Times New Roman" w:eastAsia="Arial Unicode MS" w:hAnsi="Times New Roman"/>
          <w:color w:val="000000"/>
          <w:sz w:val="28"/>
          <w:szCs w:val="28"/>
          <w:lang w:val="en" w:eastAsia="ru-RU"/>
        </w:rPr>
        <w:t>e</w:t>
      </w:r>
      <w:r w:rsidR="008D0991" w:rsidRPr="002C737B">
        <w:rPr>
          <w:rFonts w:ascii="Times New Roman" w:eastAsia="Arial Unicode MS" w:hAnsi="Times New Roman"/>
          <w:color w:val="000000"/>
          <w:sz w:val="28"/>
          <w:szCs w:val="28"/>
          <w:lang w:val="en" w:eastAsia="ru-RU"/>
        </w:rPr>
        <w:t xml:space="preserve">ach section </w:t>
      </w:r>
      <w:r w:rsidRPr="002C737B">
        <w:rPr>
          <w:rFonts w:ascii="Times New Roman" w:eastAsia="Arial Unicode MS" w:hAnsi="Times New Roman"/>
          <w:color w:val="000000"/>
          <w:sz w:val="28"/>
          <w:szCs w:val="28"/>
          <w:lang w:val="en" w:eastAsia="ru-RU"/>
        </w:rPr>
        <w:t xml:space="preserve">with </w:t>
      </w:r>
      <w:r w:rsidR="008D0991">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registration of the final score.</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US" w:eastAsia="ru-RU"/>
        </w:rPr>
        <w:t> </w:t>
      </w:r>
      <w:r w:rsidRPr="002C737B">
        <w:rPr>
          <w:rFonts w:ascii="Times New Roman" w:eastAsia="Arial Unicode MS" w:hAnsi="Times New Roman"/>
          <w:i/>
          <w:iCs/>
          <w:color w:val="000000"/>
          <w:sz w:val="28"/>
          <w:szCs w:val="28"/>
          <w:lang w:val="en" w:eastAsia="ru-RU"/>
        </w:rPr>
        <w:t>Table No. 1</w:t>
      </w:r>
    </w:p>
    <w:p w:rsidR="002C737B" w:rsidRPr="002C737B" w:rsidRDefault="00D92665"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D92665">
        <w:rPr>
          <w:rFonts w:ascii="Times New Roman" w:eastAsia="Arial Unicode MS" w:hAnsi="Times New Roman"/>
          <w:b/>
          <w:bCs/>
          <w:color w:val="000000"/>
          <w:sz w:val="28"/>
          <w:szCs w:val="28"/>
          <w:lang w:val="en-US" w:eastAsia="ru-RU"/>
        </w:rPr>
        <w:t>«</w:t>
      </w:r>
      <w:r w:rsidR="008D0991">
        <w:rPr>
          <w:rFonts w:ascii="Times New Roman" w:eastAsia="Arial Unicode MS" w:hAnsi="Times New Roman"/>
          <w:b/>
          <w:bCs/>
          <w:color w:val="000000"/>
          <w:sz w:val="28"/>
          <w:szCs w:val="28"/>
          <w:lang w:val="en-US" w:eastAsia="ru-RU"/>
        </w:rPr>
        <w:t>E</w:t>
      </w:r>
      <w:r w:rsidR="002C737B" w:rsidRPr="002C737B">
        <w:rPr>
          <w:rFonts w:ascii="Times New Roman" w:eastAsia="Arial Unicode MS" w:hAnsi="Times New Roman"/>
          <w:b/>
          <w:bCs/>
          <w:color w:val="000000"/>
          <w:sz w:val="28"/>
          <w:szCs w:val="28"/>
          <w:lang w:val="en" w:eastAsia="ru-RU"/>
        </w:rPr>
        <w:t>xample of the table»</w:t>
      </w:r>
    </w:p>
    <w:tbl>
      <w:tblPr>
        <w:tblW w:w="922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4"/>
        <w:gridCol w:w="5462"/>
        <w:gridCol w:w="1080"/>
        <w:gridCol w:w="912"/>
      </w:tblGrid>
      <w:tr w:rsidR="002C737B" w:rsidRPr="002C737B" w:rsidTr="002C737B">
        <w:trPr>
          <w:trHeight w:val="273"/>
          <w:jc w:val="center"/>
        </w:trPr>
        <w:tc>
          <w:tcPr>
            <w:tcW w:w="171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bottom"/>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w:t>
            </w:r>
          </w:p>
        </w:tc>
        <w:tc>
          <w:tcPr>
            <w:tcW w:w="5670" w:type="dxa"/>
            <w:tcBorders>
              <w:top w:val="single" w:sz="8" w:space="0" w:color="auto"/>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2</w:t>
            </w:r>
          </w:p>
        </w:tc>
        <w:tc>
          <w:tcPr>
            <w:tcW w:w="919"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3</w:t>
            </w:r>
          </w:p>
        </w:tc>
        <w:tc>
          <w:tcPr>
            <w:tcW w:w="92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4</w:t>
            </w:r>
          </w:p>
        </w:tc>
      </w:tr>
      <w:tr w:rsidR="002C737B" w:rsidRPr="002C737B" w:rsidTr="002C737B">
        <w:trPr>
          <w:trHeight w:val="305"/>
          <w:jc w:val="center"/>
        </w:trPr>
        <w:tc>
          <w:tcPr>
            <w:tcW w:w="7383" w:type="dxa"/>
            <w:gridSpan w:val="2"/>
            <w:tcBorders>
              <w:top w:val="nil"/>
              <w:left w:val="single" w:sz="8" w:space="0" w:color="auto"/>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Indicator</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Response</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Score</w:t>
            </w:r>
          </w:p>
        </w:tc>
      </w:tr>
      <w:tr w:rsidR="002C737B" w:rsidRPr="002C737B" w:rsidTr="002C737B">
        <w:trPr>
          <w:trHeight w:val="229"/>
          <w:jc w:val="center"/>
        </w:trPr>
        <w:tc>
          <w:tcPr>
            <w:tcW w:w="1713" w:type="dxa"/>
            <w:vMerge w:val="restart"/>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29"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Adherence deposit of BFO</w:t>
            </w: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29"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Are in stock</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29"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29"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0</w:t>
            </w:r>
          </w:p>
        </w:tc>
      </w:tr>
      <w:tr w:rsidR="002C737B" w:rsidRPr="002C737B" w:rsidTr="002C737B">
        <w:trPr>
          <w:trHeight w:val="189"/>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89"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Absent for 2 years or more</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89"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89"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w:t>
            </w:r>
          </w:p>
        </w:tc>
      </w:tr>
      <w:tr w:rsidR="002C737B" w:rsidRPr="002C737B" w:rsidTr="002C737B">
        <w:trPr>
          <w:trHeight w:val="181"/>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81"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The company created in the analyzed period </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81"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81"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3</w:t>
            </w:r>
          </w:p>
        </w:tc>
      </w:tr>
      <w:tr w:rsidR="002C737B" w:rsidRPr="002C737B" w:rsidTr="002C737B">
        <w:trPr>
          <w:trHeight w:val="174"/>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E71754" w:rsidP="00D92665">
            <w:pPr>
              <w:spacing w:after="0" w:line="174" w:lineRule="atLeast"/>
              <w:jc w:val="both"/>
              <w:rPr>
                <w:rFonts w:ascii="Arial Unicode MS" w:eastAsia="Arial Unicode MS" w:hAnsi="Arial Unicode MS" w:cs="Arial Unicode MS"/>
                <w:color w:val="000000"/>
                <w:sz w:val="24"/>
                <w:szCs w:val="24"/>
                <w:lang w:eastAsia="ru-RU"/>
              </w:rPr>
            </w:pPr>
            <w:r>
              <w:rPr>
                <w:rFonts w:ascii="Times New Roman" w:eastAsia="Arial Unicode MS" w:hAnsi="Times New Roman"/>
                <w:color w:val="000000"/>
                <w:sz w:val="24"/>
                <w:szCs w:val="24"/>
                <w:lang w:val="en" w:eastAsia="ru-RU"/>
              </w:rPr>
              <w:t>Missing r</w:t>
            </w:r>
            <w:r w:rsidR="002C737B" w:rsidRPr="002C737B">
              <w:rPr>
                <w:rFonts w:ascii="Times New Roman" w:eastAsia="Arial Unicode MS" w:hAnsi="Times New Roman"/>
                <w:color w:val="000000"/>
                <w:sz w:val="24"/>
                <w:szCs w:val="24"/>
                <w:lang w:val="en" w:eastAsia="ru-RU"/>
              </w:rPr>
              <w:t>eporting</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74"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7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2</w:t>
            </w:r>
          </w:p>
        </w:tc>
      </w:tr>
      <w:tr w:rsidR="002C737B" w:rsidRPr="002C737B" w:rsidTr="002C737B">
        <w:trPr>
          <w:trHeight w:val="156"/>
          <w:jc w:val="center"/>
        </w:trPr>
        <w:tc>
          <w:tcPr>
            <w:tcW w:w="1713"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56"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Analysis Of The ACCOUNTING </w:t>
            </w:r>
            <w:r w:rsidRPr="002C737B">
              <w:rPr>
                <w:rFonts w:ascii="Times New Roman" w:eastAsia="Arial Unicode MS" w:hAnsi="Times New Roman"/>
                <w:color w:val="000000"/>
                <w:sz w:val="24"/>
                <w:szCs w:val="24"/>
                <w:lang w:val="en" w:eastAsia="ru-RU"/>
              </w:rPr>
              <w:lastRenderedPageBreak/>
              <w:t>And FINANCE DEPARTMENT</w:t>
            </w: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56"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lastRenderedPageBreak/>
              <w:t>The number of points earned in the analysis</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56"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56"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w:t>
            </w:r>
          </w:p>
        </w:tc>
      </w:tr>
      <w:tr w:rsidR="002C737B" w:rsidRPr="002C737B" w:rsidTr="002C737B">
        <w:trPr>
          <w:trHeight w:val="261"/>
          <w:jc w:val="center"/>
        </w:trPr>
        <w:tc>
          <w:tcPr>
            <w:tcW w:w="1713"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lastRenderedPageBreak/>
              <w:t>Signs Of FNS</w:t>
            </w: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 number of points earned in the analysis</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w:t>
            </w:r>
          </w:p>
        </w:tc>
      </w:tr>
      <w:tr w:rsidR="002C737B" w:rsidRPr="002C737B" w:rsidTr="002C737B">
        <w:trPr>
          <w:trHeight w:val="20"/>
          <w:jc w:val="center"/>
        </w:trPr>
        <w:tc>
          <w:tcPr>
            <w:tcW w:w="1713" w:type="dxa"/>
            <w:vMerge w:val="restart"/>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NACE</w:t>
            </w: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Additional codes broadly correspond to the main</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0</w:t>
            </w:r>
          </w:p>
        </w:tc>
      </w:tr>
      <w:tr w:rsidR="002C737B" w:rsidRPr="002C737B" w:rsidTr="002C737B">
        <w:trPr>
          <w:trHeight w:val="299"/>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Additional OKVED is somewhat suspicious</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w:t>
            </w:r>
          </w:p>
        </w:tc>
      </w:tr>
      <w:tr w:rsidR="002C737B" w:rsidRPr="002C737B" w:rsidTr="002C737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Additional codes are not related to the main</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2</w:t>
            </w:r>
          </w:p>
        </w:tc>
      </w:tr>
      <w:tr w:rsidR="002C737B" w:rsidRPr="002C737B" w:rsidTr="002C737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E71754">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The COMPANY has not declared </w:t>
            </w:r>
            <w:r w:rsidR="00E71754">
              <w:rPr>
                <w:rFonts w:ascii="Times New Roman" w:eastAsia="Arial Unicode MS" w:hAnsi="Times New Roman"/>
                <w:color w:val="000000"/>
                <w:sz w:val="24"/>
                <w:szCs w:val="24"/>
                <w:lang w:val="en" w:eastAsia="ru-RU"/>
              </w:rPr>
              <w:t>any</w:t>
            </w:r>
            <w:r w:rsidRPr="002C737B">
              <w:rPr>
                <w:rFonts w:ascii="Times New Roman" w:eastAsia="Arial Unicode MS" w:hAnsi="Times New Roman"/>
                <w:color w:val="000000"/>
                <w:sz w:val="24"/>
                <w:szCs w:val="24"/>
                <w:lang w:val="en" w:eastAsia="ru-RU"/>
              </w:rPr>
              <w:t xml:space="preserve"> NACE</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3</w:t>
            </w:r>
          </w:p>
        </w:tc>
      </w:tr>
      <w:tr w:rsidR="002C737B" w:rsidRPr="002C737B" w:rsidTr="002C737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The BFO and ENTITIES </w:t>
            </w:r>
            <w:r w:rsidR="00712BEB">
              <w:rPr>
                <w:rFonts w:ascii="Times New Roman" w:eastAsia="Arial Unicode MS" w:hAnsi="Times New Roman"/>
                <w:color w:val="000000"/>
                <w:sz w:val="24"/>
                <w:szCs w:val="24"/>
                <w:lang w:val="en" w:eastAsia="ru-RU"/>
              </w:rPr>
              <w:t>have different main</w:t>
            </w:r>
            <w:r w:rsidRPr="002C737B">
              <w:rPr>
                <w:rFonts w:ascii="Times New Roman" w:eastAsia="Arial Unicode MS" w:hAnsi="Times New Roman"/>
                <w:color w:val="000000"/>
                <w:sz w:val="24"/>
                <w:szCs w:val="24"/>
                <w:lang w:val="en" w:eastAsia="ru-RU"/>
              </w:rPr>
              <w:t xml:space="preserve"> OKVED</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w:t>
            </w:r>
          </w:p>
        </w:tc>
      </w:tr>
      <w:tr w:rsidR="002C737B" w:rsidRPr="002C737B" w:rsidTr="002C737B">
        <w:trPr>
          <w:trHeight w:val="20"/>
          <w:jc w:val="center"/>
        </w:trPr>
        <w:tc>
          <w:tcPr>
            <w:tcW w:w="1713" w:type="dxa"/>
            <w:vMerge w:val="restart"/>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ECO</w:t>
            </w: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No suspicious transactions (mandatory)</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0</w:t>
            </w:r>
          </w:p>
        </w:tc>
      </w:tr>
      <w:tr w:rsidR="002C737B" w:rsidRPr="002C737B" w:rsidTr="002C737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712BEB" w:rsidP="00D92665">
            <w:pPr>
              <w:spacing w:after="0" w:line="20" w:lineRule="atLeast"/>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4"/>
                <w:szCs w:val="24"/>
                <w:lang w:val="en" w:eastAsia="ru-RU"/>
              </w:rPr>
              <w:t>S</w:t>
            </w:r>
            <w:r w:rsidR="002C737B" w:rsidRPr="002C737B">
              <w:rPr>
                <w:rFonts w:ascii="Times New Roman" w:eastAsia="Arial Unicode MS" w:hAnsi="Times New Roman"/>
                <w:color w:val="000000"/>
                <w:sz w:val="24"/>
                <w:szCs w:val="24"/>
                <w:lang w:val="en" w:eastAsia="ru-RU"/>
              </w:rPr>
              <w:t>uspicious transactions (mandatory)</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5</w:t>
            </w:r>
          </w:p>
        </w:tc>
      </w:tr>
      <w:tr w:rsidR="002C737B" w:rsidRPr="002C737B" w:rsidTr="002C737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 typical kinds of operations</w:t>
            </w:r>
            <w:r w:rsidR="00712BEB">
              <w:rPr>
                <w:rFonts w:ascii="Times New Roman" w:eastAsia="Arial Unicode MS" w:hAnsi="Times New Roman"/>
                <w:color w:val="000000"/>
                <w:sz w:val="24"/>
                <w:szCs w:val="24"/>
                <w:lang w:val="en" w:eastAsia="ru-RU"/>
              </w:rPr>
              <w:t xml:space="preserve"> are very many</w:t>
            </w:r>
            <w:r w:rsidRPr="002C737B">
              <w:rPr>
                <w:rFonts w:ascii="Times New Roman" w:eastAsia="Arial Unicode MS" w:hAnsi="Times New Roman"/>
                <w:color w:val="000000"/>
                <w:sz w:val="24"/>
                <w:szCs w:val="24"/>
                <w:lang w:val="en" w:eastAsia="ru-RU"/>
              </w:rPr>
              <w:t>, although they must be rare (mandatory)</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5</w:t>
            </w:r>
          </w:p>
        </w:tc>
      </w:tr>
      <w:tr w:rsidR="002C737B" w:rsidRPr="002C737B" w:rsidTr="002C737B">
        <w:trPr>
          <w:trHeight w:val="54"/>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5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Insufficient data (mandatory)</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54"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5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2</w:t>
            </w:r>
          </w:p>
        </w:tc>
      </w:tr>
      <w:tr w:rsidR="002C737B" w:rsidRPr="002C737B" w:rsidTr="002C737B">
        <w:trPr>
          <w:trHeight w:val="302"/>
          <w:jc w:val="center"/>
        </w:trPr>
        <w:tc>
          <w:tcPr>
            <w:tcW w:w="0" w:type="auto"/>
            <w:vMerge/>
            <w:tcBorders>
              <w:top w:val="nil"/>
              <w:left w:val="single" w:sz="8" w:space="0" w:color="auto"/>
              <w:bottom w:val="single" w:sz="8" w:space="0" w:color="auto"/>
              <w:right w:val="single" w:sz="8" w:space="0" w:color="auto"/>
            </w:tcBorders>
            <w:vAlign w:val="center"/>
            <w:hideMark/>
          </w:tcPr>
          <w:p w:rsidR="002C737B" w:rsidRPr="002C737B" w:rsidRDefault="002C737B" w:rsidP="00D92665">
            <w:pPr>
              <w:spacing w:after="0" w:line="240" w:lineRule="auto"/>
              <w:jc w:val="both"/>
              <w:rPr>
                <w:rFonts w:ascii="Arial Unicode MS" w:eastAsia="Arial Unicode MS" w:hAnsi="Arial Unicode MS" w:cs="Arial Unicode MS"/>
                <w:color w:val="000000"/>
                <w:sz w:val="24"/>
                <w:szCs w:val="24"/>
                <w:lang w:eastAsia="ru-RU"/>
              </w:rPr>
            </w:pPr>
          </w:p>
        </w:tc>
        <w:tc>
          <w:tcPr>
            <w:tcW w:w="567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Suspicious transactions at the end of the reporting period (December) (mandatory and internal control)</w:t>
            </w:r>
          </w:p>
        </w:tc>
        <w:tc>
          <w:tcPr>
            <w:tcW w:w="919"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92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5</w:t>
            </w:r>
          </w:p>
        </w:tc>
      </w:tr>
      <w:tr w:rsidR="002C737B" w:rsidRPr="002C737B" w:rsidTr="002C737B">
        <w:trPr>
          <w:trHeight w:val="25"/>
          <w:jc w:val="center"/>
        </w:trPr>
        <w:tc>
          <w:tcPr>
            <w:tcW w:w="7383" w:type="dxa"/>
            <w:gridSpan w:val="2"/>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5"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Total</w:t>
            </w:r>
          </w:p>
        </w:tc>
        <w:tc>
          <w:tcPr>
            <w:tcW w:w="1841" w:type="dxa"/>
            <w:gridSpan w:val="2"/>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5"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r>
    </w:tbl>
    <w:p w:rsidR="002C737B" w:rsidRPr="002C737B" w:rsidRDefault="008604CC" w:rsidP="00D92665">
      <w:pPr>
        <w:spacing w:before="120"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In column 4 "Score"</w:t>
      </w:r>
      <w:r w:rsidR="002C737B" w:rsidRPr="002C737B">
        <w:rPr>
          <w:rFonts w:ascii="Times New Roman" w:eastAsia="Arial Unicode MS" w:hAnsi="Times New Roman"/>
          <w:color w:val="000000"/>
          <w:sz w:val="28"/>
          <w:szCs w:val="28"/>
          <w:lang w:val="en" w:eastAsia="ru-RU"/>
        </w:rPr>
        <w:t xml:space="preserve"> quantitative values </w:t>
      </w:r>
      <w:r>
        <w:rPr>
          <w:rFonts w:ascii="Times New Roman" w:eastAsia="Arial Unicode MS" w:hAnsi="Times New Roman"/>
          <w:color w:val="000000"/>
          <w:sz w:val="28"/>
          <w:szCs w:val="28"/>
          <w:lang w:val="en" w:eastAsia="ru-RU"/>
        </w:rPr>
        <w:t xml:space="preserve">are presented </w:t>
      </w:r>
      <w:r w:rsidR="002C737B" w:rsidRPr="002C737B">
        <w:rPr>
          <w:rFonts w:ascii="Times New Roman" w:eastAsia="Arial Unicode MS" w:hAnsi="Times New Roman"/>
          <w:color w:val="000000"/>
          <w:sz w:val="28"/>
          <w:szCs w:val="28"/>
          <w:lang w:val="en" w:eastAsia="ru-RU"/>
        </w:rPr>
        <w:t>that are added to the final results (column 3), if there are any signs that are listed in the column "In</w:t>
      </w:r>
      <w:r w:rsidR="000D543E">
        <w:rPr>
          <w:rFonts w:ascii="Times New Roman" w:eastAsia="Arial Unicode MS" w:hAnsi="Times New Roman"/>
          <w:color w:val="000000"/>
          <w:sz w:val="28"/>
          <w:szCs w:val="28"/>
          <w:lang w:val="en" w:eastAsia="ru-RU"/>
        </w:rPr>
        <w:t>dicator" (column 2). At the end</w:t>
      </w:r>
      <w:r w:rsidR="002C737B" w:rsidRPr="002C737B">
        <w:rPr>
          <w:rFonts w:ascii="Times New Roman" w:eastAsia="Arial Unicode MS" w:hAnsi="Times New Roman"/>
          <w:color w:val="000000"/>
          <w:sz w:val="28"/>
          <w:szCs w:val="28"/>
          <w:lang w:val="en" w:eastAsia="ru-RU"/>
        </w:rPr>
        <w:t xml:space="preserve"> of the sub-process </w:t>
      </w:r>
      <w:r w:rsidR="000D543E">
        <w:rPr>
          <w:rFonts w:ascii="Times New Roman" w:eastAsia="Arial Unicode MS" w:hAnsi="Times New Roman"/>
          <w:color w:val="000000"/>
          <w:sz w:val="28"/>
          <w:szCs w:val="28"/>
          <w:lang w:val="en" w:eastAsia="ru-RU"/>
        </w:rPr>
        <w:t xml:space="preserve">a </w:t>
      </w:r>
      <w:r w:rsidR="000D543E" w:rsidRPr="002C737B">
        <w:rPr>
          <w:rFonts w:ascii="Times New Roman" w:eastAsia="Arial Unicode MS" w:hAnsi="Times New Roman"/>
          <w:color w:val="000000"/>
          <w:sz w:val="28"/>
          <w:szCs w:val="28"/>
          <w:lang w:val="en" w:eastAsia="ru-RU"/>
        </w:rPr>
        <w:t xml:space="preserve">final payment </w:t>
      </w:r>
      <w:r w:rsidR="002C737B" w:rsidRPr="002C737B">
        <w:rPr>
          <w:rFonts w:ascii="Times New Roman" w:eastAsia="Arial Unicode MS" w:hAnsi="Times New Roman"/>
          <w:color w:val="000000"/>
          <w:sz w:val="28"/>
          <w:szCs w:val="28"/>
          <w:lang w:val="en" w:eastAsia="ru-RU"/>
        </w:rPr>
        <w:t xml:space="preserve">is made </w:t>
      </w:r>
      <w:r w:rsidR="00A25038">
        <w:rPr>
          <w:rFonts w:ascii="Times New Roman" w:eastAsia="Arial Unicode MS" w:hAnsi="Times New Roman"/>
          <w:color w:val="000000"/>
          <w:sz w:val="28"/>
          <w:szCs w:val="28"/>
          <w:lang w:val="en" w:eastAsia="ru-RU"/>
        </w:rPr>
        <w:t>and is written</w:t>
      </w:r>
      <w:r w:rsidR="002C737B" w:rsidRPr="002C737B">
        <w:rPr>
          <w:rFonts w:ascii="Times New Roman" w:eastAsia="Arial Unicode MS" w:hAnsi="Times New Roman"/>
          <w:color w:val="000000"/>
          <w:sz w:val="28"/>
          <w:szCs w:val="28"/>
          <w:lang w:val="en" w:eastAsia="ru-RU"/>
        </w:rPr>
        <w:t xml:space="preserve"> in the row "Total".</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Following the second procedure </w:t>
      </w:r>
      <w:r w:rsidR="00382B27" w:rsidRPr="002C737B">
        <w:rPr>
          <w:rFonts w:ascii="Times New Roman" w:eastAsia="Arial Unicode MS" w:hAnsi="Times New Roman"/>
          <w:color w:val="000000"/>
          <w:sz w:val="28"/>
          <w:szCs w:val="28"/>
          <w:lang w:val="en" w:eastAsia="ru-RU"/>
        </w:rPr>
        <w:t xml:space="preserve">the calculation of the sub-process analysis criteria </w:t>
      </w:r>
      <w:r w:rsidRPr="002C737B">
        <w:rPr>
          <w:rFonts w:ascii="Times New Roman" w:eastAsia="Arial Unicode MS" w:hAnsi="Times New Roman"/>
          <w:color w:val="000000"/>
          <w:sz w:val="28"/>
          <w:szCs w:val="28"/>
          <w:lang w:val="en" w:eastAsia="ru-RU"/>
        </w:rPr>
        <w:t>was selected for. The final results of the calculations are presented in table no. 2 "BFO" Analysis.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US" w:eastAsia="ru-RU"/>
        </w:rPr>
        <w:t> </w:t>
      </w:r>
      <w:r w:rsidRPr="002C737B">
        <w:rPr>
          <w:rFonts w:ascii="Times New Roman" w:eastAsia="Arial Unicode MS" w:hAnsi="Times New Roman"/>
          <w:i/>
          <w:iCs/>
          <w:color w:val="000000"/>
          <w:sz w:val="28"/>
          <w:szCs w:val="28"/>
          <w:lang w:val="en" w:eastAsia="ru-RU"/>
        </w:rPr>
        <w:t>Table No. 2</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b/>
          <w:bCs/>
          <w:color w:val="000000"/>
          <w:sz w:val="28"/>
          <w:szCs w:val="28"/>
          <w:lang w:val="en" w:eastAsia="ru-RU"/>
        </w:rPr>
        <w:t>"</w:t>
      </w:r>
      <w:r w:rsidR="00382B27">
        <w:rPr>
          <w:rFonts w:ascii="Times New Roman" w:eastAsia="Arial Unicode MS" w:hAnsi="Times New Roman"/>
          <w:b/>
          <w:bCs/>
          <w:color w:val="000000"/>
          <w:sz w:val="28"/>
          <w:szCs w:val="28"/>
          <w:lang w:val="en" w:eastAsia="ru-RU"/>
        </w:rPr>
        <w:t>E</w:t>
      </w:r>
      <w:r w:rsidRPr="002C737B">
        <w:rPr>
          <w:rFonts w:ascii="Times New Roman" w:eastAsia="Arial Unicode MS" w:hAnsi="Times New Roman"/>
          <w:b/>
          <w:bCs/>
          <w:color w:val="000000"/>
          <w:sz w:val="28"/>
          <w:szCs w:val="28"/>
          <w:lang w:val="en" w:eastAsia="ru-RU"/>
        </w:rPr>
        <w:t xml:space="preserve">xample of the </w:t>
      </w:r>
      <w:r w:rsidR="00382B27">
        <w:rPr>
          <w:rFonts w:ascii="Times New Roman" w:eastAsia="Arial Unicode MS" w:hAnsi="Times New Roman"/>
          <w:b/>
          <w:bCs/>
          <w:color w:val="000000"/>
          <w:sz w:val="28"/>
          <w:szCs w:val="28"/>
          <w:lang w:val="en" w:eastAsia="ru-RU"/>
        </w:rPr>
        <w:t xml:space="preserve">“BFO </w:t>
      </w:r>
      <w:r w:rsidR="00382B27" w:rsidRPr="002C737B">
        <w:rPr>
          <w:rFonts w:ascii="Times New Roman" w:eastAsia="Arial Unicode MS" w:hAnsi="Times New Roman"/>
          <w:b/>
          <w:bCs/>
          <w:color w:val="000000"/>
          <w:sz w:val="28"/>
          <w:szCs w:val="28"/>
          <w:lang w:val="en" w:eastAsia="ru-RU"/>
        </w:rPr>
        <w:t xml:space="preserve">Analysis </w:t>
      </w:r>
      <w:r w:rsidRPr="002C737B">
        <w:rPr>
          <w:rFonts w:ascii="Times New Roman" w:eastAsia="Arial Unicode MS" w:hAnsi="Times New Roman"/>
          <w:b/>
          <w:bCs/>
          <w:color w:val="000000"/>
          <w:sz w:val="28"/>
          <w:szCs w:val="28"/>
          <w:lang w:val="en" w:eastAsia="ru-RU"/>
        </w:rPr>
        <w:t xml:space="preserve">table" </w:t>
      </w:r>
    </w:p>
    <w:tbl>
      <w:tblPr>
        <w:tblW w:w="94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9"/>
        <w:gridCol w:w="7550"/>
        <w:gridCol w:w="929"/>
      </w:tblGrid>
      <w:tr w:rsidR="002C737B" w:rsidRPr="000B10A7" w:rsidTr="002C737B">
        <w:trPr>
          <w:trHeight w:val="158"/>
          <w:jc w:val="center"/>
        </w:trPr>
        <w:tc>
          <w:tcPr>
            <w:tcW w:w="9406"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2C737B" w:rsidRPr="002C737B" w:rsidRDefault="002C737B" w:rsidP="00D92665">
            <w:pPr>
              <w:spacing w:after="0" w:line="158"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Analysis Of The ACCOUNTING And FINANCE DEPARTMENT</w:t>
            </w:r>
          </w:p>
        </w:tc>
      </w:tr>
      <w:tr w:rsidR="002C737B" w:rsidRPr="002C737B" w:rsidTr="002C737B">
        <w:trPr>
          <w:trHeight w:val="696"/>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hideMark/>
          </w:tcPr>
          <w:p w:rsidR="002C737B" w:rsidRPr="002C737B" w:rsidRDefault="002C737B" w:rsidP="00D92665">
            <w:pPr>
              <w:spacing w:after="0" w:line="360" w:lineRule="auto"/>
              <w:ind w:left="-809"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NO.</w:t>
            </w:r>
          </w:p>
          <w:p w:rsidR="002C737B" w:rsidRPr="002C737B" w:rsidRDefault="002C737B" w:rsidP="00D92665">
            <w:pPr>
              <w:spacing w:after="0" w:line="360" w:lineRule="auto"/>
              <w:ind w:left="-809"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p/p</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Criteria</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left="-69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Score</w:t>
            </w:r>
          </w:p>
        </w:tc>
      </w:tr>
      <w:tr w:rsidR="002C737B" w:rsidRPr="000B10A7" w:rsidTr="002C737B">
        <w:trPr>
          <w:trHeight w:val="132"/>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132"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132"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A negative result on the methodology of Boenisch</w:t>
            </w:r>
            <w:bookmarkStart w:id="4" w:name="_ftnref3"/>
            <w:r w:rsidRPr="002C737B">
              <w:rPr>
                <w:rFonts w:ascii="Times New Roman" w:eastAsia="Arial Unicode MS" w:hAnsi="Times New Roman"/>
                <w:color w:val="000000"/>
                <w:sz w:val="24"/>
                <w:szCs w:val="24"/>
                <w:lang w:val="en" w:eastAsia="ru-RU"/>
              </w:rPr>
              <w:fldChar w:fldCharType="begin"/>
            </w:r>
            <w:r w:rsidRPr="002C737B">
              <w:rPr>
                <w:rFonts w:ascii="Times New Roman" w:eastAsia="Arial Unicode MS" w:hAnsi="Times New Roman"/>
                <w:color w:val="000000"/>
                <w:sz w:val="24"/>
                <w:szCs w:val="24"/>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3" \o "" \t "_top" </w:instrText>
            </w:r>
            <w:r w:rsidRPr="002C737B">
              <w:rPr>
                <w:rFonts w:ascii="Times New Roman" w:eastAsia="Arial Unicode MS" w:hAnsi="Times New Roman"/>
                <w:color w:val="000000"/>
                <w:sz w:val="24"/>
                <w:szCs w:val="24"/>
                <w:lang w:val="en" w:eastAsia="ru-RU"/>
              </w:rPr>
              <w:fldChar w:fldCharType="separate"/>
            </w:r>
            <w:r w:rsidRPr="002C737B">
              <w:rPr>
                <w:rFonts w:ascii="Times New Roman" w:eastAsia="Arial Unicode MS" w:hAnsi="Times New Roman"/>
                <w:color w:val="000000"/>
                <w:sz w:val="24"/>
                <w:szCs w:val="24"/>
                <w:u w:val="single"/>
                <w:vertAlign w:val="superscript"/>
                <w:lang w:val="en" w:eastAsia="ru-RU"/>
              </w:rPr>
              <w:t xml:space="preserve">[3] </w:t>
            </w:r>
            <w:r w:rsidRPr="002C737B">
              <w:rPr>
                <w:rFonts w:ascii="Times New Roman" w:eastAsia="Arial Unicode MS" w:hAnsi="Times New Roman"/>
                <w:color w:val="000000"/>
                <w:sz w:val="24"/>
                <w:szCs w:val="24"/>
                <w:lang w:val="en" w:eastAsia="ru-RU"/>
              </w:rPr>
              <w:fldChar w:fldCharType="end"/>
            </w:r>
            <w:bookmarkEnd w:id="4"/>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32"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2</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8749B8" w:rsidP="008749B8">
            <w:pPr>
              <w:spacing w:after="0" w:line="20" w:lineRule="atLeast"/>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4"/>
                <w:szCs w:val="24"/>
                <w:lang w:val="en" w:eastAsia="ru-RU"/>
              </w:rPr>
              <w:t>Analysis by an audit o</w:t>
            </w:r>
            <w:r w:rsidR="002C737B" w:rsidRPr="002C737B">
              <w:rPr>
                <w:rFonts w:ascii="Times New Roman" w:eastAsia="Arial Unicode MS" w:hAnsi="Times New Roman"/>
                <w:color w:val="000000"/>
                <w:sz w:val="24"/>
                <w:szCs w:val="24"/>
                <w:lang w:val="en" w:eastAsia="ru-RU"/>
              </w:rPr>
              <w:t>rganization (SCA violations)</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357"/>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360" w:lineRule="auto"/>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lastRenderedPageBreak/>
              <w:t>3</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8749B8">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Accuracy indicators </w:t>
            </w:r>
            <w:r w:rsidR="008749B8">
              <w:rPr>
                <w:rFonts w:ascii="Times New Roman" w:eastAsia="Arial Unicode MS" w:hAnsi="Times New Roman"/>
                <w:color w:val="000000"/>
                <w:sz w:val="24"/>
                <w:szCs w:val="24"/>
                <w:lang w:val="en" w:eastAsia="ru-RU"/>
              </w:rPr>
              <w:t xml:space="preserve">of </w:t>
            </w:r>
            <w:r w:rsidRPr="002C737B">
              <w:rPr>
                <w:rFonts w:ascii="Times New Roman" w:eastAsia="Arial Unicode MS" w:hAnsi="Times New Roman"/>
                <w:color w:val="000000"/>
                <w:sz w:val="24"/>
                <w:szCs w:val="24"/>
                <w:lang w:val="en" w:eastAsia="ru-RU"/>
              </w:rPr>
              <w:t xml:space="preserve">financial statements </w:t>
            </w:r>
            <w:r w:rsidR="008749B8" w:rsidRPr="002C737B">
              <w:rPr>
                <w:rFonts w:ascii="Times New Roman" w:eastAsia="Arial Unicode MS" w:hAnsi="Times New Roman"/>
                <w:color w:val="000000"/>
                <w:sz w:val="24"/>
                <w:szCs w:val="24"/>
                <w:lang w:val="en" w:eastAsia="ru-RU"/>
              </w:rPr>
              <w:t xml:space="preserve">articles </w:t>
            </w:r>
            <w:r w:rsidRPr="002C737B">
              <w:rPr>
                <w:rFonts w:ascii="Times New Roman" w:eastAsia="Arial Unicode MS" w:hAnsi="Times New Roman"/>
                <w:color w:val="000000"/>
                <w:sz w:val="24"/>
                <w:szCs w:val="24"/>
                <w:lang w:val="en" w:eastAsia="ru-RU"/>
              </w:rPr>
              <w:t>(balance sheet, profit and loss statement)</w:t>
            </w:r>
            <w:bookmarkStart w:id="5" w:name="_ftnref4"/>
            <w:r w:rsidRPr="002C737B">
              <w:rPr>
                <w:rFonts w:ascii="Times New Roman" w:eastAsia="Arial Unicode MS" w:hAnsi="Times New Roman"/>
                <w:color w:val="000000"/>
                <w:sz w:val="24"/>
                <w:szCs w:val="24"/>
                <w:lang w:val="en" w:eastAsia="ru-RU"/>
              </w:rPr>
              <w:fldChar w:fldCharType="begin"/>
            </w:r>
            <w:r w:rsidRPr="002C737B">
              <w:rPr>
                <w:rFonts w:ascii="Times New Roman" w:eastAsia="Arial Unicode MS" w:hAnsi="Times New Roman"/>
                <w:color w:val="000000"/>
                <w:sz w:val="24"/>
                <w:szCs w:val="24"/>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4" \o "" \t "_top" </w:instrText>
            </w:r>
            <w:r w:rsidRPr="002C737B">
              <w:rPr>
                <w:rFonts w:ascii="Times New Roman" w:eastAsia="Arial Unicode MS" w:hAnsi="Times New Roman"/>
                <w:color w:val="000000"/>
                <w:sz w:val="24"/>
                <w:szCs w:val="24"/>
                <w:lang w:val="en" w:eastAsia="ru-RU"/>
              </w:rPr>
              <w:fldChar w:fldCharType="separate"/>
            </w:r>
            <w:r w:rsidRPr="002C737B">
              <w:rPr>
                <w:rFonts w:ascii="Times New Roman" w:eastAsia="Arial Unicode MS" w:hAnsi="Times New Roman"/>
                <w:color w:val="000000"/>
                <w:sz w:val="24"/>
                <w:szCs w:val="24"/>
                <w:u w:val="single"/>
                <w:vertAlign w:val="superscript"/>
                <w:lang w:val="en" w:eastAsia="ru-RU"/>
              </w:rPr>
              <w:t xml:space="preserve">[4] </w:t>
            </w:r>
            <w:r w:rsidRPr="002C737B">
              <w:rPr>
                <w:rFonts w:ascii="Times New Roman" w:eastAsia="Arial Unicode MS" w:hAnsi="Times New Roman"/>
                <w:color w:val="000000"/>
                <w:sz w:val="24"/>
                <w:szCs w:val="24"/>
                <w:lang w:val="en" w:eastAsia="ru-RU"/>
              </w:rPr>
              <w:fldChar w:fldCharType="end"/>
            </w:r>
            <w:bookmarkEnd w:id="5"/>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2C737B" w:rsidTr="002C737B">
        <w:trPr>
          <w:trHeight w:val="212"/>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12"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4</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212"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Comparability of financial statements</w:t>
            </w:r>
            <w:bookmarkStart w:id="6" w:name="_ftnref5"/>
            <w:r w:rsidRPr="002C737B">
              <w:rPr>
                <w:rFonts w:ascii="Times New Roman" w:eastAsia="Arial Unicode MS" w:hAnsi="Times New Roman"/>
                <w:color w:val="000000"/>
                <w:sz w:val="24"/>
                <w:szCs w:val="24"/>
                <w:lang w:val="en" w:eastAsia="ru-RU"/>
              </w:rPr>
              <w:fldChar w:fldCharType="begin"/>
            </w:r>
            <w:r w:rsidRPr="002C737B">
              <w:rPr>
                <w:rFonts w:ascii="Times New Roman" w:eastAsia="Arial Unicode MS" w:hAnsi="Times New Roman"/>
                <w:color w:val="000000"/>
                <w:sz w:val="24"/>
                <w:szCs w:val="24"/>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5" \o "" \t "_top" </w:instrText>
            </w:r>
            <w:r w:rsidRPr="002C737B">
              <w:rPr>
                <w:rFonts w:ascii="Times New Roman" w:eastAsia="Arial Unicode MS" w:hAnsi="Times New Roman"/>
                <w:color w:val="000000"/>
                <w:sz w:val="24"/>
                <w:szCs w:val="24"/>
                <w:lang w:val="en" w:eastAsia="ru-RU"/>
              </w:rPr>
              <w:fldChar w:fldCharType="separate"/>
            </w:r>
            <w:r w:rsidRPr="002C737B">
              <w:rPr>
                <w:rFonts w:ascii="Times New Roman" w:eastAsia="Arial Unicode MS" w:hAnsi="Times New Roman"/>
                <w:color w:val="000000"/>
                <w:sz w:val="24"/>
                <w:szCs w:val="24"/>
                <w:u w:val="single"/>
                <w:vertAlign w:val="superscript"/>
                <w:lang w:val="en" w:eastAsia="ru-RU"/>
              </w:rPr>
              <w:t xml:space="preserve">[5] </w:t>
            </w:r>
            <w:r w:rsidRPr="002C737B">
              <w:rPr>
                <w:rFonts w:ascii="Times New Roman" w:eastAsia="Arial Unicode MS" w:hAnsi="Times New Roman"/>
                <w:color w:val="000000"/>
                <w:sz w:val="24"/>
                <w:szCs w:val="24"/>
                <w:lang w:val="en" w:eastAsia="ru-RU"/>
              </w:rPr>
              <w:fldChar w:fldCharType="end"/>
            </w:r>
            <w:bookmarkEnd w:id="6"/>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12" w:lineRule="atLeast"/>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r>
      <w:tr w:rsidR="002C737B" w:rsidRPr="000B10A7" w:rsidTr="002C737B">
        <w:trPr>
          <w:trHeight w:val="345"/>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360" w:lineRule="auto"/>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5</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E36A0E">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Sharp dynamics of return on assets (a strong deviation </w:t>
            </w:r>
            <w:r w:rsidR="00E36A0E">
              <w:rPr>
                <w:rFonts w:ascii="Times New Roman" w:eastAsia="Arial Unicode MS" w:hAnsi="Times New Roman"/>
                <w:color w:val="000000"/>
                <w:sz w:val="24"/>
                <w:szCs w:val="24"/>
                <w:lang w:val="en" w:eastAsia="ru-RU"/>
              </w:rPr>
              <w:t xml:space="preserve">of the </w:t>
            </w:r>
            <w:r w:rsidR="00E36A0E" w:rsidRPr="002C737B">
              <w:rPr>
                <w:rFonts w:ascii="Times New Roman" w:eastAsia="Arial Unicode MS" w:hAnsi="Times New Roman"/>
                <w:color w:val="000000"/>
                <w:sz w:val="24"/>
                <w:szCs w:val="24"/>
                <w:lang w:val="en" w:eastAsia="ru-RU"/>
              </w:rPr>
              <w:t xml:space="preserve">values </w:t>
            </w:r>
            <w:r w:rsidRPr="002C737B">
              <w:rPr>
                <w:rFonts w:ascii="Times New Roman" w:eastAsia="Arial Unicode MS" w:hAnsi="Times New Roman"/>
                <w:color w:val="000000"/>
                <w:sz w:val="24"/>
                <w:szCs w:val="24"/>
                <w:lang w:val="en" w:eastAsia="ru-RU"/>
              </w:rPr>
              <w:t>from the medium-sized similar industry)</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313"/>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360" w:lineRule="auto"/>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6</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Sharp dynamics of profitability of equity (a strong deviation </w:t>
            </w:r>
            <w:r w:rsidR="00E36A0E">
              <w:rPr>
                <w:rFonts w:ascii="Times New Roman" w:eastAsia="Arial Unicode MS" w:hAnsi="Times New Roman"/>
                <w:color w:val="000000"/>
                <w:sz w:val="24"/>
                <w:szCs w:val="24"/>
                <w:lang w:val="en" w:eastAsia="ru-RU"/>
              </w:rPr>
              <w:t xml:space="preserve">of the values </w:t>
            </w:r>
            <w:r w:rsidRPr="002C737B">
              <w:rPr>
                <w:rFonts w:ascii="Times New Roman" w:eastAsia="Arial Unicode MS" w:hAnsi="Times New Roman"/>
                <w:color w:val="000000"/>
                <w:sz w:val="24"/>
                <w:szCs w:val="24"/>
                <w:lang w:val="en" w:eastAsia="ru-RU"/>
              </w:rPr>
              <w:t>from the medi</w:t>
            </w:r>
            <w:r w:rsidR="00E36A0E">
              <w:rPr>
                <w:rFonts w:ascii="Times New Roman" w:eastAsia="Arial Unicode MS" w:hAnsi="Times New Roman"/>
                <w:color w:val="000000"/>
                <w:sz w:val="24"/>
                <w:szCs w:val="24"/>
                <w:lang w:val="en" w:eastAsia="ru-RU"/>
              </w:rPr>
              <w:t>um-sized similar industry</w:t>
            </w:r>
            <w:r w:rsidRPr="002C737B">
              <w:rPr>
                <w:rFonts w:ascii="Times New Roman" w:eastAsia="Arial Unicode MS" w:hAnsi="Times New Roman"/>
                <w:color w:val="000000"/>
                <w:sz w:val="24"/>
                <w:szCs w:val="24"/>
                <w:lang w:val="en" w:eastAsia="ru-RU"/>
              </w:rPr>
              <w:t>)</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154"/>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154"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7</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154"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Sharp dynamics of profitability of sales (strong deviation</w:t>
            </w:r>
            <w:r w:rsidR="00E36A0E">
              <w:rPr>
                <w:rFonts w:ascii="Times New Roman" w:eastAsia="Arial Unicode MS" w:hAnsi="Times New Roman"/>
                <w:color w:val="000000"/>
                <w:sz w:val="24"/>
                <w:szCs w:val="24"/>
                <w:lang w:val="en" w:eastAsia="ru-RU"/>
              </w:rPr>
              <w:t xml:space="preserve"> of the values</w:t>
            </w:r>
            <w:r w:rsidRPr="002C737B">
              <w:rPr>
                <w:rFonts w:ascii="Times New Roman" w:eastAsia="Arial Unicode MS" w:hAnsi="Times New Roman"/>
                <w:color w:val="000000"/>
                <w:sz w:val="24"/>
                <w:szCs w:val="24"/>
                <w:lang w:val="en" w:eastAsia="ru-RU"/>
              </w:rPr>
              <w:t xml:space="preserve"> from the medi</w:t>
            </w:r>
            <w:r w:rsidR="00E36A0E">
              <w:rPr>
                <w:rFonts w:ascii="Times New Roman" w:eastAsia="Arial Unicode MS" w:hAnsi="Times New Roman"/>
                <w:color w:val="000000"/>
                <w:sz w:val="24"/>
                <w:szCs w:val="24"/>
                <w:lang w:val="en" w:eastAsia="ru-RU"/>
              </w:rPr>
              <w:t>um-sized similar industry</w:t>
            </w:r>
            <w:r w:rsidRPr="002C737B">
              <w:rPr>
                <w:rFonts w:ascii="Times New Roman" w:eastAsia="Arial Unicode MS" w:hAnsi="Times New Roman"/>
                <w:color w:val="000000"/>
                <w:sz w:val="24"/>
                <w:szCs w:val="24"/>
                <w:lang w:val="en" w:eastAsia="ru-RU"/>
              </w:rPr>
              <w:t>)</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54"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8</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444AA1" w:rsidP="00D92665">
            <w:pPr>
              <w:spacing w:after="0" w:line="20" w:lineRule="atLeast"/>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4"/>
                <w:szCs w:val="24"/>
                <w:lang w:val="en" w:eastAsia="ru-RU"/>
              </w:rPr>
              <w:t>Unusual decrease in payable</w:t>
            </w:r>
            <w:r w:rsidR="002C737B" w:rsidRPr="002C737B">
              <w:rPr>
                <w:rFonts w:ascii="Times New Roman" w:eastAsia="Arial Unicode MS" w:hAnsi="Times New Roman"/>
                <w:color w:val="000000"/>
                <w:sz w:val="24"/>
                <w:szCs w:val="24"/>
                <w:lang w:val="en" w:eastAsia="ru-RU"/>
              </w:rPr>
              <w:t xml:space="preserve"> turnover period</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127"/>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127"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9</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444AA1" w:rsidP="00D92665">
            <w:pPr>
              <w:spacing w:after="0" w:line="127" w:lineRule="atLeast"/>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4"/>
                <w:szCs w:val="24"/>
                <w:lang w:val="en" w:eastAsia="ru-RU"/>
              </w:rPr>
              <w:t>Unusual increase in receivable</w:t>
            </w:r>
            <w:r w:rsidR="002C737B" w:rsidRPr="002C737B">
              <w:rPr>
                <w:rFonts w:ascii="Times New Roman" w:eastAsia="Arial Unicode MS" w:hAnsi="Times New Roman"/>
                <w:color w:val="000000"/>
                <w:sz w:val="24"/>
                <w:szCs w:val="24"/>
                <w:lang w:val="en" w:eastAsia="ru-RU"/>
              </w:rPr>
              <w:t xml:space="preserve"> turnover period</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27"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1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1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10</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1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 current ratio of tax revenue</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11</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Other income to revenue ratio</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12</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Negative balance on current activities amid revenue growth</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195"/>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195"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13</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195"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 value of the assets is in the range of up to 59 900</w:t>
            </w:r>
            <w:r w:rsidR="00444AA1">
              <w:rPr>
                <w:rFonts w:ascii="Times New Roman" w:eastAsia="Arial Unicode MS" w:hAnsi="Times New Roman"/>
                <w:color w:val="000000"/>
                <w:sz w:val="24"/>
                <w:szCs w:val="24"/>
                <w:lang w:val="en" w:eastAsia="ru-RU"/>
              </w:rPr>
              <w:t> </w:t>
            </w:r>
            <w:r w:rsidRPr="002C737B">
              <w:rPr>
                <w:rFonts w:ascii="Times New Roman" w:eastAsia="Arial Unicode MS" w:hAnsi="Times New Roman"/>
                <w:color w:val="000000"/>
                <w:sz w:val="24"/>
                <w:szCs w:val="24"/>
                <w:lang w:val="en" w:eastAsia="ru-RU"/>
              </w:rPr>
              <w:t>000</w:t>
            </w:r>
            <w:r w:rsidR="00444AA1">
              <w:rPr>
                <w:rFonts w:ascii="Times New Roman" w:eastAsia="Arial Unicode MS" w:hAnsi="Times New Roman"/>
                <w:color w:val="000000"/>
                <w:sz w:val="24"/>
                <w:szCs w:val="24"/>
                <w:lang w:val="en" w:eastAsia="ru-RU"/>
              </w:rPr>
              <w:t xml:space="preserve"> -</w:t>
            </w:r>
            <w:r w:rsidRPr="002C737B">
              <w:rPr>
                <w:rFonts w:ascii="Times New Roman" w:eastAsia="Arial Unicode MS" w:hAnsi="Times New Roman"/>
                <w:color w:val="000000"/>
                <w:sz w:val="24"/>
                <w:szCs w:val="24"/>
                <w:lang w:val="en" w:eastAsia="ru-RU"/>
              </w:rPr>
              <w:t xml:space="preserve"> 58 000 000 rubles (for private companies)</w:t>
            </w:r>
            <w:bookmarkStart w:id="7" w:name="_ftnref6"/>
            <w:r w:rsidRPr="002C737B">
              <w:rPr>
                <w:rFonts w:ascii="Times New Roman" w:eastAsia="Arial Unicode MS" w:hAnsi="Times New Roman"/>
                <w:color w:val="000000"/>
                <w:sz w:val="24"/>
                <w:szCs w:val="24"/>
                <w:lang w:val="en" w:eastAsia="ru-RU"/>
              </w:rPr>
              <w:fldChar w:fldCharType="begin"/>
            </w:r>
            <w:r w:rsidRPr="002C737B">
              <w:rPr>
                <w:rFonts w:ascii="Times New Roman" w:eastAsia="Arial Unicode MS" w:hAnsi="Times New Roman"/>
                <w:color w:val="000000"/>
                <w:sz w:val="24"/>
                <w:szCs w:val="24"/>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6" \o "" \t "_top" </w:instrText>
            </w:r>
            <w:r w:rsidRPr="002C737B">
              <w:rPr>
                <w:rFonts w:ascii="Times New Roman" w:eastAsia="Arial Unicode MS" w:hAnsi="Times New Roman"/>
                <w:color w:val="000000"/>
                <w:sz w:val="24"/>
                <w:szCs w:val="24"/>
                <w:lang w:val="en" w:eastAsia="ru-RU"/>
              </w:rPr>
              <w:fldChar w:fldCharType="separate"/>
            </w:r>
            <w:r w:rsidRPr="002C737B">
              <w:rPr>
                <w:rFonts w:ascii="Times New Roman" w:eastAsia="Arial Unicode MS" w:hAnsi="Times New Roman"/>
                <w:color w:val="000000"/>
                <w:sz w:val="24"/>
                <w:szCs w:val="24"/>
                <w:u w:val="single"/>
                <w:vertAlign w:val="superscript"/>
                <w:lang w:val="en" w:eastAsia="ru-RU"/>
              </w:rPr>
              <w:t xml:space="preserve">[6] </w:t>
            </w:r>
            <w:r w:rsidRPr="002C737B">
              <w:rPr>
                <w:rFonts w:ascii="Times New Roman" w:eastAsia="Arial Unicode MS" w:hAnsi="Times New Roman"/>
                <w:color w:val="000000"/>
                <w:sz w:val="24"/>
                <w:szCs w:val="24"/>
                <w:lang w:val="en" w:eastAsia="ru-RU"/>
              </w:rPr>
              <w:fldChar w:fldCharType="end"/>
            </w:r>
            <w:bookmarkEnd w:id="7"/>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95"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14</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673B99" w:rsidRDefault="00673B99" w:rsidP="00D92665">
            <w:pPr>
              <w:spacing w:after="0" w:line="20" w:lineRule="atLeast"/>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4"/>
                <w:szCs w:val="24"/>
                <w:lang w:val="en" w:eastAsia="ru-RU"/>
              </w:rPr>
              <w:t>Sharp d</w:t>
            </w:r>
            <w:r w:rsidR="002C737B" w:rsidRPr="002C737B">
              <w:rPr>
                <w:rFonts w:ascii="Times New Roman" w:eastAsia="Arial Unicode MS" w:hAnsi="Times New Roman"/>
                <w:color w:val="000000"/>
                <w:sz w:val="24"/>
                <w:szCs w:val="24"/>
                <w:lang w:val="en" w:eastAsia="ru-RU"/>
              </w:rPr>
              <w:t xml:space="preserve">ynamics </w:t>
            </w:r>
            <w:r>
              <w:rPr>
                <w:rFonts w:ascii="Times New Roman" w:eastAsia="Arial Unicode MS" w:hAnsi="Times New Roman"/>
                <w:color w:val="000000"/>
                <w:sz w:val="24"/>
                <w:szCs w:val="24"/>
                <w:lang w:val="en" w:eastAsia="ru-RU"/>
              </w:rPr>
              <w:t xml:space="preserve">of </w:t>
            </w:r>
            <w:r w:rsidR="002C737B" w:rsidRPr="002C737B">
              <w:rPr>
                <w:rFonts w:ascii="Times New Roman" w:eastAsia="Arial Unicode MS" w:hAnsi="Times New Roman"/>
                <w:color w:val="000000"/>
                <w:sz w:val="24"/>
                <w:szCs w:val="24"/>
                <w:lang w:val="en" w:eastAsia="ru-RU"/>
              </w:rPr>
              <w:t>intermediate liquidity</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673B99"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673B99">
              <w:rPr>
                <w:rFonts w:ascii="Times New Roman" w:eastAsia="Arial Unicode MS" w:hAnsi="Times New Roman"/>
                <w:color w:val="000000"/>
                <w:sz w:val="24"/>
                <w:szCs w:val="24"/>
                <w:lang w:val="en-US" w:eastAsia="ru-RU"/>
              </w:rPr>
              <w:t> </w:t>
            </w:r>
          </w:p>
        </w:tc>
      </w:tr>
      <w:tr w:rsidR="002C737B" w:rsidRPr="000B10A7" w:rsidTr="002C737B">
        <w:trPr>
          <w:trHeight w:val="2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15</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Sharp dynamics of current liquidity</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559"/>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360" w:lineRule="auto"/>
              <w:ind w:left="-760"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16</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1A089B"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4"/>
                <w:szCs w:val="24"/>
                <w:lang w:val="en-US" w:eastAsia="ru-RU"/>
              </w:rPr>
              <w:t>Specification</w:t>
            </w:r>
            <w:r w:rsidR="00673B99">
              <w:rPr>
                <w:rFonts w:ascii="Times New Roman" w:eastAsia="Arial Unicode MS" w:hAnsi="Times New Roman"/>
                <w:color w:val="000000"/>
                <w:sz w:val="24"/>
                <w:szCs w:val="24"/>
                <w:lang w:val="en" w:eastAsia="ru-RU"/>
              </w:rPr>
              <w:t xml:space="preserve"> of</w:t>
            </w:r>
            <w:r w:rsidR="002C737B" w:rsidRPr="002C737B">
              <w:rPr>
                <w:rFonts w:ascii="Times New Roman" w:eastAsia="Arial Unicode MS" w:hAnsi="Times New Roman"/>
                <w:color w:val="000000"/>
                <w:sz w:val="24"/>
                <w:szCs w:val="24"/>
                <w:lang w:val="en" w:eastAsia="ru-RU"/>
              </w:rPr>
              <w:t xml:space="preserve"> </w:t>
            </w:r>
            <w:r w:rsidR="00673B99">
              <w:rPr>
                <w:rFonts w:ascii="Times New Roman" w:eastAsia="Arial Unicode MS" w:hAnsi="Times New Roman"/>
                <w:color w:val="000000"/>
                <w:sz w:val="24"/>
                <w:szCs w:val="24"/>
                <w:lang w:val="en" w:eastAsia="ru-RU"/>
              </w:rPr>
              <w:t xml:space="preserve">BFO articles </w:t>
            </w:r>
            <w:r w:rsidR="002C737B" w:rsidRPr="002C737B">
              <w:rPr>
                <w:rFonts w:ascii="Times New Roman" w:eastAsia="Arial Unicode MS" w:hAnsi="Times New Roman"/>
                <w:color w:val="000000"/>
                <w:sz w:val="24"/>
                <w:szCs w:val="24"/>
                <w:lang w:val="en" w:eastAsia="ru-RU"/>
              </w:rPr>
              <w:t>(the presence of a large proportion of "other" line in the balance sheet)</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2C737B" w:rsidTr="002C737B">
        <w:trPr>
          <w:trHeight w:val="300"/>
          <w:jc w:val="center"/>
        </w:trPr>
        <w:tc>
          <w:tcPr>
            <w:tcW w:w="59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7938"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Total</w:t>
            </w:r>
          </w:p>
        </w:tc>
        <w:tc>
          <w:tcPr>
            <w:tcW w:w="871" w:type="dxa"/>
            <w:tcBorders>
              <w:top w:val="nil"/>
              <w:left w:val="nil"/>
              <w:bottom w:val="single" w:sz="8" w:space="0" w:color="auto"/>
              <w:right w:val="single" w:sz="8" w:space="0" w:color="auto"/>
            </w:tcBorders>
            <w:tcMar>
              <w:top w:w="80" w:type="dxa"/>
              <w:left w:w="80" w:type="dxa"/>
              <w:bottom w:w="80" w:type="dxa"/>
              <w:right w:w="80" w:type="dxa"/>
            </w:tcMar>
            <w:vAlign w:val="bottom"/>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r>
    </w:tbl>
    <w:p w:rsidR="002C737B" w:rsidRPr="002C737B" w:rsidRDefault="00D64082" w:rsidP="00D92665">
      <w:pPr>
        <w:spacing w:before="120"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T</w:t>
      </w:r>
      <w:r w:rsidR="0092372B" w:rsidRPr="002C737B">
        <w:rPr>
          <w:rFonts w:ascii="Times New Roman" w:eastAsia="Arial Unicode MS" w:hAnsi="Times New Roman"/>
          <w:color w:val="000000"/>
          <w:sz w:val="28"/>
          <w:szCs w:val="28"/>
          <w:lang w:val="en" w:eastAsia="ru-RU"/>
        </w:rPr>
        <w:t>he following values</w:t>
      </w:r>
      <w:r w:rsidR="0092372B">
        <w:rPr>
          <w:rFonts w:ascii="Times New Roman" w:eastAsia="Arial Unicode MS" w:hAnsi="Times New Roman"/>
          <w:color w:val="000000"/>
          <w:sz w:val="28"/>
          <w:szCs w:val="28"/>
          <w:lang w:val="en" w:eastAsia="ru-RU"/>
        </w:rPr>
        <w:t xml:space="preserve"> were put</w:t>
      </w:r>
      <w:r w:rsidR="0092372B" w:rsidRPr="0092372B">
        <w:rPr>
          <w:rFonts w:ascii="Times New Roman" w:eastAsia="Arial Unicode MS" w:hAnsi="Times New Roman"/>
          <w:color w:val="000000"/>
          <w:sz w:val="28"/>
          <w:szCs w:val="28"/>
          <w:lang w:val="en" w:eastAsia="ru-RU"/>
        </w:rPr>
        <w:t xml:space="preserve"> </w:t>
      </w:r>
      <w:r>
        <w:rPr>
          <w:rFonts w:ascii="Times New Roman" w:eastAsia="Arial Unicode MS" w:hAnsi="Times New Roman"/>
          <w:color w:val="000000"/>
          <w:sz w:val="28"/>
          <w:szCs w:val="28"/>
          <w:lang w:val="en" w:eastAsia="ru-RU"/>
        </w:rPr>
        <w:t xml:space="preserve">next </w:t>
      </w:r>
      <w:r w:rsidR="0092372B" w:rsidRPr="002C737B">
        <w:rPr>
          <w:rFonts w:ascii="Times New Roman" w:eastAsia="Arial Unicode MS" w:hAnsi="Times New Roman"/>
          <w:color w:val="000000"/>
          <w:sz w:val="28"/>
          <w:szCs w:val="28"/>
          <w:lang w:val="en" w:eastAsia="ru-RU"/>
        </w:rPr>
        <w:t>to each criterion in column "score": "1"-</w:t>
      </w:r>
      <w:r>
        <w:rPr>
          <w:rFonts w:ascii="Times New Roman" w:eastAsia="Arial Unicode MS" w:hAnsi="Times New Roman"/>
          <w:color w:val="000000"/>
          <w:sz w:val="28"/>
          <w:szCs w:val="28"/>
          <w:lang w:val="en" w:eastAsia="ru-RU"/>
        </w:rPr>
        <w:t>if</w:t>
      </w:r>
      <w:r w:rsidR="0092372B" w:rsidRPr="002C737B">
        <w:rPr>
          <w:rFonts w:ascii="Times New Roman" w:eastAsia="Arial Unicode MS" w:hAnsi="Times New Roman"/>
          <w:color w:val="000000"/>
          <w:sz w:val="28"/>
          <w:szCs w:val="28"/>
          <w:lang w:val="en" w:eastAsia="ru-RU"/>
        </w:rPr>
        <w:t xml:space="preserve"> the con</w:t>
      </w:r>
      <w:r w:rsidR="00D90C2B">
        <w:rPr>
          <w:rFonts w:ascii="Times New Roman" w:eastAsia="Arial Unicode MS" w:hAnsi="Times New Roman"/>
          <w:color w:val="000000"/>
          <w:sz w:val="28"/>
          <w:szCs w:val="28"/>
          <w:lang w:val="en" w:eastAsia="ru-RU"/>
        </w:rPr>
        <w:t>dition in the column “Criterion” was ful</w:t>
      </w:r>
      <w:r>
        <w:rPr>
          <w:rFonts w:ascii="Times New Roman" w:eastAsia="Arial Unicode MS" w:hAnsi="Times New Roman"/>
          <w:color w:val="000000"/>
          <w:sz w:val="28"/>
          <w:szCs w:val="28"/>
          <w:lang w:val="en" w:eastAsia="ru-RU"/>
        </w:rPr>
        <w:t>filled</w:t>
      </w:r>
      <w:r w:rsidR="0092372B" w:rsidRPr="002C737B">
        <w:rPr>
          <w:rFonts w:ascii="Times New Roman" w:eastAsia="Arial Unicode MS" w:hAnsi="Times New Roman"/>
          <w:color w:val="000000"/>
          <w:sz w:val="28"/>
          <w:szCs w:val="28"/>
          <w:lang w:val="en" w:eastAsia="ru-RU"/>
        </w:rPr>
        <w:t>, «0»-the condition has not been fulfilled, "0.5"-data was or was not enough</w:t>
      </w:r>
      <w:r w:rsidR="002C737B" w:rsidRPr="002C737B">
        <w:rPr>
          <w:rFonts w:ascii="Times New Roman" w:eastAsia="Arial Unicode MS" w:hAnsi="Times New Roman"/>
          <w:color w:val="000000"/>
          <w:sz w:val="28"/>
          <w:szCs w:val="28"/>
          <w:lang w:val="en" w:eastAsia="ru-RU"/>
        </w:rPr>
        <w:t xml:space="preserve">. (This point can </w:t>
      </w:r>
      <w:r w:rsidR="00D90C2B">
        <w:rPr>
          <w:rFonts w:ascii="Times New Roman" w:eastAsia="Arial Unicode MS" w:hAnsi="Times New Roman"/>
          <w:color w:val="000000"/>
          <w:sz w:val="28"/>
          <w:szCs w:val="28"/>
          <w:lang w:val="en" w:eastAsia="ru-RU"/>
        </w:rPr>
        <w:t>be scored by the</w:t>
      </w:r>
      <w:r w:rsidR="002C737B" w:rsidRPr="002C737B">
        <w:rPr>
          <w:rFonts w:ascii="Times New Roman" w:eastAsia="Arial Unicode MS" w:hAnsi="Times New Roman"/>
          <w:color w:val="000000"/>
          <w:sz w:val="28"/>
          <w:szCs w:val="28"/>
          <w:lang w:val="en" w:eastAsia="ru-RU"/>
        </w:rPr>
        <w:t xml:space="preserve"> criteria 2 and 4, because in the first case, not every company </w:t>
      </w:r>
      <w:r w:rsidR="00386E7E">
        <w:rPr>
          <w:rFonts w:ascii="Times New Roman" w:eastAsia="Arial Unicode MS" w:hAnsi="Times New Roman"/>
          <w:color w:val="000000"/>
          <w:sz w:val="28"/>
          <w:szCs w:val="28"/>
          <w:lang w:val="en" w:eastAsia="ru-RU"/>
        </w:rPr>
        <w:t xml:space="preserve">had the information about </w:t>
      </w:r>
      <w:r w:rsidR="002C737B" w:rsidRPr="002C737B">
        <w:rPr>
          <w:rFonts w:ascii="Times New Roman" w:eastAsia="Arial Unicode MS" w:hAnsi="Times New Roman"/>
          <w:color w:val="000000"/>
          <w:sz w:val="28"/>
          <w:szCs w:val="28"/>
          <w:lang w:val="en" w:eastAsia="ru-RU"/>
        </w:rPr>
        <w:t>its audit, and in the second case-not all organizations reporting</w:t>
      </w:r>
      <w:r w:rsidR="005F1570">
        <w:rPr>
          <w:rFonts w:ascii="Times New Roman" w:eastAsia="Arial Unicode MS" w:hAnsi="Times New Roman"/>
          <w:color w:val="000000"/>
          <w:sz w:val="28"/>
          <w:szCs w:val="28"/>
          <w:lang w:val="en" w:eastAsia="ru-RU"/>
        </w:rPr>
        <w:t>s</w:t>
      </w:r>
      <w:r w:rsidR="002C737B" w:rsidRPr="002C737B">
        <w:rPr>
          <w:rFonts w:ascii="Times New Roman" w:eastAsia="Arial Unicode MS" w:hAnsi="Times New Roman"/>
          <w:color w:val="000000"/>
          <w:sz w:val="28"/>
          <w:szCs w:val="28"/>
          <w:lang w:val="en" w:eastAsia="ru-RU"/>
        </w:rPr>
        <w:t xml:space="preserve"> for the previous (year 2012) </w:t>
      </w:r>
      <w:r w:rsidR="005F1570">
        <w:rPr>
          <w:rFonts w:ascii="Times New Roman" w:eastAsia="Arial Unicode MS" w:hAnsi="Times New Roman"/>
          <w:color w:val="000000"/>
          <w:sz w:val="28"/>
          <w:szCs w:val="28"/>
          <w:lang w:val="en" w:eastAsia="ru-RU"/>
        </w:rPr>
        <w:t xml:space="preserve">are </w:t>
      </w:r>
      <w:r w:rsidR="002C737B" w:rsidRPr="002C737B">
        <w:rPr>
          <w:rFonts w:ascii="Times New Roman" w:eastAsia="Arial Unicode MS" w:hAnsi="Times New Roman"/>
          <w:color w:val="000000"/>
          <w:sz w:val="28"/>
          <w:szCs w:val="28"/>
          <w:lang w:val="en" w:eastAsia="ru-RU"/>
        </w:rPr>
        <w:t>available).</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To determine the points on the second criterion of the MOF </w:t>
      </w:r>
      <w:r w:rsidR="005F1570">
        <w:rPr>
          <w:rFonts w:ascii="Times New Roman" w:eastAsia="Arial Unicode MS" w:hAnsi="Times New Roman"/>
          <w:color w:val="000000"/>
          <w:sz w:val="28"/>
          <w:szCs w:val="28"/>
          <w:lang w:val="en" w:eastAsia="ru-RU"/>
        </w:rPr>
        <w:t xml:space="preserve">a </w:t>
      </w:r>
      <w:r w:rsidRPr="002C737B">
        <w:rPr>
          <w:rFonts w:ascii="Times New Roman" w:eastAsia="Arial Unicode MS" w:hAnsi="Times New Roman"/>
          <w:color w:val="000000"/>
          <w:sz w:val="28"/>
          <w:szCs w:val="28"/>
          <w:lang w:val="en" w:eastAsia="ru-RU"/>
        </w:rPr>
        <w:t xml:space="preserve">website have been used, namely </w:t>
      </w:r>
      <w:r w:rsidR="005F1570">
        <w:rPr>
          <w:rFonts w:ascii="Times New Roman" w:eastAsia="Arial Unicode MS" w:hAnsi="Times New Roman"/>
          <w:color w:val="000000"/>
          <w:sz w:val="28"/>
          <w:szCs w:val="28"/>
          <w:lang w:val="en" w:eastAsia="ru-RU"/>
        </w:rPr>
        <w:t xml:space="preserve">the </w:t>
      </w:r>
      <w:r w:rsidRPr="002C737B">
        <w:rPr>
          <w:rFonts w:ascii="Times New Roman" w:eastAsia="Arial Unicode MS" w:hAnsi="Times New Roman"/>
          <w:color w:val="000000"/>
          <w:sz w:val="28"/>
          <w:szCs w:val="28"/>
          <w:lang w:val="en" w:eastAsia="ru-RU"/>
        </w:rPr>
        <w:t xml:space="preserve">section "registry </w:t>
      </w:r>
      <w:r w:rsidR="005F1570">
        <w:rPr>
          <w:rFonts w:ascii="Times New Roman" w:eastAsia="Arial Unicode MS" w:hAnsi="Times New Roman"/>
          <w:color w:val="000000"/>
          <w:sz w:val="28"/>
          <w:szCs w:val="28"/>
          <w:lang w:val="en" w:eastAsia="ru-RU"/>
        </w:rPr>
        <w:t xml:space="preserve">of </w:t>
      </w:r>
      <w:r w:rsidRPr="002C737B">
        <w:rPr>
          <w:rFonts w:ascii="Times New Roman" w:eastAsia="Arial Unicode MS" w:hAnsi="Times New Roman"/>
          <w:color w:val="000000"/>
          <w:sz w:val="28"/>
          <w:szCs w:val="28"/>
          <w:lang w:val="en" w:eastAsia="ru-RU"/>
        </w:rPr>
        <w:t>auditing organizations" [17], with attention focused on the violations discovered during the implementation of the quality control over the activities of the members of the SOA</w:t>
      </w:r>
      <w:r w:rsidR="002C0498">
        <w:rPr>
          <w:rFonts w:ascii="Times New Roman" w:eastAsia="Arial Unicode MS" w:hAnsi="Times New Roman"/>
          <w:color w:val="000000"/>
          <w:sz w:val="28"/>
          <w:szCs w:val="28"/>
          <w:lang w:val="en" w:eastAsia="ru-RU"/>
        </w:rPr>
        <w:t xml:space="preserve"> (self-regulatory organization of </w:t>
      </w:r>
      <w:r w:rsidR="002C0498">
        <w:rPr>
          <w:rFonts w:ascii="Times New Roman" w:eastAsia="Arial Unicode MS" w:hAnsi="Times New Roman"/>
          <w:color w:val="000000"/>
          <w:sz w:val="28"/>
          <w:szCs w:val="28"/>
          <w:lang w:val="en" w:eastAsia="ru-RU"/>
        </w:rPr>
        <w:lastRenderedPageBreak/>
        <w:t>a</w:t>
      </w:r>
      <w:r w:rsidRPr="002C737B">
        <w:rPr>
          <w:rFonts w:ascii="Times New Roman" w:eastAsia="Arial Unicode MS" w:hAnsi="Times New Roman"/>
          <w:color w:val="000000"/>
          <w:sz w:val="28"/>
          <w:szCs w:val="28"/>
          <w:lang w:val="en" w:eastAsia="ru-RU"/>
        </w:rPr>
        <w:t xml:space="preserve">uditors). As a result, companies can </w:t>
      </w:r>
      <w:r w:rsidR="002C0498">
        <w:rPr>
          <w:rFonts w:ascii="Times New Roman" w:eastAsia="Arial Unicode MS" w:hAnsi="Times New Roman"/>
          <w:color w:val="000000"/>
          <w:sz w:val="28"/>
          <w:szCs w:val="28"/>
          <w:lang w:val="en" w:eastAsia="ru-RU"/>
        </w:rPr>
        <w:t>score</w:t>
      </w:r>
      <w:r w:rsidRPr="002C737B">
        <w:rPr>
          <w:rFonts w:ascii="Times New Roman" w:eastAsia="Arial Unicode MS" w:hAnsi="Times New Roman"/>
          <w:color w:val="000000"/>
          <w:sz w:val="28"/>
          <w:szCs w:val="28"/>
          <w:lang w:val="en" w:eastAsia="ru-RU"/>
        </w:rPr>
        <w:t>: "0" points if violations were</w:t>
      </w:r>
      <w:r w:rsidR="002C0498">
        <w:rPr>
          <w:rFonts w:ascii="Times New Roman" w:eastAsia="Arial Unicode MS" w:hAnsi="Times New Roman"/>
          <w:color w:val="000000"/>
          <w:sz w:val="28"/>
          <w:szCs w:val="28"/>
          <w:lang w:val="en" w:eastAsia="ru-RU"/>
        </w:rPr>
        <w:t xml:space="preserve"> not</w:t>
      </w:r>
      <w:r w:rsidRPr="002C737B">
        <w:rPr>
          <w:rFonts w:ascii="Times New Roman" w:eastAsia="Arial Unicode MS" w:hAnsi="Times New Roman"/>
          <w:color w:val="000000"/>
          <w:sz w:val="28"/>
          <w:szCs w:val="28"/>
          <w:lang w:val="en" w:eastAsia="ru-RU"/>
        </w:rPr>
        <w:t xml:space="preserve"> found, "1" score-if violations were found. </w:t>
      </w:r>
      <w:r w:rsidR="002C0498">
        <w:rPr>
          <w:rFonts w:ascii="Times New Roman" w:eastAsia="Arial Unicode MS" w:hAnsi="Times New Roman"/>
          <w:color w:val="000000"/>
          <w:sz w:val="28"/>
          <w:szCs w:val="28"/>
          <w:lang w:val="en" w:eastAsia="ru-RU"/>
        </w:rPr>
        <w:t>In</w:t>
      </w:r>
      <w:r w:rsidRPr="002C737B">
        <w:rPr>
          <w:rFonts w:ascii="Times New Roman" w:eastAsia="Arial Unicode MS" w:hAnsi="Times New Roman"/>
          <w:color w:val="000000"/>
          <w:sz w:val="28"/>
          <w:szCs w:val="28"/>
          <w:lang w:val="en" w:eastAsia="ru-RU"/>
        </w:rPr>
        <w:t xml:space="preserve"> summing up </w:t>
      </w:r>
      <w:r w:rsidR="002C0498">
        <w:rPr>
          <w:rFonts w:ascii="Times New Roman" w:eastAsia="Arial Unicode MS" w:hAnsi="Times New Roman"/>
          <w:color w:val="000000"/>
          <w:sz w:val="28"/>
          <w:szCs w:val="28"/>
          <w:lang w:val="en" w:eastAsia="ru-RU"/>
        </w:rPr>
        <w:t xml:space="preserve">of </w:t>
      </w:r>
      <w:r w:rsidRPr="002C737B">
        <w:rPr>
          <w:rFonts w:ascii="Times New Roman" w:eastAsia="Arial Unicode MS" w:hAnsi="Times New Roman"/>
          <w:color w:val="000000"/>
          <w:sz w:val="28"/>
          <w:szCs w:val="28"/>
          <w:lang w:val="en" w:eastAsia="ru-RU"/>
        </w:rPr>
        <w:t xml:space="preserve">the results </w:t>
      </w:r>
      <w:r w:rsidR="004F5B2D">
        <w:rPr>
          <w:rFonts w:ascii="Times New Roman" w:eastAsia="Arial Unicode MS" w:hAnsi="Times New Roman"/>
          <w:color w:val="000000"/>
          <w:sz w:val="28"/>
          <w:szCs w:val="28"/>
          <w:lang w:val="en" w:eastAsia="ru-RU"/>
        </w:rPr>
        <w:t>the following was</w:t>
      </w:r>
      <w:r w:rsidRPr="002C737B">
        <w:rPr>
          <w:rFonts w:ascii="Times New Roman" w:eastAsia="Arial Unicode MS" w:hAnsi="Times New Roman"/>
          <w:color w:val="000000"/>
          <w:sz w:val="28"/>
          <w:szCs w:val="28"/>
          <w:lang w:val="en" w:eastAsia="ru-RU"/>
        </w:rPr>
        <w:t xml:space="preserve"> found:</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The most common criteria were "negative results on </w:t>
      </w:r>
      <w:r w:rsidR="004F5B2D" w:rsidRPr="002C737B">
        <w:rPr>
          <w:rFonts w:ascii="Times New Roman" w:eastAsia="Arial Unicode MS" w:hAnsi="Times New Roman"/>
          <w:color w:val="000000"/>
          <w:sz w:val="28"/>
          <w:szCs w:val="28"/>
          <w:lang w:val="en" w:eastAsia="ru-RU"/>
        </w:rPr>
        <w:t xml:space="preserve">Benishe </w:t>
      </w:r>
      <w:r w:rsidRPr="002C737B">
        <w:rPr>
          <w:rFonts w:ascii="Times New Roman" w:eastAsia="Arial Unicode MS" w:hAnsi="Times New Roman"/>
          <w:color w:val="000000"/>
          <w:sz w:val="28"/>
          <w:szCs w:val="28"/>
          <w:lang w:val="en" w:eastAsia="ru-RU"/>
        </w:rPr>
        <w:t xml:space="preserve">methodology " and "sharp dynamics of profitability of own capital. </w:t>
      </w:r>
      <w:r w:rsidR="00954139">
        <w:rPr>
          <w:rFonts w:ascii="Times New Roman" w:eastAsia="Arial Unicode MS" w:hAnsi="Times New Roman"/>
          <w:color w:val="000000"/>
          <w:sz w:val="28"/>
          <w:szCs w:val="28"/>
          <w:lang w:val="en" w:eastAsia="ru-RU"/>
        </w:rPr>
        <w:t>It was found in 43% of companies</w:t>
      </w:r>
      <w:r w:rsidRPr="002C737B">
        <w:rPr>
          <w:rFonts w:ascii="Times New Roman" w:eastAsia="Arial Unicode MS" w:hAnsi="Times New Roman"/>
          <w:color w:val="000000"/>
          <w:sz w:val="28"/>
          <w:szCs w:val="28"/>
          <w:lang w:val="en" w:eastAsia="ru-RU"/>
        </w:rPr>
        <w:t>.</w:t>
      </w:r>
    </w:p>
    <w:p w:rsidR="002C737B" w:rsidRPr="002C737B" w:rsidRDefault="00C24C50"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 xml:space="preserve">In </w:t>
      </w:r>
      <w:r w:rsidR="002C737B" w:rsidRPr="002C737B">
        <w:rPr>
          <w:rFonts w:ascii="Times New Roman" w:eastAsia="Arial Unicode MS" w:hAnsi="Times New Roman"/>
          <w:color w:val="000000"/>
          <w:sz w:val="28"/>
          <w:szCs w:val="28"/>
          <w:lang w:val="en" w:eastAsia="ru-RU"/>
        </w:rPr>
        <w:t xml:space="preserve">23% of the </w:t>
      </w:r>
      <w:r w:rsidRPr="002C737B">
        <w:rPr>
          <w:rFonts w:ascii="Times New Roman" w:eastAsia="Arial Unicode MS" w:hAnsi="Times New Roman"/>
          <w:color w:val="000000"/>
          <w:sz w:val="28"/>
          <w:szCs w:val="28"/>
          <w:lang w:val="en" w:eastAsia="ru-RU"/>
        </w:rPr>
        <w:t xml:space="preserve">studied </w:t>
      </w:r>
      <w:r w:rsidR="002C737B" w:rsidRPr="002C737B">
        <w:rPr>
          <w:rFonts w:ascii="Times New Roman" w:eastAsia="Arial Unicode MS" w:hAnsi="Times New Roman"/>
          <w:color w:val="000000"/>
          <w:sz w:val="28"/>
          <w:szCs w:val="28"/>
          <w:lang w:val="en" w:eastAsia="ru-RU"/>
        </w:rPr>
        <w:t>organizations a violation of criterion "accuracy</w:t>
      </w:r>
      <w:r w:rsidR="003361A7">
        <w:rPr>
          <w:rFonts w:ascii="Times New Roman" w:eastAsia="Arial Unicode MS" w:hAnsi="Times New Roman"/>
          <w:color w:val="000000"/>
          <w:sz w:val="28"/>
          <w:szCs w:val="28"/>
          <w:lang w:val="en" w:eastAsia="ru-RU"/>
        </w:rPr>
        <w:t xml:space="preserve"> of</w:t>
      </w:r>
      <w:r w:rsidR="002C737B" w:rsidRPr="002C737B">
        <w:rPr>
          <w:rFonts w:ascii="Times New Roman" w:eastAsia="Arial Unicode MS" w:hAnsi="Times New Roman"/>
          <w:color w:val="000000"/>
          <w:sz w:val="28"/>
          <w:szCs w:val="28"/>
          <w:lang w:val="en" w:eastAsia="ru-RU"/>
        </w:rPr>
        <w:t xml:space="preserve"> indicators </w:t>
      </w:r>
      <w:r w:rsidR="003361A7">
        <w:rPr>
          <w:rFonts w:ascii="Times New Roman" w:eastAsia="Arial Unicode MS" w:hAnsi="Times New Roman"/>
          <w:color w:val="000000"/>
          <w:sz w:val="28"/>
          <w:szCs w:val="28"/>
          <w:lang w:val="en" w:eastAsia="ru-RU"/>
        </w:rPr>
        <w:t xml:space="preserve">of </w:t>
      </w:r>
      <w:r w:rsidR="002C737B" w:rsidRPr="002C737B">
        <w:rPr>
          <w:rFonts w:ascii="Times New Roman" w:eastAsia="Arial Unicode MS" w:hAnsi="Times New Roman"/>
          <w:color w:val="000000"/>
          <w:sz w:val="28"/>
          <w:szCs w:val="28"/>
          <w:lang w:val="en" w:eastAsia="ru-RU"/>
        </w:rPr>
        <w:t xml:space="preserve">financial statements </w:t>
      </w:r>
      <w:r w:rsidR="003361A7" w:rsidRPr="002C737B">
        <w:rPr>
          <w:rFonts w:ascii="Times New Roman" w:eastAsia="Arial Unicode MS" w:hAnsi="Times New Roman"/>
          <w:color w:val="000000"/>
          <w:sz w:val="28"/>
          <w:szCs w:val="28"/>
          <w:lang w:val="en" w:eastAsia="ru-RU"/>
        </w:rPr>
        <w:t xml:space="preserve">articles </w:t>
      </w:r>
      <w:r w:rsidR="002C737B" w:rsidRPr="002C737B">
        <w:rPr>
          <w:rFonts w:ascii="Times New Roman" w:eastAsia="Arial Unicode MS" w:hAnsi="Times New Roman"/>
          <w:color w:val="000000"/>
          <w:sz w:val="28"/>
          <w:szCs w:val="28"/>
          <w:lang w:val="en" w:eastAsia="ru-RU"/>
        </w:rPr>
        <w:t>(balance sheet, profit and loss statement)</w:t>
      </w:r>
      <w:r>
        <w:rPr>
          <w:rFonts w:ascii="Times New Roman" w:eastAsia="Arial Unicode MS" w:hAnsi="Times New Roman"/>
          <w:color w:val="000000"/>
          <w:sz w:val="28"/>
          <w:szCs w:val="28"/>
          <w:lang w:val="en" w:eastAsia="ru-RU"/>
        </w:rPr>
        <w:t xml:space="preserve"> was found</w:t>
      </w:r>
      <w:r w:rsidR="002C737B" w:rsidRPr="002C737B">
        <w:rPr>
          <w:rFonts w:ascii="Times New Roman" w:eastAsia="Arial Unicode MS" w:hAnsi="Times New Roman"/>
          <w:color w:val="000000"/>
          <w:sz w:val="28"/>
          <w:szCs w:val="28"/>
          <w:lang w:val="en" w:eastAsia="ru-RU"/>
        </w:rPr>
        <w: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20% of organizations have an infringement </w:t>
      </w:r>
      <w:r w:rsidR="003361A7">
        <w:rPr>
          <w:rFonts w:ascii="Times New Roman" w:eastAsia="Arial Unicode MS" w:hAnsi="Times New Roman"/>
          <w:color w:val="000000"/>
          <w:sz w:val="28"/>
          <w:szCs w:val="28"/>
          <w:lang w:val="en" w:eastAsia="ru-RU"/>
        </w:rPr>
        <w:t xml:space="preserve">of the </w:t>
      </w:r>
      <w:r w:rsidRPr="002C737B">
        <w:rPr>
          <w:rFonts w:ascii="Times New Roman" w:eastAsia="Arial Unicode MS" w:hAnsi="Times New Roman"/>
          <w:color w:val="000000"/>
          <w:sz w:val="28"/>
          <w:szCs w:val="28"/>
          <w:lang w:val="en" w:eastAsia="ru-RU"/>
        </w:rPr>
        <w:t>"criterion of comparability of financial statements.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In the next block </w:t>
      </w:r>
      <w:r w:rsidR="003361A7" w:rsidRPr="002C737B">
        <w:rPr>
          <w:rFonts w:ascii="Times New Roman" w:eastAsia="Arial Unicode MS" w:hAnsi="Times New Roman"/>
          <w:color w:val="000000"/>
          <w:sz w:val="28"/>
          <w:szCs w:val="28"/>
          <w:lang w:val="en" w:eastAsia="ru-RU"/>
        </w:rPr>
        <w:t xml:space="preserve">analysis of companies </w:t>
      </w:r>
      <w:r w:rsidRPr="002C737B">
        <w:rPr>
          <w:rFonts w:ascii="Times New Roman" w:eastAsia="Arial Unicode MS" w:hAnsi="Times New Roman"/>
          <w:color w:val="000000"/>
          <w:sz w:val="28"/>
          <w:szCs w:val="28"/>
          <w:lang w:val="en" w:eastAsia="ru-RU"/>
        </w:rPr>
        <w:t>was made on the grounds of unconscionability, developed by the federal tax service (table 3). If there is a sig</w:t>
      </w:r>
      <w:r w:rsidR="00D344E8">
        <w:rPr>
          <w:rFonts w:ascii="Times New Roman" w:eastAsia="Arial Unicode MS" w:hAnsi="Times New Roman"/>
          <w:color w:val="000000"/>
          <w:sz w:val="28"/>
          <w:szCs w:val="28"/>
          <w:lang w:val="en" w:eastAsia="ru-RU"/>
        </w:rPr>
        <w:t>n in the column labeled "Score"</w:t>
      </w:r>
      <w:r w:rsidRPr="002C737B">
        <w:rPr>
          <w:rFonts w:ascii="Times New Roman" w:eastAsia="Arial Unicode MS" w:hAnsi="Times New Roman"/>
          <w:color w:val="000000"/>
          <w:sz w:val="28"/>
          <w:szCs w:val="28"/>
          <w:lang w:val="en" w:eastAsia="ru-RU"/>
        </w:rPr>
        <w:t xml:space="preserve"> "1"</w:t>
      </w:r>
      <w:r w:rsidR="005E11B4">
        <w:rPr>
          <w:rFonts w:ascii="Times New Roman" w:eastAsia="Arial Unicode MS" w:hAnsi="Times New Roman"/>
          <w:color w:val="000000"/>
          <w:sz w:val="28"/>
          <w:szCs w:val="28"/>
          <w:lang w:val="en" w:eastAsia="ru-RU"/>
        </w:rPr>
        <w:t xml:space="preserve"> was w</w:t>
      </w:r>
      <w:r w:rsidR="00D344E8">
        <w:rPr>
          <w:rFonts w:ascii="Times New Roman" w:eastAsia="Arial Unicode MS" w:hAnsi="Times New Roman"/>
          <w:color w:val="000000"/>
          <w:sz w:val="28"/>
          <w:szCs w:val="28"/>
          <w:lang w:val="en" w:eastAsia="ru-RU"/>
        </w:rPr>
        <w:t>r</w:t>
      </w:r>
      <w:r w:rsidR="005E11B4">
        <w:rPr>
          <w:rFonts w:ascii="Times New Roman" w:eastAsia="Arial Unicode MS" w:hAnsi="Times New Roman"/>
          <w:color w:val="000000"/>
          <w:sz w:val="28"/>
          <w:szCs w:val="28"/>
          <w:lang w:val="en" w:eastAsia="ru-RU"/>
        </w:rPr>
        <w:t xml:space="preserve">itten. </w:t>
      </w:r>
      <w:r w:rsidRPr="002C737B">
        <w:rPr>
          <w:rFonts w:ascii="Times New Roman" w:eastAsia="Arial Unicode MS" w:hAnsi="Times New Roman"/>
          <w:color w:val="000000"/>
          <w:sz w:val="28"/>
          <w:szCs w:val="28"/>
          <w:lang w:val="en" w:eastAsia="ru-RU"/>
        </w:rPr>
        <w:t xml:space="preserve"> I</w:t>
      </w:r>
      <w:r w:rsidR="00D344E8">
        <w:rPr>
          <w:rFonts w:ascii="Times New Roman" w:eastAsia="Arial Unicode MS" w:hAnsi="Times New Roman"/>
          <w:color w:val="000000"/>
          <w:sz w:val="28"/>
          <w:szCs w:val="28"/>
          <w:lang w:val="en" w:eastAsia="ru-RU"/>
        </w:rPr>
        <w:t>f the data were insufficient or</w:t>
      </w:r>
      <w:r w:rsidRPr="002C737B">
        <w:rPr>
          <w:rFonts w:ascii="Times New Roman" w:eastAsia="Arial Unicode MS" w:hAnsi="Times New Roman"/>
          <w:color w:val="000000"/>
          <w:sz w:val="28"/>
          <w:szCs w:val="28"/>
          <w:lang w:val="en" w:eastAsia="ru-RU"/>
        </w:rPr>
        <w:t xml:space="preserve"> controversial (contradictory) </w:t>
      </w:r>
      <w:r w:rsidR="00D344E8" w:rsidRPr="002C737B">
        <w:rPr>
          <w:rFonts w:ascii="Times New Roman" w:eastAsia="Arial Unicode MS" w:hAnsi="Times New Roman"/>
          <w:color w:val="000000"/>
          <w:sz w:val="28"/>
          <w:szCs w:val="28"/>
          <w:lang w:val="en" w:eastAsia="ru-RU"/>
        </w:rPr>
        <w:t>"0.5"</w:t>
      </w:r>
      <w:r w:rsidRPr="002C737B">
        <w:rPr>
          <w:rFonts w:ascii="Times New Roman" w:eastAsia="Arial Unicode MS" w:hAnsi="Times New Roman"/>
          <w:color w:val="000000"/>
          <w:sz w:val="28"/>
          <w:szCs w:val="28"/>
          <w:lang w:val="en" w:eastAsia="ru-RU"/>
        </w:rPr>
        <w:t>.</w:t>
      </w:r>
      <w:r w:rsidR="00F67594">
        <w:rPr>
          <w:rFonts w:ascii="Times New Roman" w:eastAsia="Arial Unicode MS" w:hAnsi="Times New Roman"/>
          <w:color w:val="000000"/>
          <w:sz w:val="28"/>
          <w:szCs w:val="28"/>
          <w:lang w:val="en" w:eastAsia="ru-RU"/>
        </w:rPr>
        <w:t xml:space="preserve"> If the signs are not detected:</w:t>
      </w:r>
      <w:r w:rsidRPr="002C737B">
        <w:rPr>
          <w:rFonts w:ascii="Times New Roman" w:eastAsia="Arial Unicode MS" w:hAnsi="Times New Roman"/>
          <w:color w:val="000000"/>
          <w:sz w:val="28"/>
          <w:szCs w:val="28"/>
          <w:lang w:val="en" w:eastAsia="ru-RU"/>
        </w:rPr>
        <w:t xml:space="preserve"> "0".</w:t>
      </w:r>
      <w:r w:rsidR="003361A7">
        <w:rPr>
          <w:rFonts w:ascii="Times New Roman" w:eastAsia="Arial Unicode MS" w:hAnsi="Times New Roman"/>
          <w:color w:val="000000"/>
          <w:sz w:val="28"/>
          <w:szCs w:val="28"/>
          <w:lang w:val="en" w:eastAsia="ru-RU"/>
        </w:rPr>
        <w:t xml:space="preserve"> </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US" w:eastAsia="ru-RU"/>
        </w:rPr>
        <w:t> </w:t>
      </w:r>
      <w:r w:rsidRPr="002C737B">
        <w:rPr>
          <w:rFonts w:ascii="Times New Roman" w:eastAsia="Arial Unicode MS" w:hAnsi="Times New Roman"/>
          <w:i/>
          <w:iCs/>
          <w:color w:val="000000"/>
          <w:sz w:val="28"/>
          <w:szCs w:val="28"/>
          <w:lang w:val="en" w:eastAsia="ru-RU"/>
        </w:rPr>
        <w:t>Table No. 3</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b/>
          <w:bCs/>
          <w:color w:val="000000"/>
          <w:sz w:val="28"/>
          <w:szCs w:val="28"/>
          <w:lang w:val="en" w:eastAsia="ru-RU"/>
        </w:rPr>
        <w:t>"Summary table</w:t>
      </w:r>
      <w:r w:rsidR="00F67594">
        <w:rPr>
          <w:rFonts w:ascii="Times New Roman" w:eastAsia="Arial Unicode MS" w:hAnsi="Times New Roman"/>
          <w:b/>
          <w:bCs/>
          <w:color w:val="000000"/>
          <w:sz w:val="28"/>
          <w:szCs w:val="28"/>
          <w:lang w:val="en" w:eastAsia="ru-RU"/>
        </w:rPr>
        <w:t xml:space="preserve"> of</w:t>
      </w:r>
      <w:r w:rsidRPr="002C737B">
        <w:rPr>
          <w:rFonts w:ascii="Times New Roman" w:eastAsia="Arial Unicode MS" w:hAnsi="Times New Roman"/>
          <w:b/>
          <w:bCs/>
          <w:color w:val="000000"/>
          <w:sz w:val="28"/>
          <w:szCs w:val="28"/>
          <w:lang w:val="en" w:eastAsia="ru-RU"/>
        </w:rPr>
        <w:t xml:space="preserve"> analysis based on FTS»</w:t>
      </w:r>
    </w:p>
    <w:tbl>
      <w:tblPr>
        <w:tblW w:w="90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2017"/>
        <w:gridCol w:w="5508"/>
        <w:gridCol w:w="992"/>
      </w:tblGrid>
      <w:tr w:rsidR="002C737B" w:rsidRPr="002C737B" w:rsidTr="00D92665">
        <w:trPr>
          <w:trHeight w:val="144"/>
          <w:jc w:val="center"/>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 xml:space="preserve">NO. </w:t>
            </w:r>
          </w:p>
          <w:p w:rsidR="002C737B" w:rsidRPr="002C737B" w:rsidRDefault="002C737B"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p/p</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Source of information</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Signs</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Points</w:t>
            </w:r>
          </w:p>
        </w:tc>
      </w:tr>
      <w:tr w:rsidR="002C737B" w:rsidRPr="000B10A7" w:rsidTr="00D92665">
        <w:trPr>
          <w:trHeight w:val="20"/>
          <w:jc w:val="center"/>
        </w:trPr>
        <w:tc>
          <w:tcPr>
            <w:tcW w:w="567"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1</w:t>
            </w:r>
          </w:p>
        </w:tc>
        <w:tc>
          <w:tcPr>
            <w:tcW w:w="2017"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SPARK</w:t>
            </w:r>
          </w:p>
        </w:tc>
        <w:tc>
          <w:tcPr>
            <w:tcW w:w="5508"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Company registration address is the address of the "mass" registration</w:t>
            </w:r>
          </w:p>
        </w:tc>
        <w:tc>
          <w:tcPr>
            <w:tcW w:w="992"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bl>
    <w:p w:rsidR="002C737B" w:rsidRPr="00D92665"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D92665">
        <w:rPr>
          <w:rFonts w:ascii="Times New Roman" w:eastAsia="Arial Unicode MS" w:hAnsi="Times New Roman"/>
          <w:color w:val="000000"/>
          <w:sz w:val="28"/>
          <w:szCs w:val="28"/>
          <w:lang w:val="en-US" w:eastAsia="ru-RU"/>
        </w:rPr>
        <w:t> </w:t>
      </w:r>
    </w:p>
    <w:p w:rsidR="00D92665" w:rsidRPr="00D92665" w:rsidRDefault="00D92665"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i/>
          <w:iCs/>
          <w:color w:val="000000"/>
          <w:sz w:val="28"/>
          <w:szCs w:val="28"/>
          <w:lang w:val="en" w:eastAsia="ru-RU"/>
        </w:rPr>
        <w:t>Table No. 3</w:t>
      </w:r>
      <w:r>
        <w:rPr>
          <w:rFonts w:ascii="Times New Roman" w:eastAsia="Arial Unicode MS" w:hAnsi="Times New Roman"/>
          <w:i/>
          <w:iCs/>
          <w:color w:val="000000"/>
          <w:sz w:val="28"/>
          <w:szCs w:val="28"/>
          <w:lang w:val="en" w:eastAsia="ru-RU"/>
        </w:rPr>
        <w:t xml:space="preserve"> (continue</w:t>
      </w:r>
      <w:r w:rsidR="00A86774">
        <w:rPr>
          <w:rFonts w:ascii="Times New Roman" w:eastAsia="Arial Unicode MS" w:hAnsi="Times New Roman"/>
          <w:i/>
          <w:iCs/>
          <w:color w:val="000000"/>
          <w:sz w:val="28"/>
          <w:szCs w:val="28"/>
          <w:lang w:val="en" w:eastAsia="ru-RU"/>
        </w:rPr>
        <w:t>d</w:t>
      </w:r>
      <w:r w:rsidRPr="00D92665">
        <w:rPr>
          <w:rFonts w:ascii="Times New Roman" w:eastAsia="Arial Unicode MS" w:hAnsi="Times New Roman"/>
          <w:i/>
          <w:iCs/>
          <w:color w:val="000000"/>
          <w:sz w:val="28"/>
          <w:szCs w:val="28"/>
          <w:lang w:val="en-US" w:eastAsia="ru-RU"/>
        </w:rPr>
        <w:t>)</w:t>
      </w:r>
    </w:p>
    <w:p w:rsidR="00D92665" w:rsidRPr="002C737B" w:rsidRDefault="00D92665"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D92665">
        <w:rPr>
          <w:rFonts w:ascii="Times New Roman" w:eastAsia="Arial Unicode MS" w:hAnsi="Times New Roman"/>
          <w:b/>
          <w:bCs/>
          <w:color w:val="000000"/>
          <w:sz w:val="28"/>
          <w:szCs w:val="28"/>
          <w:lang w:val="en-US" w:eastAsia="ru-RU"/>
        </w:rPr>
        <w:t>«</w:t>
      </w:r>
      <w:r w:rsidRPr="002C737B">
        <w:rPr>
          <w:rFonts w:ascii="Times New Roman" w:eastAsia="Arial Unicode MS" w:hAnsi="Times New Roman"/>
          <w:b/>
          <w:bCs/>
          <w:color w:val="000000"/>
          <w:sz w:val="28"/>
          <w:szCs w:val="28"/>
          <w:lang w:val="en" w:eastAsia="ru-RU"/>
        </w:rPr>
        <w:t xml:space="preserve">Summary table </w:t>
      </w:r>
      <w:r w:rsidR="00A86774">
        <w:rPr>
          <w:rFonts w:ascii="Times New Roman" w:eastAsia="Arial Unicode MS" w:hAnsi="Times New Roman"/>
          <w:b/>
          <w:bCs/>
          <w:color w:val="000000"/>
          <w:sz w:val="28"/>
          <w:szCs w:val="28"/>
          <w:lang w:val="en" w:eastAsia="ru-RU"/>
        </w:rPr>
        <w:t xml:space="preserve">of </w:t>
      </w:r>
      <w:r w:rsidRPr="002C737B">
        <w:rPr>
          <w:rFonts w:ascii="Times New Roman" w:eastAsia="Arial Unicode MS" w:hAnsi="Times New Roman"/>
          <w:b/>
          <w:bCs/>
          <w:color w:val="000000"/>
          <w:sz w:val="28"/>
          <w:szCs w:val="28"/>
          <w:lang w:val="en" w:eastAsia="ru-RU"/>
        </w:rPr>
        <w:t>analysis based on FTS»</w:t>
      </w:r>
    </w:p>
    <w:tbl>
      <w:tblPr>
        <w:tblW w:w="908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26"/>
        <w:gridCol w:w="2017"/>
        <w:gridCol w:w="5507"/>
        <w:gridCol w:w="993"/>
      </w:tblGrid>
      <w:tr w:rsidR="00D92665" w:rsidRPr="002C737B" w:rsidTr="00C441EC">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2C737B" w:rsidRDefault="00D92665"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 xml:space="preserve">NO. </w:t>
            </w:r>
          </w:p>
          <w:p w:rsidR="00D92665" w:rsidRPr="002C737B" w:rsidRDefault="00D92665"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p/p</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2C737B" w:rsidRDefault="00D92665"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Source of information</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2C737B" w:rsidRDefault="00D92665"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Signs</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2C737B" w:rsidRDefault="00D92665" w:rsidP="00D92665">
            <w:pPr>
              <w:spacing w:after="0" w:line="14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Points</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2</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Information resources</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Company registration address does not exist</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3</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LEGAL ENTITIES, Contour Focus</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NAT. person is the founder of 10 or more companies ("bulk" founder)</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4</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LEGAL ENTITIES</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The company is registered as a limited liability company</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5</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LEGAL ENTITIES</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Frequent change (more than 1 time per month) place of tax registration</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lastRenderedPageBreak/>
              <w:t>6</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SPARK</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The company does not report (information on headcount) in statistical agencies</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7</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BFO</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The company lacked basic facilities necessary for activities (transportation, warehouse, retail outlets, etc.)</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8</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BFO</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 xml:space="preserve">The growth rate of sales expenses compared to the same period of the previous year, significantly higher than the growth rate of revenues from the sale </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9</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BFO</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F11401" w:rsidP="00D92665">
            <w:pPr>
              <w:spacing w:after="0" w:line="144" w:lineRule="atLeast"/>
              <w:jc w:val="both"/>
              <w:rPr>
                <w:rFonts w:ascii="Times New Roman" w:eastAsia="Arial Unicode MS" w:hAnsi="Times New Roman"/>
                <w:color w:val="000000"/>
                <w:sz w:val="24"/>
                <w:szCs w:val="24"/>
                <w:lang w:val="en" w:eastAsia="ru-RU"/>
              </w:rPr>
            </w:pPr>
            <w:r>
              <w:rPr>
                <w:rFonts w:ascii="Times New Roman" w:eastAsia="Arial Unicode MS" w:hAnsi="Times New Roman"/>
                <w:color w:val="000000"/>
                <w:sz w:val="24"/>
                <w:szCs w:val="24"/>
                <w:lang w:val="en" w:eastAsia="ru-RU"/>
              </w:rPr>
              <w:t>The company</w:t>
            </w:r>
            <w:r w:rsidR="00D92665" w:rsidRPr="002C737B">
              <w:rPr>
                <w:rFonts w:ascii="Times New Roman" w:eastAsia="Arial Unicode MS" w:hAnsi="Times New Roman"/>
                <w:color w:val="000000"/>
                <w:sz w:val="24"/>
                <w:szCs w:val="24"/>
                <w:lang w:val="en" w:eastAsia="ru-RU"/>
              </w:rPr>
              <w:t xml:space="preserve"> tax burden decreases amid revenue growth</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0B10A7" w:rsidTr="00D92665">
        <w:trPr>
          <w:trHeight w:val="144"/>
          <w:jc w:val="center"/>
        </w:trPr>
        <w:tc>
          <w:tcPr>
            <w:tcW w:w="567"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D92665" w:rsidRPr="00D92665" w:rsidRDefault="00D92665" w:rsidP="00D92665">
            <w:pPr>
              <w:spacing w:after="0" w:line="360" w:lineRule="auto"/>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10</w:t>
            </w:r>
          </w:p>
        </w:tc>
        <w:tc>
          <w:tcPr>
            <w:tcW w:w="2017"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BFO</w:t>
            </w:r>
          </w:p>
        </w:tc>
        <w:tc>
          <w:tcPr>
            <w:tcW w:w="5508"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2C737B">
              <w:rPr>
                <w:rFonts w:ascii="Times New Roman" w:eastAsia="Arial Unicode MS" w:hAnsi="Times New Roman"/>
                <w:color w:val="000000"/>
                <w:sz w:val="24"/>
                <w:szCs w:val="24"/>
                <w:lang w:val="en" w:eastAsia="ru-RU"/>
              </w:rPr>
              <w:t>The taxpayer primarily reflects the loss in accounting or tax reporting</w:t>
            </w:r>
          </w:p>
        </w:tc>
        <w:tc>
          <w:tcPr>
            <w:tcW w:w="992"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D92665" w:rsidRPr="00D92665" w:rsidRDefault="00D92665" w:rsidP="00D92665">
            <w:pPr>
              <w:spacing w:after="0" w:line="144" w:lineRule="atLeast"/>
              <w:jc w:val="both"/>
              <w:rPr>
                <w:rFonts w:ascii="Times New Roman" w:eastAsia="Arial Unicode MS" w:hAnsi="Times New Roman"/>
                <w:color w:val="000000"/>
                <w:sz w:val="24"/>
                <w:szCs w:val="24"/>
                <w:lang w:val="en" w:eastAsia="ru-RU"/>
              </w:rPr>
            </w:pPr>
            <w:r w:rsidRPr="00D92665">
              <w:rPr>
                <w:rFonts w:ascii="Times New Roman" w:eastAsia="Arial Unicode MS" w:hAnsi="Times New Roman"/>
                <w:color w:val="000000"/>
                <w:sz w:val="24"/>
                <w:szCs w:val="24"/>
                <w:lang w:val="en" w:eastAsia="ru-RU"/>
              </w:rPr>
              <w:t> </w:t>
            </w:r>
          </w:p>
        </w:tc>
      </w:tr>
      <w:tr w:rsidR="00D92665" w:rsidRPr="002C737B" w:rsidTr="00D92665">
        <w:trPr>
          <w:trHeight w:val="20"/>
          <w:jc w:val="center"/>
        </w:trPr>
        <w:tc>
          <w:tcPr>
            <w:tcW w:w="541" w:type="dxa"/>
            <w:tcBorders>
              <w:top w:val="nil"/>
              <w:left w:val="single" w:sz="8" w:space="0" w:color="auto"/>
              <w:bottom w:val="single" w:sz="8" w:space="0" w:color="auto"/>
              <w:right w:val="single" w:sz="8" w:space="0" w:color="auto"/>
            </w:tcBorders>
            <w:shd w:val="clear" w:color="auto" w:fill="FFFFFF"/>
            <w:tcMar>
              <w:top w:w="80" w:type="dxa"/>
              <w:left w:w="80" w:type="dxa"/>
              <w:bottom w:w="80" w:type="dxa"/>
              <w:right w:w="80" w:type="dxa"/>
            </w:tcMar>
            <w:hideMark/>
          </w:tcPr>
          <w:p w:rsidR="00D92665" w:rsidRPr="002C737B" w:rsidRDefault="00D92665" w:rsidP="00D92665">
            <w:pPr>
              <w:spacing w:after="0" w:line="20" w:lineRule="atLeast"/>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c>
          <w:tcPr>
            <w:tcW w:w="7550" w:type="dxa"/>
            <w:gridSpan w:val="3"/>
            <w:tcBorders>
              <w:top w:val="nil"/>
              <w:left w:val="nil"/>
              <w:bottom w:val="single" w:sz="8" w:space="0" w:color="auto"/>
              <w:right w:val="single" w:sz="8" w:space="0" w:color="auto"/>
            </w:tcBorders>
            <w:tcMar>
              <w:top w:w="80" w:type="dxa"/>
              <w:left w:w="80" w:type="dxa"/>
              <w:bottom w:w="80" w:type="dxa"/>
              <w:right w:w="80" w:type="dxa"/>
            </w:tcMar>
            <w:vAlign w:val="center"/>
            <w:hideMark/>
          </w:tcPr>
          <w:p w:rsidR="00D92665" w:rsidRPr="002C737B" w:rsidRDefault="00D92665"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Total</w:t>
            </w:r>
          </w:p>
        </w:tc>
        <w:tc>
          <w:tcPr>
            <w:tcW w:w="993"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D92665" w:rsidRPr="002C737B" w:rsidRDefault="00D92665" w:rsidP="00D92665">
            <w:pPr>
              <w:spacing w:after="0" w:line="20"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eastAsia="ru-RU"/>
              </w:rPr>
              <w:t> </w:t>
            </w:r>
          </w:p>
        </w:tc>
      </w:tr>
    </w:tbl>
    <w:p w:rsidR="00D92665" w:rsidRDefault="00D92665" w:rsidP="00D92665">
      <w:pPr>
        <w:spacing w:after="0" w:line="360" w:lineRule="auto"/>
        <w:ind w:firstLine="709"/>
        <w:jc w:val="both"/>
        <w:rPr>
          <w:rFonts w:ascii="Times New Roman" w:eastAsia="Arial Unicode MS" w:hAnsi="Times New Roman"/>
          <w:color w:val="000000"/>
          <w:sz w:val="28"/>
          <w:szCs w:val="28"/>
          <w:lang w:val="en" w:eastAsia="ru-RU"/>
        </w:rPr>
      </w:pPr>
    </w:p>
    <w:p w:rsidR="002C737B" w:rsidRPr="00D92665" w:rsidRDefault="002C737B" w:rsidP="00D92665">
      <w:pPr>
        <w:spacing w:after="0" w:line="360" w:lineRule="auto"/>
        <w:ind w:firstLine="709"/>
        <w:jc w:val="both"/>
        <w:rPr>
          <w:rFonts w:ascii="Times New Roman" w:eastAsia="Arial Unicode MS" w:hAnsi="Times New Roman"/>
          <w:color w:val="000000"/>
          <w:sz w:val="28"/>
          <w:szCs w:val="28"/>
          <w:lang w:val="en" w:eastAsia="ru-RU"/>
        </w:rPr>
      </w:pPr>
      <w:r w:rsidRPr="002C737B">
        <w:rPr>
          <w:rFonts w:ascii="Times New Roman" w:eastAsia="Arial Unicode MS" w:hAnsi="Times New Roman"/>
          <w:color w:val="000000"/>
          <w:sz w:val="28"/>
          <w:szCs w:val="28"/>
          <w:lang w:val="en" w:eastAsia="ru-RU"/>
        </w:rPr>
        <w:t xml:space="preserve">Rate of total rows in the table no. 3 was </w:t>
      </w:r>
      <w:r w:rsidR="00510C7B">
        <w:rPr>
          <w:rFonts w:ascii="Times New Roman" w:eastAsia="Arial Unicode MS" w:hAnsi="Times New Roman"/>
          <w:color w:val="000000"/>
          <w:sz w:val="28"/>
          <w:szCs w:val="28"/>
          <w:lang w:val="en" w:eastAsia="ru-RU"/>
        </w:rPr>
        <w:t>transferred to</w:t>
      </w:r>
      <w:r w:rsidRPr="002C737B">
        <w:rPr>
          <w:rFonts w:ascii="Times New Roman" w:eastAsia="Arial Unicode MS" w:hAnsi="Times New Roman"/>
          <w:color w:val="000000"/>
          <w:sz w:val="28"/>
          <w:szCs w:val="28"/>
          <w:lang w:val="en" w:eastAsia="ru-RU"/>
        </w:rPr>
        <w:t xml:space="preserve"> the summary table "signs of FNS. Based on the results of this procedure, it was found that the most </w:t>
      </w:r>
      <w:r w:rsidR="00510C7B">
        <w:rPr>
          <w:rFonts w:ascii="Times New Roman" w:eastAsia="Arial Unicode MS" w:hAnsi="Times New Roman"/>
          <w:color w:val="000000"/>
          <w:sz w:val="28"/>
          <w:szCs w:val="28"/>
          <w:lang w:val="en" w:eastAsia="ru-RU"/>
        </w:rPr>
        <w:t>fulfilled</w:t>
      </w:r>
      <w:r w:rsidRPr="002C737B">
        <w:rPr>
          <w:rFonts w:ascii="Times New Roman" w:eastAsia="Arial Unicode MS" w:hAnsi="Times New Roman"/>
          <w:color w:val="000000"/>
          <w:sz w:val="28"/>
          <w:szCs w:val="28"/>
          <w:lang w:val="en" w:eastAsia="ru-RU"/>
        </w:rPr>
        <w:t xml:space="preserve"> criterion </w:t>
      </w:r>
      <w:r w:rsidR="00510C7B">
        <w:rPr>
          <w:rFonts w:ascii="Times New Roman" w:eastAsia="Arial Unicode MS" w:hAnsi="Times New Roman"/>
          <w:color w:val="000000"/>
          <w:sz w:val="28"/>
          <w:szCs w:val="28"/>
          <w:lang w:val="en" w:eastAsia="ru-RU"/>
        </w:rPr>
        <w:t xml:space="preserve">was </w:t>
      </w:r>
      <w:r w:rsidRPr="002C737B">
        <w:rPr>
          <w:rFonts w:ascii="Times New Roman" w:eastAsia="Arial Unicode MS" w:hAnsi="Times New Roman"/>
          <w:color w:val="000000"/>
          <w:sz w:val="28"/>
          <w:szCs w:val="28"/>
          <w:lang w:val="en" w:eastAsia="ru-RU"/>
        </w:rPr>
        <w:t>number 4 "company is registered as</w:t>
      </w:r>
      <w:r w:rsidR="00510C7B">
        <w:rPr>
          <w:rFonts w:ascii="Times New Roman" w:eastAsia="Arial Unicode MS" w:hAnsi="Times New Roman"/>
          <w:color w:val="000000"/>
          <w:sz w:val="28"/>
          <w:szCs w:val="28"/>
          <w:lang w:val="en" w:eastAsia="ru-RU"/>
        </w:rPr>
        <w:t xml:space="preserve"> a limited liability company", it can be  found in 67% of companies; s</w:t>
      </w:r>
      <w:r w:rsidRPr="002C737B">
        <w:rPr>
          <w:rFonts w:ascii="Times New Roman" w:eastAsia="Arial Unicode MS" w:hAnsi="Times New Roman"/>
          <w:color w:val="000000"/>
          <w:sz w:val="28"/>
          <w:szCs w:val="28"/>
          <w:lang w:val="en" w:eastAsia="ru-RU"/>
        </w:rPr>
        <w:t xml:space="preserve">econd place went </w:t>
      </w:r>
      <w:r w:rsidR="00D92665">
        <w:rPr>
          <w:rFonts w:ascii="Times New Roman" w:eastAsia="Arial Unicode MS" w:hAnsi="Times New Roman"/>
          <w:color w:val="000000"/>
          <w:sz w:val="28"/>
          <w:szCs w:val="28"/>
          <w:lang w:val="en" w:eastAsia="ru-RU"/>
        </w:rPr>
        <w:t>to the criterion "the company's</w:t>
      </w:r>
      <w:r w:rsidR="00D92665" w:rsidRPr="00D92665">
        <w:rPr>
          <w:rFonts w:ascii="Times New Roman" w:eastAsia="Arial Unicode MS" w:hAnsi="Times New Roman"/>
          <w:color w:val="000000"/>
          <w:sz w:val="28"/>
          <w:szCs w:val="28"/>
          <w:lang w:val="en" w:eastAsia="ru-RU"/>
        </w:rPr>
        <w:t xml:space="preserve"> </w:t>
      </w:r>
      <w:r w:rsidRPr="002C737B">
        <w:rPr>
          <w:rFonts w:ascii="Times New Roman" w:eastAsia="Arial Unicode MS" w:hAnsi="Times New Roman"/>
          <w:color w:val="000000"/>
          <w:sz w:val="28"/>
          <w:szCs w:val="28"/>
          <w:lang w:val="en" w:eastAsia="ru-RU"/>
        </w:rPr>
        <w:t>registered address is the address of the" mass "registration"-50%, respectively.</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The next procedure is carried out in comparison with main NACE additional codes. When you do this, if the specifics</w:t>
      </w:r>
      <w:r w:rsidR="00B75EC4">
        <w:rPr>
          <w:rFonts w:ascii="Times New Roman" w:eastAsia="Arial Unicode MS" w:hAnsi="Times New Roman"/>
          <w:color w:val="000000"/>
          <w:sz w:val="28"/>
          <w:szCs w:val="28"/>
          <w:lang w:val="en" w:eastAsia="ru-RU"/>
        </w:rPr>
        <w:t xml:space="preserve"> of the</w:t>
      </w:r>
      <w:r w:rsidRPr="002C737B">
        <w:rPr>
          <w:rFonts w:ascii="Times New Roman" w:eastAsia="Arial Unicode MS" w:hAnsi="Times New Roman"/>
          <w:color w:val="000000"/>
          <w:sz w:val="28"/>
          <w:szCs w:val="28"/>
          <w:lang w:val="en" w:eastAsia="ru-RU"/>
        </w:rPr>
        <w:t xml:space="preserve"> first greatly differed from the second, this fact is taken into account when summing up the results of the second of the sub-process. Further results were transferred </w:t>
      </w:r>
      <w:r w:rsidR="00B75EC4">
        <w:rPr>
          <w:rFonts w:ascii="Times New Roman" w:eastAsia="Arial Unicode MS" w:hAnsi="Times New Roman"/>
          <w:color w:val="000000"/>
          <w:sz w:val="28"/>
          <w:szCs w:val="28"/>
          <w:lang w:val="en" w:eastAsia="ru-RU"/>
        </w:rPr>
        <w:t xml:space="preserve">to </w:t>
      </w:r>
      <w:r w:rsidRPr="002C737B">
        <w:rPr>
          <w:rFonts w:ascii="Times New Roman" w:eastAsia="Arial Unicode MS" w:hAnsi="Times New Roman"/>
          <w:color w:val="000000"/>
          <w:sz w:val="28"/>
          <w:szCs w:val="28"/>
          <w:lang w:val="en" w:eastAsia="ru-RU"/>
        </w:rPr>
        <w:t xml:space="preserve">in the summary table "NACE". It was </w:t>
      </w:r>
      <w:r w:rsidR="00C77AEB">
        <w:rPr>
          <w:rFonts w:ascii="Times New Roman" w:eastAsia="Arial Unicode MS" w:hAnsi="Times New Roman"/>
          <w:color w:val="000000"/>
          <w:sz w:val="28"/>
          <w:szCs w:val="28"/>
          <w:lang w:val="en" w:eastAsia="ru-RU"/>
        </w:rPr>
        <w:t>established</w:t>
      </w:r>
      <w:r w:rsidRPr="002C737B">
        <w:rPr>
          <w:rFonts w:ascii="Times New Roman" w:eastAsia="Arial Unicode MS" w:hAnsi="Times New Roman"/>
          <w:color w:val="000000"/>
          <w:sz w:val="28"/>
          <w:szCs w:val="28"/>
          <w:lang w:val="en" w:eastAsia="ru-RU"/>
        </w:rPr>
        <w:t>:</w:t>
      </w:r>
    </w:p>
    <w:p w:rsidR="002C737B" w:rsidRPr="002C737B" w:rsidRDefault="00C77AEB" w:rsidP="00D92665">
      <w:pPr>
        <w:spacing w:after="0" w:line="360" w:lineRule="auto"/>
        <w:ind w:left="1069" w:hanging="360"/>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 xml:space="preserve">1) </w:t>
      </w:r>
      <w:r w:rsidR="002C737B" w:rsidRPr="002C737B">
        <w:rPr>
          <w:rFonts w:ascii="Times New Roman" w:eastAsia="Arial Unicode MS" w:hAnsi="Times New Roman"/>
          <w:color w:val="000000"/>
          <w:sz w:val="28"/>
          <w:szCs w:val="28"/>
          <w:lang w:val="en" w:eastAsia="ru-RU"/>
        </w:rPr>
        <w:t>10% of the analyzed</w:t>
      </w:r>
      <w:r>
        <w:rPr>
          <w:rFonts w:ascii="Times New Roman" w:eastAsia="Arial Unicode MS" w:hAnsi="Times New Roman"/>
          <w:color w:val="000000"/>
          <w:sz w:val="28"/>
          <w:szCs w:val="28"/>
          <w:lang w:val="en" w:eastAsia="ru-RU"/>
        </w:rPr>
        <w:t xml:space="preserve"> companies upon registration</w:t>
      </w:r>
      <w:r w:rsidR="002C737B" w:rsidRPr="002C737B">
        <w:rPr>
          <w:rFonts w:ascii="Times New Roman" w:eastAsia="Arial Unicode MS" w:hAnsi="Times New Roman"/>
          <w:color w:val="000000"/>
          <w:sz w:val="28"/>
          <w:szCs w:val="28"/>
          <w:lang w:val="en" w:eastAsia="ru-RU"/>
        </w:rPr>
        <w:t xml:space="preserve"> generally </w:t>
      </w:r>
      <w:r>
        <w:rPr>
          <w:rFonts w:ascii="Times New Roman" w:eastAsia="Arial Unicode MS" w:hAnsi="Times New Roman"/>
          <w:color w:val="000000"/>
          <w:sz w:val="28"/>
          <w:szCs w:val="28"/>
          <w:lang w:val="en" w:eastAsia="ru-RU"/>
        </w:rPr>
        <w:t>did not specify</w:t>
      </w:r>
      <w:r w:rsidR="002C737B" w:rsidRPr="002C737B">
        <w:rPr>
          <w:rFonts w:ascii="Times New Roman" w:eastAsia="Arial Unicode MS" w:hAnsi="Times New Roman"/>
          <w:color w:val="000000"/>
          <w:sz w:val="28"/>
          <w:szCs w:val="28"/>
          <w:lang w:val="en" w:eastAsia="ru-RU"/>
        </w:rPr>
        <w:t xml:space="preserve"> OKVED.</w:t>
      </w:r>
    </w:p>
    <w:p w:rsidR="002C737B" w:rsidRPr="002C737B" w:rsidRDefault="00C77AEB" w:rsidP="00D92665">
      <w:pPr>
        <w:spacing w:after="0" w:line="360" w:lineRule="auto"/>
        <w:ind w:left="1069" w:hanging="360"/>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 xml:space="preserve">2) </w:t>
      </w:r>
      <w:r w:rsidR="002C737B" w:rsidRPr="002C737B">
        <w:rPr>
          <w:rFonts w:ascii="Times New Roman" w:eastAsia="Arial Unicode MS" w:hAnsi="Times New Roman"/>
          <w:color w:val="000000"/>
          <w:sz w:val="28"/>
          <w:szCs w:val="28"/>
          <w:lang w:val="en" w:eastAsia="ru-RU"/>
        </w:rPr>
        <w:t xml:space="preserve">13% of the companies in financial reporting and LEGAL ENTITIES specified different </w:t>
      </w:r>
      <w:r>
        <w:rPr>
          <w:rFonts w:ascii="Times New Roman" w:eastAsia="Arial Unicode MS" w:hAnsi="Times New Roman"/>
          <w:color w:val="000000"/>
          <w:sz w:val="28"/>
          <w:szCs w:val="28"/>
          <w:lang w:val="en" w:eastAsia="ru-RU"/>
        </w:rPr>
        <w:t xml:space="preserve">main </w:t>
      </w:r>
      <w:r w:rsidR="002C737B" w:rsidRPr="002C737B">
        <w:rPr>
          <w:rFonts w:ascii="Times New Roman" w:eastAsia="Arial Unicode MS" w:hAnsi="Times New Roman"/>
          <w:color w:val="000000"/>
          <w:sz w:val="28"/>
          <w:szCs w:val="28"/>
          <w:lang w:val="en" w:eastAsia="ru-RU"/>
        </w:rPr>
        <w:t>NACE</w:t>
      </w:r>
      <w:r>
        <w:rPr>
          <w:rFonts w:ascii="Times New Roman" w:eastAsia="Arial Unicode MS" w:hAnsi="Times New Roman"/>
          <w:color w:val="000000"/>
          <w:sz w:val="28"/>
          <w:szCs w:val="28"/>
          <w:lang w:val="en" w:eastAsia="ru-RU"/>
        </w:rPr>
        <w:t xml:space="preserve"> codes</w:t>
      </w:r>
      <w:r w:rsidR="002C737B" w:rsidRPr="002C737B">
        <w:rPr>
          <w:rFonts w:ascii="Times New Roman" w:eastAsia="Arial Unicode MS" w:hAnsi="Times New Roman"/>
          <w:color w:val="000000"/>
          <w:sz w:val="28"/>
          <w:szCs w:val="28"/>
          <w:lang w:val="en" w:eastAsia="ru-RU"/>
        </w:rPr>
        <w:t>.</w:t>
      </w:r>
    </w:p>
    <w:p w:rsidR="002C737B" w:rsidRPr="002C737B" w:rsidRDefault="004B0E70" w:rsidP="00D92665">
      <w:pPr>
        <w:spacing w:after="0" w:line="360" w:lineRule="auto"/>
        <w:ind w:left="1069" w:hanging="360"/>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 xml:space="preserve">3)  </w:t>
      </w:r>
      <w:r w:rsidR="002C737B" w:rsidRPr="002C737B">
        <w:rPr>
          <w:rFonts w:ascii="Times New Roman" w:eastAsia="Arial Unicode MS" w:hAnsi="Times New Roman"/>
          <w:color w:val="000000"/>
          <w:sz w:val="28"/>
          <w:szCs w:val="28"/>
          <w:lang w:val="en" w:eastAsia="ru-RU"/>
        </w:rPr>
        <w:t>23% of organizations</w:t>
      </w:r>
      <w:r w:rsidR="001845D4">
        <w:rPr>
          <w:rFonts w:ascii="Times New Roman" w:eastAsia="Arial Unicode MS" w:hAnsi="Times New Roman"/>
          <w:color w:val="000000"/>
          <w:sz w:val="28"/>
          <w:szCs w:val="28"/>
          <w:lang w:val="en" w:eastAsia="ru-RU"/>
        </w:rPr>
        <w:t xml:space="preserve"> have additional OKVED codes, which</w:t>
      </w:r>
      <w:r w:rsidR="002C737B" w:rsidRPr="002C737B">
        <w:rPr>
          <w:rFonts w:ascii="Times New Roman" w:eastAsia="Arial Unicode MS" w:hAnsi="Times New Roman"/>
          <w:color w:val="000000"/>
          <w:sz w:val="28"/>
          <w:szCs w:val="28"/>
          <w:lang w:val="en" w:eastAsia="ru-RU"/>
        </w:rPr>
        <w:t xml:space="preserve"> in no way related to the </w:t>
      </w:r>
      <w:r>
        <w:rPr>
          <w:rFonts w:ascii="Times New Roman" w:eastAsia="Arial Unicode MS" w:hAnsi="Times New Roman"/>
          <w:color w:val="000000"/>
          <w:sz w:val="28"/>
          <w:szCs w:val="28"/>
          <w:lang w:val="en" w:eastAsia="ru-RU"/>
        </w:rPr>
        <w:t>main</w:t>
      </w:r>
      <w:r w:rsidR="002C737B" w:rsidRPr="002C737B">
        <w:rPr>
          <w:rFonts w:ascii="Times New Roman" w:eastAsia="Arial Unicode MS" w:hAnsi="Times New Roman"/>
          <w:color w:val="000000"/>
          <w:sz w:val="28"/>
          <w:szCs w:val="28"/>
          <w:lang w:val="en" w:eastAsia="ru-RU"/>
        </w:rPr>
        <w: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However, </w:t>
      </w:r>
      <w:r w:rsidR="001845D4">
        <w:rPr>
          <w:rFonts w:ascii="Times New Roman" w:eastAsia="Arial Unicode MS" w:hAnsi="Times New Roman"/>
          <w:color w:val="000000"/>
          <w:sz w:val="28"/>
          <w:szCs w:val="28"/>
          <w:lang w:val="en" w:eastAsia="ru-RU"/>
        </w:rPr>
        <w:t xml:space="preserve">in </w:t>
      </w:r>
      <w:r w:rsidRPr="002C737B">
        <w:rPr>
          <w:rFonts w:ascii="Times New Roman" w:eastAsia="Arial Unicode MS" w:hAnsi="Times New Roman"/>
          <w:color w:val="000000"/>
          <w:sz w:val="28"/>
          <w:szCs w:val="28"/>
          <w:lang w:val="en" w:eastAsia="ru-RU"/>
        </w:rPr>
        <w:t xml:space="preserve">40% of companies no "suspicious" signs have been identified. </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In order to</w:t>
      </w:r>
      <w:r w:rsidR="00B747F6">
        <w:rPr>
          <w:rFonts w:ascii="Times New Roman" w:eastAsia="Arial Unicode MS" w:hAnsi="Times New Roman"/>
          <w:color w:val="000000"/>
          <w:sz w:val="28"/>
          <w:szCs w:val="28"/>
          <w:lang w:val="en" w:eastAsia="ru-RU"/>
        </w:rPr>
        <w:t xml:space="preserve"> </w:t>
      </w:r>
      <w:r w:rsidR="003378C9">
        <w:rPr>
          <w:rFonts w:ascii="Times New Roman" w:eastAsia="Arial Unicode MS" w:hAnsi="Times New Roman"/>
          <w:color w:val="000000"/>
          <w:sz w:val="28"/>
          <w:szCs w:val="28"/>
          <w:lang w:val="en" w:eastAsia="ru-RU"/>
        </w:rPr>
        <w:t>analyze</w:t>
      </w:r>
      <w:r w:rsidR="00B747F6">
        <w:rPr>
          <w:rFonts w:ascii="Times New Roman" w:eastAsia="Arial Unicode MS" w:hAnsi="Times New Roman"/>
          <w:color w:val="000000"/>
          <w:sz w:val="28"/>
          <w:szCs w:val="28"/>
          <w:lang w:val="en" w:eastAsia="ru-RU"/>
        </w:rPr>
        <w:t xml:space="preserve"> further</w:t>
      </w:r>
      <w:r w:rsidRPr="002C737B">
        <w:rPr>
          <w:rFonts w:ascii="Times New Roman" w:eastAsia="Arial Unicode MS" w:hAnsi="Times New Roman"/>
          <w:color w:val="000000"/>
          <w:sz w:val="28"/>
          <w:szCs w:val="28"/>
          <w:lang w:val="en" w:eastAsia="ru-RU"/>
        </w:rPr>
        <w:t xml:space="preserve"> </w:t>
      </w:r>
      <w:r w:rsidR="00B747F6" w:rsidRPr="002C737B">
        <w:rPr>
          <w:rFonts w:ascii="Times New Roman" w:eastAsia="Arial Unicode MS" w:hAnsi="Times New Roman"/>
          <w:color w:val="000000"/>
          <w:sz w:val="28"/>
          <w:szCs w:val="28"/>
          <w:lang w:val="en" w:eastAsia="ru-RU"/>
        </w:rPr>
        <w:t xml:space="preserve">a list of typical operations </w:t>
      </w:r>
      <w:r w:rsidRPr="002C737B">
        <w:rPr>
          <w:rFonts w:ascii="Times New Roman" w:eastAsia="Arial Unicode MS" w:hAnsi="Times New Roman"/>
          <w:color w:val="000000"/>
          <w:sz w:val="28"/>
          <w:szCs w:val="28"/>
          <w:lang w:val="en" w:eastAsia="ru-RU"/>
        </w:rPr>
        <w:t>has</w:t>
      </w:r>
      <w:r w:rsidR="00B747F6">
        <w:rPr>
          <w:rFonts w:ascii="Times New Roman" w:eastAsia="Arial Unicode MS" w:hAnsi="Times New Roman"/>
          <w:color w:val="000000"/>
          <w:sz w:val="28"/>
          <w:szCs w:val="28"/>
          <w:lang w:val="en" w:eastAsia="ru-RU"/>
        </w:rPr>
        <w:t xml:space="preserve"> been</w:t>
      </w:r>
      <w:r w:rsidRPr="002C737B">
        <w:rPr>
          <w:rFonts w:ascii="Times New Roman" w:eastAsia="Arial Unicode MS" w:hAnsi="Times New Roman"/>
          <w:color w:val="000000"/>
          <w:sz w:val="28"/>
          <w:szCs w:val="28"/>
          <w:lang w:val="en" w:eastAsia="ru-RU"/>
        </w:rPr>
        <w:t xml:space="preserve"> compiled, classified according to NACE codes and to complete the classification operations were added that are specific to each company.</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lastRenderedPageBreak/>
        <w:t>The</w:t>
      </w:r>
      <w:r w:rsidR="003378C9">
        <w:rPr>
          <w:rFonts w:ascii="Times New Roman" w:eastAsia="Arial Unicode MS" w:hAnsi="Times New Roman"/>
          <w:color w:val="000000"/>
          <w:sz w:val="28"/>
          <w:szCs w:val="28"/>
          <w:lang w:val="en" w:eastAsia="ru-RU"/>
        </w:rPr>
        <w:t xml:space="preserve"> following subprocess, </w:t>
      </w:r>
      <w:r w:rsidR="00B75EC4">
        <w:rPr>
          <w:rFonts w:ascii="Times New Roman" w:eastAsia="Arial Unicode MS" w:hAnsi="Times New Roman"/>
          <w:color w:val="000000"/>
          <w:sz w:val="28"/>
          <w:szCs w:val="28"/>
          <w:lang w:val="en" w:eastAsia="ru-RU"/>
        </w:rPr>
        <w:t>ECO anal</w:t>
      </w:r>
      <w:r w:rsidR="003378C9">
        <w:rPr>
          <w:rFonts w:ascii="Times New Roman" w:eastAsia="Arial Unicode MS" w:hAnsi="Times New Roman"/>
          <w:color w:val="000000"/>
          <w:sz w:val="28"/>
          <w:szCs w:val="28"/>
          <w:lang w:val="en" w:eastAsia="ru-RU"/>
        </w:rPr>
        <w:t>y</w:t>
      </w:r>
      <w:r w:rsidRPr="002C737B">
        <w:rPr>
          <w:rFonts w:ascii="Times New Roman" w:eastAsia="Arial Unicode MS" w:hAnsi="Times New Roman"/>
          <w:color w:val="000000"/>
          <w:sz w:val="28"/>
          <w:szCs w:val="28"/>
          <w:lang w:val="en" w:eastAsia="ru-RU"/>
        </w:rPr>
        <w:t>s</w:t>
      </w:r>
      <w:r w:rsidR="003378C9">
        <w:rPr>
          <w:rFonts w:ascii="Times New Roman" w:eastAsia="Arial Unicode MS" w:hAnsi="Times New Roman"/>
          <w:color w:val="000000"/>
          <w:sz w:val="28"/>
          <w:szCs w:val="28"/>
          <w:lang w:val="en" w:eastAsia="ru-RU"/>
        </w:rPr>
        <w:t xml:space="preserve">is, </w:t>
      </w:r>
      <w:r w:rsidRPr="002C737B">
        <w:rPr>
          <w:rFonts w:ascii="Times New Roman" w:eastAsia="Arial Unicode MS" w:hAnsi="Times New Roman"/>
          <w:color w:val="000000"/>
          <w:sz w:val="28"/>
          <w:szCs w:val="28"/>
          <w:lang w:val="en" w:eastAsia="ru-RU"/>
        </w:rPr>
        <w:t>consists of three procedures:</w:t>
      </w:r>
    </w:p>
    <w:p w:rsidR="002C737B" w:rsidRPr="002C737B" w:rsidRDefault="001670BA" w:rsidP="00D92665">
      <w:pPr>
        <w:spacing w:after="0" w:line="360" w:lineRule="auto"/>
        <w:ind w:left="1069" w:hanging="360"/>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 xml:space="preserve">1) downloading </w:t>
      </w:r>
      <w:r w:rsidRPr="002C737B">
        <w:rPr>
          <w:rFonts w:ascii="Times New Roman" w:eastAsia="Arial Unicode MS" w:hAnsi="Times New Roman"/>
          <w:color w:val="000000"/>
          <w:sz w:val="28"/>
          <w:szCs w:val="28"/>
          <w:lang w:val="en" w:eastAsia="ru-RU"/>
        </w:rPr>
        <w:t xml:space="preserve">ECO </w:t>
      </w:r>
      <w:r>
        <w:rPr>
          <w:rFonts w:ascii="Times New Roman" w:eastAsia="Arial Unicode MS" w:hAnsi="Times New Roman"/>
          <w:color w:val="000000"/>
          <w:sz w:val="28"/>
          <w:szCs w:val="28"/>
          <w:lang w:val="en" w:eastAsia="ru-RU"/>
        </w:rPr>
        <w:t xml:space="preserve">of the </w:t>
      </w:r>
      <w:r w:rsidRPr="002C737B">
        <w:rPr>
          <w:rFonts w:ascii="Times New Roman" w:eastAsia="Arial Unicode MS" w:hAnsi="Times New Roman"/>
          <w:color w:val="000000"/>
          <w:sz w:val="28"/>
          <w:szCs w:val="28"/>
          <w:lang w:val="en" w:eastAsia="ru-RU"/>
        </w:rPr>
        <w:t>companies for the analyzed period</w:t>
      </w:r>
      <w:r w:rsidR="002C737B" w:rsidRPr="002C737B">
        <w:rPr>
          <w:rFonts w:ascii="Times New Roman" w:eastAsia="Arial Unicode MS" w:hAnsi="Times New Roman"/>
          <w:color w:val="000000"/>
          <w:sz w:val="28"/>
          <w:szCs w:val="28"/>
          <w:lang w:val="en" w:eastAsia="ru-RU"/>
        </w:rPr>
        <w:t>;</w:t>
      </w:r>
    </w:p>
    <w:p w:rsidR="002C737B" w:rsidRPr="002C737B" w:rsidRDefault="001670BA" w:rsidP="00D92665">
      <w:pPr>
        <w:spacing w:after="0" w:line="360" w:lineRule="auto"/>
        <w:ind w:left="1069" w:hanging="360"/>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2) sorting the ECO</w:t>
      </w:r>
      <w:r w:rsidR="002C737B" w:rsidRPr="002C737B">
        <w:rPr>
          <w:rFonts w:ascii="Times New Roman" w:eastAsia="Arial Unicode MS" w:hAnsi="Times New Roman"/>
          <w:color w:val="000000"/>
          <w:sz w:val="28"/>
          <w:szCs w:val="28"/>
          <w:lang w:val="en" w:eastAsia="ru-RU"/>
        </w:rPr>
        <w:t xml:space="preserve"> codes;</w:t>
      </w:r>
    </w:p>
    <w:p w:rsidR="002C737B" w:rsidRPr="002C737B" w:rsidRDefault="002C737B" w:rsidP="00D92665">
      <w:pPr>
        <w:spacing w:after="0" w:line="360" w:lineRule="auto"/>
        <w:ind w:left="1069" w:hanging="360"/>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3) identify</w:t>
      </w:r>
      <w:r w:rsidR="001670BA">
        <w:rPr>
          <w:rFonts w:ascii="Times New Roman" w:eastAsia="Arial Unicode MS" w:hAnsi="Times New Roman"/>
          <w:color w:val="000000"/>
          <w:sz w:val="28"/>
          <w:szCs w:val="28"/>
          <w:lang w:val="en" w:eastAsia="ru-RU"/>
        </w:rPr>
        <w:t>ing</w:t>
      </w:r>
      <w:r w:rsidRPr="002C737B">
        <w:rPr>
          <w:rFonts w:ascii="Times New Roman" w:eastAsia="Arial Unicode MS" w:hAnsi="Times New Roman"/>
          <w:color w:val="000000"/>
          <w:sz w:val="28"/>
          <w:szCs w:val="28"/>
          <w:lang w:val="en" w:eastAsia="ru-RU"/>
        </w:rPr>
        <w:t xml:space="preserve"> each group </w:t>
      </w:r>
      <w:r w:rsidR="001670BA">
        <w:rPr>
          <w:rFonts w:ascii="Times New Roman" w:eastAsia="Arial Unicode MS" w:hAnsi="Times New Roman"/>
          <w:color w:val="000000"/>
          <w:sz w:val="28"/>
          <w:szCs w:val="28"/>
          <w:lang w:val="en" w:eastAsia="ru-RU"/>
        </w:rPr>
        <w:t xml:space="preserve">of </w:t>
      </w:r>
      <w:r w:rsidR="0075573F">
        <w:rPr>
          <w:rFonts w:ascii="Times New Roman" w:eastAsia="Arial Unicode MS" w:hAnsi="Times New Roman"/>
          <w:color w:val="000000"/>
          <w:sz w:val="28"/>
          <w:szCs w:val="28"/>
          <w:lang w:val="en" w:eastAsia="ru-RU"/>
        </w:rPr>
        <w:t xml:space="preserve">codes common </w:t>
      </w:r>
      <w:r w:rsidRPr="002C737B">
        <w:rPr>
          <w:rFonts w:ascii="Times New Roman" w:eastAsia="Arial Unicode MS" w:hAnsi="Times New Roman"/>
          <w:color w:val="000000"/>
          <w:sz w:val="28"/>
          <w:szCs w:val="28"/>
          <w:lang w:val="en" w:eastAsia="ru-RU"/>
        </w:rPr>
        <w:t>for the analyzed</w:t>
      </w:r>
      <w:r w:rsidR="0075573F" w:rsidRPr="0075573F">
        <w:rPr>
          <w:rFonts w:ascii="Times New Roman" w:eastAsia="Arial Unicode MS" w:hAnsi="Times New Roman"/>
          <w:color w:val="000000"/>
          <w:sz w:val="28"/>
          <w:szCs w:val="28"/>
          <w:lang w:val="en" w:eastAsia="ru-RU"/>
        </w:rPr>
        <w:t xml:space="preserve"> </w:t>
      </w:r>
      <w:r w:rsidR="0075573F" w:rsidRPr="002C737B">
        <w:rPr>
          <w:rFonts w:ascii="Times New Roman" w:eastAsia="Arial Unicode MS" w:hAnsi="Times New Roman"/>
          <w:color w:val="000000"/>
          <w:sz w:val="28"/>
          <w:szCs w:val="28"/>
          <w:lang w:val="en" w:eastAsia="ru-RU"/>
        </w:rPr>
        <w:t>operations</w:t>
      </w:r>
      <w:r w:rsidRPr="002C737B">
        <w:rPr>
          <w:rFonts w:ascii="Times New Roman" w:eastAsia="Arial Unicode MS" w:hAnsi="Times New Roman"/>
          <w:color w:val="000000"/>
          <w:sz w:val="28"/>
          <w:szCs w:val="28"/>
          <w:lang w:val="en" w:eastAsia="ru-RU"/>
        </w:rPr>
        <w:t>.</w:t>
      </w:r>
    </w:p>
    <w:p w:rsidR="002C737B" w:rsidRPr="002C737B" w:rsidRDefault="008871F2"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It was noted, in g</w:t>
      </w:r>
      <w:r w:rsidR="002C737B" w:rsidRPr="002C737B">
        <w:rPr>
          <w:rFonts w:ascii="Times New Roman" w:eastAsia="Arial Unicode MS" w:hAnsi="Times New Roman"/>
          <w:color w:val="000000"/>
          <w:sz w:val="28"/>
          <w:szCs w:val="28"/>
          <w:lang w:val="en" w:eastAsia="ru-RU"/>
        </w:rPr>
        <w:t xml:space="preserve">eneral, in the course of </w:t>
      </w:r>
      <w:r w:rsidR="001115C9">
        <w:rPr>
          <w:rFonts w:ascii="Times New Roman" w:eastAsia="Arial Unicode MS" w:hAnsi="Times New Roman"/>
          <w:color w:val="000000"/>
          <w:sz w:val="28"/>
          <w:szCs w:val="28"/>
          <w:lang w:val="en" w:eastAsia="ru-RU"/>
        </w:rPr>
        <w:t>verification</w:t>
      </w:r>
      <w:r w:rsidR="002C737B" w:rsidRPr="002C737B">
        <w:rPr>
          <w:rFonts w:ascii="Times New Roman" w:eastAsia="Arial Unicode MS" w:hAnsi="Times New Roman"/>
          <w:color w:val="000000"/>
          <w:sz w:val="28"/>
          <w:szCs w:val="28"/>
          <w:lang w:val="en" w:eastAsia="ru-RU"/>
        </w:rPr>
        <w:t xml:space="preserve"> operation codes 4005, 4006, 5003, 5007 </w:t>
      </w:r>
      <w:r>
        <w:rPr>
          <w:rFonts w:ascii="Times New Roman" w:eastAsia="Arial Unicode MS" w:hAnsi="Times New Roman"/>
          <w:color w:val="000000"/>
          <w:sz w:val="28"/>
          <w:szCs w:val="28"/>
          <w:lang w:val="en" w:eastAsia="ru-RU"/>
        </w:rPr>
        <w:t xml:space="preserve">were </w:t>
      </w:r>
      <w:r w:rsidR="002C737B" w:rsidRPr="002C737B">
        <w:rPr>
          <w:rFonts w:ascii="Times New Roman" w:eastAsia="Arial Unicode MS" w:hAnsi="Times New Roman"/>
          <w:color w:val="000000"/>
          <w:sz w:val="28"/>
          <w:szCs w:val="28"/>
          <w:lang w:val="en" w:eastAsia="ru-RU"/>
        </w:rPr>
        <w:t xml:space="preserve">met most often. </w:t>
      </w:r>
      <w:r w:rsidR="000E091E">
        <w:rPr>
          <w:rFonts w:ascii="Times New Roman" w:eastAsia="Arial Unicode MS" w:hAnsi="Times New Roman"/>
          <w:color w:val="000000"/>
          <w:sz w:val="28"/>
          <w:szCs w:val="28"/>
          <w:lang w:val="en" w:eastAsia="ru-RU"/>
        </w:rPr>
        <w:t>And</w:t>
      </w:r>
      <w:r w:rsidR="002C737B" w:rsidRPr="002C737B">
        <w:rPr>
          <w:rFonts w:ascii="Times New Roman" w:eastAsia="Arial Unicode MS" w:hAnsi="Times New Roman"/>
          <w:color w:val="000000"/>
          <w:sz w:val="28"/>
          <w:szCs w:val="28"/>
          <w:lang w:val="en" w:eastAsia="ru-RU"/>
        </w:rPr>
        <w:t xml:space="preserve"> the extent of thei</w:t>
      </w:r>
      <w:r w:rsidR="000E091E">
        <w:rPr>
          <w:rFonts w:ascii="Times New Roman" w:eastAsia="Arial Unicode MS" w:hAnsi="Times New Roman"/>
          <w:color w:val="000000"/>
          <w:sz w:val="28"/>
          <w:szCs w:val="28"/>
          <w:lang w:val="en" w:eastAsia="ru-RU"/>
        </w:rPr>
        <w:t>r "suspicion" could be judged</w:t>
      </w:r>
      <w:r w:rsidR="002C737B" w:rsidRPr="002C737B">
        <w:rPr>
          <w:rFonts w:ascii="Times New Roman" w:eastAsia="Arial Unicode MS" w:hAnsi="Times New Roman"/>
          <w:color w:val="000000"/>
          <w:sz w:val="28"/>
          <w:szCs w:val="28"/>
          <w:lang w:val="en" w:eastAsia="ru-RU"/>
        </w:rPr>
        <w:t xml:space="preserve"> based on the frequency of operations, characteristic of any business, so on the basis of previously defined operations for each NACE. If </w:t>
      </w:r>
      <w:r w:rsidR="004E6E68">
        <w:rPr>
          <w:rFonts w:ascii="Times New Roman" w:eastAsia="Arial Unicode MS" w:hAnsi="Times New Roman"/>
          <w:color w:val="000000"/>
          <w:sz w:val="28"/>
          <w:szCs w:val="28"/>
          <w:lang w:val="en" w:eastAsia="ru-RU"/>
        </w:rPr>
        <w:t xml:space="preserve">the </w:t>
      </w:r>
      <w:r w:rsidR="002C737B" w:rsidRPr="002C737B">
        <w:rPr>
          <w:rFonts w:ascii="Times New Roman" w:eastAsia="Arial Unicode MS" w:hAnsi="Times New Roman"/>
          <w:color w:val="000000"/>
          <w:sz w:val="28"/>
          <w:szCs w:val="28"/>
          <w:lang w:val="en" w:eastAsia="ru-RU"/>
        </w:rPr>
        <w:t>operations that do not fall into any predefined criterion (taking into account the nature of the operation):</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1) during comparison financial statements </w:t>
      </w:r>
      <w:r w:rsidR="00666429">
        <w:rPr>
          <w:rFonts w:ascii="Times New Roman" w:eastAsia="Arial Unicode MS" w:hAnsi="Times New Roman"/>
          <w:color w:val="000000"/>
          <w:sz w:val="28"/>
          <w:szCs w:val="28"/>
          <w:lang w:val="en" w:eastAsia="ru-RU"/>
        </w:rPr>
        <w:t xml:space="preserve">were </w:t>
      </w:r>
      <w:r w:rsidR="00666429" w:rsidRPr="002C737B">
        <w:rPr>
          <w:rFonts w:ascii="Times New Roman" w:eastAsia="Arial Unicode MS" w:hAnsi="Times New Roman"/>
          <w:color w:val="000000"/>
          <w:sz w:val="28"/>
          <w:szCs w:val="28"/>
          <w:lang w:val="en" w:eastAsia="ru-RU"/>
        </w:rPr>
        <w:t xml:space="preserve">analysed </w:t>
      </w:r>
      <w:r w:rsidR="00666429">
        <w:rPr>
          <w:rFonts w:ascii="Times New Roman" w:eastAsia="Arial Unicode MS" w:hAnsi="Times New Roman"/>
          <w:color w:val="000000"/>
          <w:sz w:val="28"/>
          <w:szCs w:val="28"/>
          <w:lang w:val="en" w:eastAsia="ru-RU"/>
        </w:rPr>
        <w:t>confirming the made</w:t>
      </w:r>
      <w:r w:rsidRPr="002C737B">
        <w:rPr>
          <w:rFonts w:ascii="Times New Roman" w:eastAsia="Arial Unicode MS" w:hAnsi="Times New Roman"/>
          <w:color w:val="000000"/>
          <w:sz w:val="28"/>
          <w:szCs w:val="28"/>
          <w:lang w:val="en" w:eastAsia="ru-RU"/>
        </w:rPr>
        <w:t xml:space="preserve"> transaction (receiving a large amount of borrowed money; buying/selling land; expensive purchase/sale of securities, etc.);</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2)</w:t>
      </w:r>
      <w:r w:rsidR="00666429">
        <w:rPr>
          <w:rFonts w:ascii="Times New Roman" w:eastAsia="Arial Unicode MS" w:hAnsi="Times New Roman"/>
          <w:color w:val="000000"/>
          <w:sz w:val="28"/>
          <w:szCs w:val="28"/>
          <w:lang w:val="en" w:eastAsia="ru-RU"/>
        </w:rPr>
        <w:t xml:space="preserve"> in </w:t>
      </w:r>
      <w:r w:rsidRPr="002C737B">
        <w:rPr>
          <w:rFonts w:ascii="Times New Roman" w:eastAsia="Arial Unicode MS" w:hAnsi="Times New Roman"/>
          <w:color w:val="000000"/>
          <w:sz w:val="28"/>
          <w:szCs w:val="28"/>
          <w:lang w:val="en" w:eastAsia="ru-RU"/>
        </w:rPr>
        <w:t xml:space="preserve">case of impossibility of performance of the first paragraph of this operation </w:t>
      </w:r>
      <w:r w:rsidR="00666429">
        <w:rPr>
          <w:rFonts w:ascii="Times New Roman" w:eastAsia="Arial Unicode MS" w:hAnsi="Times New Roman"/>
          <w:color w:val="000000"/>
          <w:sz w:val="28"/>
          <w:szCs w:val="28"/>
          <w:lang w:val="en" w:eastAsia="ru-RU"/>
        </w:rPr>
        <w:t xml:space="preserve">it was </w:t>
      </w:r>
      <w:r w:rsidR="000F06F8">
        <w:rPr>
          <w:rFonts w:ascii="Times New Roman" w:eastAsia="Arial Unicode MS" w:hAnsi="Times New Roman"/>
          <w:color w:val="000000"/>
          <w:sz w:val="28"/>
          <w:szCs w:val="28"/>
          <w:lang w:val="en" w:eastAsia="ru-RU"/>
        </w:rPr>
        <w:t>referred</w:t>
      </w:r>
      <w:r w:rsidRPr="002C737B">
        <w:rPr>
          <w:rFonts w:ascii="Times New Roman" w:eastAsia="Arial Unicode MS" w:hAnsi="Times New Roman"/>
          <w:color w:val="000000"/>
          <w:sz w:val="28"/>
          <w:szCs w:val="28"/>
          <w:lang w:val="en" w:eastAsia="ru-RU"/>
        </w:rPr>
        <w:t xml:space="preserve"> to the category of "suspect".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Also when matching operations were detected </w:t>
      </w:r>
      <w:r w:rsidR="000F06F8">
        <w:rPr>
          <w:rFonts w:ascii="Times New Roman" w:eastAsia="Arial Unicode MS" w:hAnsi="Times New Roman"/>
          <w:color w:val="000000"/>
          <w:sz w:val="28"/>
          <w:szCs w:val="28"/>
          <w:lang w:val="en" w:eastAsia="ru-RU"/>
        </w:rPr>
        <w:t xml:space="preserve">to interpret </w:t>
      </w:r>
      <w:r w:rsidR="00EA6B1C" w:rsidRPr="002C737B">
        <w:rPr>
          <w:rFonts w:ascii="Times New Roman" w:eastAsia="Arial Unicode MS" w:hAnsi="Times New Roman"/>
          <w:color w:val="000000"/>
          <w:sz w:val="28"/>
          <w:szCs w:val="28"/>
          <w:lang w:val="en" w:eastAsia="ru-RU"/>
        </w:rPr>
        <w:t>unambiguously</w:t>
      </w:r>
      <w:r w:rsidR="00EA6B1C">
        <w:rPr>
          <w:rFonts w:ascii="Times New Roman" w:eastAsia="Arial Unicode MS" w:hAnsi="Times New Roman"/>
          <w:color w:val="000000"/>
          <w:sz w:val="28"/>
          <w:szCs w:val="28"/>
          <w:lang w:val="en" w:eastAsia="ru-RU"/>
        </w:rPr>
        <w:t xml:space="preserve"> the </w:t>
      </w:r>
      <w:r w:rsidR="000F06F8">
        <w:rPr>
          <w:rFonts w:ascii="Times New Roman" w:eastAsia="Arial Unicode MS" w:hAnsi="Times New Roman"/>
          <w:color w:val="000000"/>
          <w:sz w:val="28"/>
          <w:szCs w:val="28"/>
          <w:lang w:val="en" w:eastAsia="ru-RU"/>
        </w:rPr>
        <w:t xml:space="preserve">value </w:t>
      </w:r>
      <w:r w:rsidR="00EA6B1C">
        <w:rPr>
          <w:rFonts w:ascii="Times New Roman" w:eastAsia="Arial Unicode MS" w:hAnsi="Times New Roman"/>
          <w:color w:val="000000"/>
          <w:sz w:val="28"/>
          <w:szCs w:val="28"/>
          <w:lang w:val="en" w:eastAsia="ru-RU"/>
        </w:rPr>
        <w:t>was impossible</w:t>
      </w:r>
      <w:r w:rsidR="000F06F8">
        <w:rPr>
          <w:rFonts w:ascii="Times New Roman" w:eastAsia="Arial Unicode MS" w:hAnsi="Times New Roman"/>
          <w:color w:val="000000"/>
          <w:sz w:val="28"/>
          <w:szCs w:val="28"/>
          <w:lang w:val="en" w:eastAsia="ru-RU"/>
        </w:rPr>
        <w:t xml:space="preserve"> </w:t>
      </w:r>
      <w:r w:rsidRPr="002C737B">
        <w:rPr>
          <w:rFonts w:ascii="Times New Roman" w:eastAsia="Arial Unicode MS" w:hAnsi="Times New Roman"/>
          <w:color w:val="000000"/>
          <w:sz w:val="28"/>
          <w:szCs w:val="28"/>
          <w:lang w:val="en" w:eastAsia="ru-RU"/>
        </w:rPr>
        <w:t xml:space="preserve">because there was no accurate description of them (23%). </w:t>
      </w:r>
    </w:p>
    <w:p w:rsidR="002C737B" w:rsidRPr="002C737B" w:rsidRDefault="002C737B" w:rsidP="00D92665">
      <w:pPr>
        <w:spacing w:after="0" w:line="360" w:lineRule="auto"/>
        <w:ind w:firstLine="708"/>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b/>
          <w:bCs/>
          <w:color w:val="000000"/>
          <w:sz w:val="28"/>
          <w:szCs w:val="28"/>
          <w:lang w:val="en" w:eastAsia="ru-RU"/>
        </w:rPr>
        <w:t>Evaluation of the effectiveness of the process. Recommendations for its improvement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It is anticipated that the process will be the first step in the evaluation of companies, on the basis of which a decision will be taken </w:t>
      </w:r>
      <w:r w:rsidR="0073793D">
        <w:rPr>
          <w:rFonts w:ascii="Times New Roman" w:eastAsia="Arial Unicode MS" w:hAnsi="Times New Roman"/>
          <w:color w:val="000000"/>
          <w:sz w:val="28"/>
          <w:szCs w:val="28"/>
          <w:lang w:val="en" w:eastAsia="ru-RU"/>
        </w:rPr>
        <w:t>of a</w:t>
      </w:r>
      <w:r w:rsidRPr="002C737B">
        <w:rPr>
          <w:rFonts w:ascii="Times New Roman" w:eastAsia="Arial Unicode MS" w:hAnsi="Times New Roman"/>
          <w:color w:val="000000"/>
          <w:sz w:val="28"/>
          <w:szCs w:val="28"/>
          <w:lang w:val="en" w:eastAsia="ru-RU"/>
        </w:rPr>
        <w:t xml:space="preserve"> more detailed inspection. In August </w:t>
      </w:r>
      <w:r w:rsidR="0073793D">
        <w:rPr>
          <w:rFonts w:ascii="Times New Roman" w:eastAsia="Arial Unicode MS" w:hAnsi="Times New Roman"/>
          <w:color w:val="000000"/>
          <w:sz w:val="28"/>
          <w:szCs w:val="28"/>
          <w:lang w:val="en" w:eastAsia="ru-RU"/>
        </w:rPr>
        <w:t>of</w:t>
      </w:r>
      <w:r w:rsidRPr="002C737B">
        <w:rPr>
          <w:rFonts w:ascii="Times New Roman" w:eastAsia="Arial Unicode MS" w:hAnsi="Times New Roman"/>
          <w:color w:val="000000"/>
          <w:sz w:val="28"/>
          <w:szCs w:val="28"/>
          <w:lang w:val="en" w:eastAsia="ru-RU"/>
        </w:rPr>
        <w:t xml:space="preserve"> 2015 Rosf</w:t>
      </w:r>
      <w:r w:rsidR="0073793D">
        <w:rPr>
          <w:rFonts w:ascii="Times New Roman" w:eastAsia="Arial Unicode MS" w:hAnsi="Times New Roman"/>
          <w:color w:val="000000"/>
          <w:sz w:val="28"/>
          <w:szCs w:val="28"/>
          <w:lang w:val="en" w:eastAsia="ru-RU"/>
        </w:rPr>
        <w:t>inmonitoring established a new o</w:t>
      </w:r>
      <w:r w:rsidRPr="002C737B">
        <w:rPr>
          <w:rFonts w:ascii="Times New Roman" w:eastAsia="Arial Unicode MS" w:hAnsi="Times New Roman"/>
          <w:color w:val="000000"/>
          <w:sz w:val="28"/>
          <w:szCs w:val="28"/>
          <w:lang w:val="en" w:eastAsia="ru-RU"/>
        </w:rPr>
        <w:t xml:space="preserve">ffice for dealing with fiscal management, whose main task is to identify the facts of misuse of budget funds in the performance of the State Defense order and their legalization through a number of fictitious companies. </w:t>
      </w:r>
      <w:r w:rsidR="0073793D" w:rsidRPr="002C737B">
        <w:rPr>
          <w:rFonts w:ascii="Times New Roman" w:eastAsia="Arial Unicode MS" w:hAnsi="Times New Roman"/>
          <w:color w:val="000000"/>
          <w:sz w:val="28"/>
          <w:szCs w:val="28"/>
          <w:lang w:val="en" w:eastAsia="ru-RU"/>
        </w:rPr>
        <w:t xml:space="preserve">The process </w:t>
      </w:r>
      <w:r w:rsidR="0073793D">
        <w:rPr>
          <w:rFonts w:ascii="Times New Roman" w:eastAsia="Arial Unicode MS" w:hAnsi="Times New Roman"/>
          <w:color w:val="000000"/>
          <w:sz w:val="28"/>
          <w:szCs w:val="28"/>
          <w:lang w:val="en" w:eastAsia="ru-RU"/>
        </w:rPr>
        <w:t>p</w:t>
      </w:r>
      <w:r w:rsidRPr="002C737B">
        <w:rPr>
          <w:rFonts w:ascii="Times New Roman" w:eastAsia="Arial Unicode MS" w:hAnsi="Times New Roman"/>
          <w:color w:val="000000"/>
          <w:sz w:val="28"/>
          <w:szCs w:val="28"/>
          <w:lang w:val="en" w:eastAsia="ru-RU"/>
        </w:rPr>
        <w:t>roposed in this paper, can become one of the initial or confirmatory methods for evaluating companies, because in the near future it is expected that the established Office would broaden the scope of its competences to cover the entire budgetary sector.</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To assess the effectiveness of the proposed process </w:t>
      </w:r>
      <w:r w:rsidR="00A95CF5">
        <w:rPr>
          <w:rFonts w:ascii="Times New Roman" w:eastAsia="Arial Unicode MS" w:hAnsi="Times New Roman"/>
          <w:color w:val="000000"/>
          <w:sz w:val="28"/>
          <w:szCs w:val="28"/>
          <w:lang w:val="en" w:eastAsia="ru-RU"/>
        </w:rPr>
        <w:t xml:space="preserve">a </w:t>
      </w:r>
      <w:r w:rsidRPr="002C737B">
        <w:rPr>
          <w:rFonts w:ascii="Times New Roman" w:eastAsia="Arial Unicode MS" w:hAnsi="Times New Roman"/>
          <w:color w:val="000000"/>
          <w:sz w:val="28"/>
          <w:szCs w:val="28"/>
          <w:lang w:val="en" w:eastAsia="ru-RU"/>
        </w:rPr>
        <w:t>partial SWOT-analysis</w:t>
      </w:r>
      <w:r w:rsidR="00A95CF5" w:rsidRPr="00A95CF5">
        <w:rPr>
          <w:rFonts w:ascii="Times New Roman" w:eastAsia="Arial Unicode MS" w:hAnsi="Times New Roman"/>
          <w:color w:val="000000"/>
          <w:sz w:val="28"/>
          <w:szCs w:val="28"/>
          <w:lang w:val="en" w:eastAsia="ru-RU"/>
        </w:rPr>
        <w:t xml:space="preserve"> </w:t>
      </w:r>
      <w:r w:rsidR="00A95CF5" w:rsidRPr="002C737B">
        <w:rPr>
          <w:rFonts w:ascii="Times New Roman" w:eastAsia="Arial Unicode MS" w:hAnsi="Times New Roman"/>
          <w:color w:val="000000"/>
          <w:sz w:val="28"/>
          <w:szCs w:val="28"/>
          <w:lang w:val="en" w:eastAsia="ru-RU"/>
        </w:rPr>
        <w:t>was made</w:t>
      </w:r>
      <w:r w:rsidRPr="002C737B">
        <w:rPr>
          <w:rFonts w:ascii="Times New Roman" w:eastAsia="Arial Unicode MS" w:hAnsi="Times New Roman"/>
          <w:color w:val="000000"/>
          <w:sz w:val="28"/>
          <w:szCs w:val="28"/>
          <w:lang w:val="en" w:eastAsia="ru-RU"/>
        </w:rPr>
        <w:t>, the results of which are presented in table 4.</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i/>
          <w:iCs/>
          <w:color w:val="000000"/>
          <w:sz w:val="28"/>
          <w:szCs w:val="28"/>
          <w:lang w:val="en" w:eastAsia="ru-RU"/>
        </w:rPr>
        <w:t xml:space="preserve">Table No. 4 </w:t>
      </w:r>
    </w:p>
    <w:p w:rsidR="002C737B" w:rsidRPr="002C737B" w:rsidRDefault="00A95CF5"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b/>
          <w:bCs/>
          <w:color w:val="000000"/>
          <w:sz w:val="28"/>
          <w:szCs w:val="28"/>
          <w:lang w:val="en" w:eastAsia="ru-RU"/>
        </w:rPr>
        <w:lastRenderedPageBreak/>
        <w:t xml:space="preserve">"The results of the SWOT </w:t>
      </w:r>
      <w:r w:rsidR="002C737B" w:rsidRPr="002C737B">
        <w:rPr>
          <w:rFonts w:ascii="Times New Roman" w:eastAsia="Arial Unicode MS" w:hAnsi="Times New Roman"/>
          <w:b/>
          <w:bCs/>
          <w:color w:val="000000"/>
          <w:sz w:val="28"/>
          <w:szCs w:val="28"/>
          <w:lang w:val="en" w:eastAsia="ru-RU"/>
        </w:rPr>
        <w:t xml:space="preserve">analysis </w:t>
      </w:r>
      <w:r>
        <w:rPr>
          <w:rFonts w:ascii="Times New Roman" w:eastAsia="Arial Unicode MS" w:hAnsi="Times New Roman"/>
          <w:b/>
          <w:bCs/>
          <w:color w:val="000000"/>
          <w:sz w:val="28"/>
          <w:szCs w:val="28"/>
          <w:lang w:val="en" w:eastAsia="ru-RU"/>
        </w:rPr>
        <w:t xml:space="preserve">of the </w:t>
      </w:r>
      <w:r w:rsidR="002C737B" w:rsidRPr="002C737B">
        <w:rPr>
          <w:rFonts w:ascii="Times New Roman" w:eastAsia="Arial Unicode MS" w:hAnsi="Times New Roman"/>
          <w:b/>
          <w:bCs/>
          <w:color w:val="000000"/>
          <w:sz w:val="28"/>
          <w:szCs w:val="28"/>
          <w:lang w:val="en" w:eastAsia="ru-RU"/>
        </w:rPr>
        <w:t>elaborated process»</w:t>
      </w:r>
    </w:p>
    <w:tbl>
      <w:tblPr>
        <w:tblW w:w="9048"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
        <w:gridCol w:w="4342"/>
        <w:gridCol w:w="4112"/>
      </w:tblGrid>
      <w:tr w:rsidR="002C737B" w:rsidRPr="002C737B" w:rsidTr="002C737B">
        <w:trPr>
          <w:trHeight w:val="164"/>
        </w:trPr>
        <w:tc>
          <w:tcPr>
            <w:tcW w:w="5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2C737B" w:rsidRPr="002C737B" w:rsidRDefault="002C737B" w:rsidP="00D92665">
            <w:pPr>
              <w:spacing w:after="0" w:line="360" w:lineRule="auto"/>
              <w:ind w:left="-682"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NO.</w:t>
            </w:r>
          </w:p>
          <w:p w:rsidR="002C737B" w:rsidRPr="002C737B" w:rsidRDefault="002C737B" w:rsidP="00D92665">
            <w:pPr>
              <w:spacing w:after="0" w:line="164" w:lineRule="atLeast"/>
              <w:ind w:left="-682" w:firstLine="709"/>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p/p</w:t>
            </w:r>
          </w:p>
        </w:tc>
        <w:tc>
          <w:tcPr>
            <w:tcW w:w="4340"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A95CF5" w:rsidP="00D92665">
            <w:pPr>
              <w:spacing w:after="0" w:line="164" w:lineRule="atLeast"/>
              <w:jc w:val="both"/>
              <w:rPr>
                <w:rFonts w:ascii="Arial Unicode MS" w:eastAsia="Arial Unicode MS" w:hAnsi="Arial Unicode MS" w:cs="Arial Unicode MS"/>
                <w:color w:val="000000"/>
                <w:sz w:val="24"/>
                <w:szCs w:val="24"/>
                <w:lang w:eastAsia="ru-RU"/>
              </w:rPr>
            </w:pPr>
            <w:r>
              <w:rPr>
                <w:rFonts w:ascii="Times New Roman" w:eastAsia="Arial Unicode MS" w:hAnsi="Times New Roman"/>
                <w:color w:val="000000"/>
                <w:sz w:val="24"/>
                <w:szCs w:val="24"/>
                <w:lang w:val="en" w:eastAsia="ru-RU"/>
              </w:rPr>
              <w:t>Advantages</w:t>
            </w:r>
          </w:p>
        </w:tc>
        <w:tc>
          <w:tcPr>
            <w:tcW w:w="4110" w:type="dxa"/>
            <w:tcBorders>
              <w:top w:val="single" w:sz="8" w:space="0" w:color="auto"/>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164" w:lineRule="atLeast"/>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Disadvantages</w:t>
            </w:r>
          </w:p>
        </w:tc>
      </w:tr>
      <w:tr w:rsidR="002C737B" w:rsidRPr="000B10A7" w:rsidTr="002C737B">
        <w:trPr>
          <w:trHeight w:val="473"/>
        </w:trPr>
        <w:tc>
          <w:tcPr>
            <w:tcW w:w="594"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D92665" w:rsidRDefault="00D92665" w:rsidP="00D92665">
            <w:pPr>
              <w:spacing w:after="0" w:line="360" w:lineRule="auto"/>
              <w:jc w:val="both"/>
              <w:rPr>
                <w:rFonts w:ascii="Times New Roman" w:eastAsia="Arial Unicode MS" w:hAnsi="Times New Roman"/>
                <w:color w:val="000000"/>
                <w:sz w:val="24"/>
                <w:szCs w:val="24"/>
                <w:lang w:val="en-US" w:eastAsia="ru-RU"/>
              </w:rPr>
            </w:pPr>
            <w:r w:rsidRPr="00D92665">
              <w:rPr>
                <w:rFonts w:ascii="Times New Roman" w:eastAsia="Arial Unicode MS" w:hAnsi="Times New Roman"/>
                <w:color w:val="000000"/>
                <w:sz w:val="24"/>
                <w:szCs w:val="24"/>
                <w:lang w:val="en-US" w:eastAsia="ru-RU"/>
              </w:rPr>
              <w:t>1</w:t>
            </w:r>
          </w:p>
        </w:tc>
        <w:tc>
          <w:tcPr>
            <w:tcW w:w="434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There is no strict sequence of actions</w:t>
            </w:r>
          </w:p>
        </w:tc>
        <w:tc>
          <w:tcPr>
            <w:tcW w:w="41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2C1D8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Duration of </w:t>
            </w:r>
            <w:r w:rsidR="002C1D85">
              <w:rPr>
                <w:rFonts w:ascii="Times New Roman" w:eastAsia="Arial Unicode MS" w:hAnsi="Times New Roman"/>
                <w:color w:val="000000"/>
                <w:sz w:val="24"/>
                <w:szCs w:val="24"/>
                <w:lang w:val="en" w:eastAsia="ru-RU"/>
              </w:rPr>
              <w:t>inspection of</w:t>
            </w:r>
            <w:r w:rsidRPr="002C737B">
              <w:rPr>
                <w:rFonts w:ascii="Times New Roman" w:eastAsia="Arial Unicode MS" w:hAnsi="Times New Roman"/>
                <w:color w:val="000000"/>
                <w:sz w:val="24"/>
                <w:szCs w:val="24"/>
                <w:lang w:val="en" w:eastAsia="ru-RU"/>
              </w:rPr>
              <w:t xml:space="preserve"> one company</w:t>
            </w:r>
          </w:p>
        </w:tc>
      </w:tr>
      <w:tr w:rsidR="002C737B" w:rsidRPr="000B10A7" w:rsidTr="002C737B">
        <w:trPr>
          <w:trHeight w:val="655"/>
        </w:trPr>
        <w:tc>
          <w:tcPr>
            <w:tcW w:w="594"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D92665" w:rsidRDefault="00D92665" w:rsidP="00D92665">
            <w:pPr>
              <w:spacing w:after="0" w:line="360" w:lineRule="auto"/>
              <w:jc w:val="both"/>
              <w:rPr>
                <w:rFonts w:ascii="Times New Roman" w:eastAsia="Arial Unicode MS" w:hAnsi="Times New Roman"/>
                <w:color w:val="000000"/>
                <w:sz w:val="24"/>
                <w:szCs w:val="24"/>
                <w:lang w:val="en-US" w:eastAsia="ru-RU"/>
              </w:rPr>
            </w:pPr>
            <w:r w:rsidRPr="00D92665">
              <w:rPr>
                <w:rFonts w:ascii="Times New Roman" w:eastAsia="Arial Unicode MS" w:hAnsi="Times New Roman"/>
                <w:color w:val="000000"/>
                <w:sz w:val="24"/>
                <w:szCs w:val="24"/>
                <w:lang w:val="en-US" w:eastAsia="ru-RU"/>
              </w:rPr>
              <w:t>2</w:t>
            </w:r>
          </w:p>
        </w:tc>
        <w:tc>
          <w:tcPr>
            <w:tcW w:w="434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 ability to use separate sub-processes</w:t>
            </w:r>
          </w:p>
        </w:tc>
        <w:tc>
          <w:tcPr>
            <w:tcW w:w="41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Manual enumeration of typical operations for each code of OKVED</w:t>
            </w:r>
          </w:p>
        </w:tc>
      </w:tr>
      <w:tr w:rsidR="002C737B" w:rsidRPr="002C737B" w:rsidTr="002C737B">
        <w:trPr>
          <w:trHeight w:val="232"/>
        </w:trPr>
        <w:tc>
          <w:tcPr>
            <w:tcW w:w="594"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D92665" w:rsidRDefault="00D92665" w:rsidP="00D92665">
            <w:pPr>
              <w:spacing w:after="0" w:line="360" w:lineRule="auto"/>
              <w:jc w:val="both"/>
              <w:rPr>
                <w:rFonts w:ascii="Times New Roman" w:eastAsia="Arial Unicode MS" w:hAnsi="Times New Roman"/>
                <w:color w:val="000000"/>
                <w:sz w:val="24"/>
                <w:szCs w:val="24"/>
                <w:lang w:val="en-US" w:eastAsia="ru-RU"/>
              </w:rPr>
            </w:pPr>
            <w:r w:rsidRPr="00D92665">
              <w:rPr>
                <w:rFonts w:ascii="Times New Roman" w:eastAsia="Arial Unicode MS" w:hAnsi="Times New Roman"/>
                <w:color w:val="000000"/>
                <w:sz w:val="24"/>
                <w:szCs w:val="24"/>
                <w:lang w:val="en-US" w:eastAsia="ru-RU"/>
              </w:rPr>
              <w:t>3</w:t>
            </w:r>
          </w:p>
        </w:tc>
        <w:tc>
          <w:tcPr>
            <w:tcW w:w="434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Distribution of companies by "risk areas"</w:t>
            </w:r>
          </w:p>
        </w:tc>
        <w:tc>
          <w:tcPr>
            <w:tcW w:w="41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eastAsia="ru-RU"/>
              </w:rPr>
            </w:pPr>
            <w:r w:rsidRPr="002C737B">
              <w:rPr>
                <w:rFonts w:ascii="Times New Roman" w:eastAsia="Arial Unicode MS" w:hAnsi="Times New Roman"/>
                <w:color w:val="000000"/>
                <w:sz w:val="24"/>
                <w:szCs w:val="24"/>
                <w:lang w:val="en" w:eastAsia="ru-RU"/>
              </w:rPr>
              <w:t>Limited access to ECO</w:t>
            </w:r>
          </w:p>
        </w:tc>
      </w:tr>
      <w:tr w:rsidR="002C737B" w:rsidRPr="000B10A7" w:rsidTr="002C737B">
        <w:trPr>
          <w:trHeight w:val="477"/>
        </w:trPr>
        <w:tc>
          <w:tcPr>
            <w:tcW w:w="594"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D92665" w:rsidRDefault="00D92665" w:rsidP="00D92665">
            <w:pPr>
              <w:spacing w:after="0" w:line="360" w:lineRule="auto"/>
              <w:jc w:val="both"/>
              <w:rPr>
                <w:rFonts w:ascii="Times New Roman" w:eastAsia="Arial Unicode MS" w:hAnsi="Times New Roman"/>
                <w:color w:val="000000"/>
                <w:sz w:val="24"/>
                <w:szCs w:val="24"/>
                <w:lang w:val="en-US" w:eastAsia="ru-RU"/>
              </w:rPr>
            </w:pPr>
            <w:r w:rsidRPr="00D92665">
              <w:rPr>
                <w:rFonts w:ascii="Times New Roman" w:eastAsia="Arial Unicode MS" w:hAnsi="Times New Roman"/>
                <w:color w:val="000000"/>
                <w:sz w:val="24"/>
                <w:szCs w:val="24"/>
                <w:lang w:val="en-US" w:eastAsia="ru-RU"/>
              </w:rPr>
              <w:t>4</w:t>
            </w:r>
          </w:p>
        </w:tc>
        <w:tc>
          <w:tcPr>
            <w:tcW w:w="434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The opportunity to add to the overall structure of the new subprocesses or procedures</w:t>
            </w:r>
          </w:p>
        </w:tc>
        <w:tc>
          <w:tcPr>
            <w:tcW w:w="41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r w:rsidR="002C737B" w:rsidRPr="000B10A7" w:rsidTr="002C737B">
        <w:trPr>
          <w:trHeight w:val="638"/>
        </w:trPr>
        <w:tc>
          <w:tcPr>
            <w:tcW w:w="594" w:type="dxa"/>
            <w:tcBorders>
              <w:top w:val="nil"/>
              <w:left w:val="single" w:sz="8" w:space="0" w:color="auto"/>
              <w:bottom w:val="single" w:sz="8" w:space="0" w:color="auto"/>
              <w:right w:val="single" w:sz="8" w:space="0" w:color="auto"/>
            </w:tcBorders>
            <w:tcMar>
              <w:top w:w="80" w:type="dxa"/>
              <w:left w:w="80" w:type="dxa"/>
              <w:bottom w:w="80" w:type="dxa"/>
              <w:right w:w="80" w:type="dxa"/>
            </w:tcMar>
            <w:vAlign w:val="center"/>
            <w:hideMark/>
          </w:tcPr>
          <w:p w:rsidR="002C737B" w:rsidRPr="00D92665" w:rsidRDefault="00D92665" w:rsidP="00D92665">
            <w:pPr>
              <w:spacing w:after="0" w:line="360" w:lineRule="auto"/>
              <w:jc w:val="both"/>
              <w:rPr>
                <w:rFonts w:ascii="Times New Roman" w:eastAsia="Arial Unicode MS" w:hAnsi="Times New Roman"/>
                <w:color w:val="000000"/>
                <w:sz w:val="24"/>
                <w:szCs w:val="24"/>
                <w:lang w:val="en-US" w:eastAsia="ru-RU"/>
              </w:rPr>
            </w:pPr>
            <w:r w:rsidRPr="00D92665">
              <w:rPr>
                <w:rFonts w:ascii="Times New Roman" w:eastAsia="Arial Unicode MS" w:hAnsi="Times New Roman"/>
                <w:color w:val="000000"/>
                <w:sz w:val="24"/>
                <w:szCs w:val="24"/>
                <w:lang w:val="en-US" w:eastAsia="ru-RU"/>
              </w:rPr>
              <w:t>5</w:t>
            </w:r>
          </w:p>
        </w:tc>
        <w:tc>
          <w:tcPr>
            <w:tcW w:w="434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 w:eastAsia="ru-RU"/>
              </w:rPr>
              <w:t xml:space="preserve">Possible variability </w:t>
            </w:r>
            <w:r w:rsidR="002C1D85">
              <w:rPr>
                <w:rFonts w:ascii="Times New Roman" w:eastAsia="Arial Unicode MS" w:hAnsi="Times New Roman"/>
                <w:color w:val="000000"/>
                <w:sz w:val="24"/>
                <w:szCs w:val="24"/>
                <w:lang w:val="en" w:eastAsia="ru-RU"/>
              </w:rPr>
              <w:t xml:space="preserve">of the </w:t>
            </w:r>
            <w:r w:rsidRPr="002C737B">
              <w:rPr>
                <w:rFonts w:ascii="Times New Roman" w:eastAsia="Arial Unicode MS" w:hAnsi="Times New Roman"/>
                <w:color w:val="000000"/>
                <w:sz w:val="24"/>
                <w:szCs w:val="24"/>
                <w:lang w:val="en" w:eastAsia="ru-RU"/>
              </w:rPr>
              <w:t>point evaluation of companies</w:t>
            </w:r>
          </w:p>
        </w:tc>
        <w:tc>
          <w:tcPr>
            <w:tcW w:w="4110" w:type="dxa"/>
            <w:tcBorders>
              <w:top w:val="nil"/>
              <w:left w:val="nil"/>
              <w:bottom w:val="single" w:sz="8" w:space="0" w:color="auto"/>
              <w:right w:val="single" w:sz="8" w:space="0" w:color="auto"/>
            </w:tcBorders>
            <w:tcMar>
              <w:top w:w="80" w:type="dxa"/>
              <w:left w:w="80" w:type="dxa"/>
              <w:bottom w:w="80" w:type="dxa"/>
              <w:right w:w="80" w:type="dxa"/>
            </w:tcMar>
            <w:vAlign w:val="center"/>
            <w:hideMark/>
          </w:tcPr>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4"/>
                <w:szCs w:val="24"/>
                <w:lang w:val="en-US" w:eastAsia="ru-RU"/>
              </w:rPr>
              <w:t> </w:t>
            </w:r>
          </w:p>
        </w:tc>
      </w:tr>
    </w:tbl>
    <w:p w:rsidR="002C737B" w:rsidRPr="002C737B" w:rsidRDefault="002C737B" w:rsidP="00D92665">
      <w:pPr>
        <w:spacing w:before="120"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Depending on what source of information for the reviewer is paramount (accounting (financial) statements or eco) and </w:t>
      </w:r>
      <w:r w:rsidR="0039042D">
        <w:rPr>
          <w:rFonts w:ascii="Times New Roman" w:eastAsia="Arial Unicode MS" w:hAnsi="Times New Roman"/>
          <w:color w:val="000000"/>
          <w:sz w:val="28"/>
          <w:szCs w:val="28"/>
          <w:lang w:val="en" w:eastAsia="ru-RU"/>
        </w:rPr>
        <w:t xml:space="preserve">which is </w:t>
      </w:r>
      <w:r w:rsidRPr="002C737B">
        <w:rPr>
          <w:rFonts w:ascii="Times New Roman" w:eastAsia="Arial Unicode MS" w:hAnsi="Times New Roman"/>
          <w:color w:val="000000"/>
          <w:sz w:val="28"/>
          <w:szCs w:val="28"/>
          <w:lang w:val="en" w:eastAsia="ru-RU"/>
        </w:rPr>
        <w:t xml:space="preserve">confirming can vary the sequence of the process. In other words, the process can be performed in reverse: first the ECO </w:t>
      </w:r>
      <w:r w:rsidR="0039042D">
        <w:rPr>
          <w:rFonts w:ascii="Times New Roman" w:eastAsia="Arial Unicode MS" w:hAnsi="Times New Roman"/>
          <w:color w:val="000000"/>
          <w:sz w:val="28"/>
          <w:szCs w:val="28"/>
          <w:lang w:val="en" w:eastAsia="ru-RU"/>
        </w:rPr>
        <w:t xml:space="preserve">of the </w:t>
      </w:r>
      <w:r w:rsidRPr="002C737B">
        <w:rPr>
          <w:rFonts w:ascii="Times New Roman" w:eastAsia="Arial Unicode MS" w:hAnsi="Times New Roman"/>
          <w:color w:val="000000"/>
          <w:sz w:val="28"/>
          <w:szCs w:val="28"/>
          <w:lang w:val="en" w:eastAsia="ru-RU"/>
        </w:rPr>
        <w:t>organizations</w:t>
      </w:r>
      <w:r w:rsidR="0039042D" w:rsidRPr="0039042D">
        <w:rPr>
          <w:rFonts w:ascii="Times New Roman" w:eastAsia="Arial Unicode MS" w:hAnsi="Times New Roman"/>
          <w:color w:val="000000"/>
          <w:sz w:val="28"/>
          <w:szCs w:val="28"/>
          <w:lang w:val="en" w:eastAsia="ru-RU"/>
        </w:rPr>
        <w:t xml:space="preserve"> </w:t>
      </w:r>
      <w:r w:rsidR="0039042D">
        <w:rPr>
          <w:rFonts w:ascii="Times New Roman" w:eastAsia="Arial Unicode MS" w:hAnsi="Times New Roman"/>
          <w:color w:val="000000"/>
          <w:sz w:val="28"/>
          <w:szCs w:val="28"/>
          <w:lang w:val="en" w:eastAsia="ru-RU"/>
        </w:rPr>
        <w:t xml:space="preserve">can be </w:t>
      </w:r>
      <w:r w:rsidR="0039042D" w:rsidRPr="002C737B">
        <w:rPr>
          <w:rFonts w:ascii="Times New Roman" w:eastAsia="Arial Unicode MS" w:hAnsi="Times New Roman"/>
          <w:color w:val="000000"/>
          <w:sz w:val="28"/>
          <w:szCs w:val="28"/>
          <w:lang w:val="en" w:eastAsia="ru-RU"/>
        </w:rPr>
        <w:t>evaluated</w:t>
      </w:r>
      <w:r w:rsidRPr="002C737B">
        <w:rPr>
          <w:rFonts w:ascii="Times New Roman" w:eastAsia="Arial Unicode MS" w:hAnsi="Times New Roman"/>
          <w:color w:val="000000"/>
          <w:sz w:val="28"/>
          <w:szCs w:val="28"/>
          <w:lang w:val="en" w:eastAsia="ru-RU"/>
        </w:rPr>
        <w:t>, with the selection</w:t>
      </w:r>
      <w:r w:rsidR="0039042D">
        <w:rPr>
          <w:rFonts w:ascii="Times New Roman" w:eastAsia="Arial Unicode MS" w:hAnsi="Times New Roman"/>
          <w:color w:val="000000"/>
          <w:sz w:val="28"/>
          <w:szCs w:val="28"/>
          <w:lang w:val="en" w:eastAsia="ru-RU"/>
        </w:rPr>
        <w:t xml:space="preserve"> of these typical and atypical</w:t>
      </w:r>
      <w:r w:rsidRPr="002C737B">
        <w:rPr>
          <w:rFonts w:ascii="Times New Roman" w:eastAsia="Arial Unicode MS" w:hAnsi="Times New Roman"/>
          <w:color w:val="000000"/>
          <w:sz w:val="28"/>
          <w:szCs w:val="28"/>
          <w:lang w:val="en" w:eastAsia="ru-RU"/>
        </w:rPr>
        <w:t xml:space="preserve"> company </w:t>
      </w:r>
      <w:r w:rsidR="0039042D">
        <w:rPr>
          <w:rFonts w:ascii="Times New Roman" w:eastAsia="Arial Unicode MS" w:hAnsi="Times New Roman"/>
          <w:color w:val="000000"/>
          <w:sz w:val="28"/>
          <w:szCs w:val="28"/>
          <w:lang w:val="en" w:eastAsia="ru-RU"/>
        </w:rPr>
        <w:t xml:space="preserve">operations, and only then </w:t>
      </w:r>
      <w:r w:rsidRPr="002C737B">
        <w:rPr>
          <w:rFonts w:ascii="Times New Roman" w:eastAsia="Arial Unicode MS" w:hAnsi="Times New Roman"/>
          <w:color w:val="000000"/>
          <w:sz w:val="28"/>
          <w:szCs w:val="28"/>
          <w:lang w:val="en" w:eastAsia="ru-RU"/>
        </w:rPr>
        <w:t>data</w:t>
      </w:r>
      <w:r w:rsidR="0039042D">
        <w:rPr>
          <w:rFonts w:ascii="Times New Roman" w:eastAsia="Arial Unicode MS" w:hAnsi="Times New Roman"/>
          <w:color w:val="000000"/>
          <w:sz w:val="28"/>
          <w:szCs w:val="28"/>
          <w:lang w:val="en" w:eastAsia="ru-RU"/>
        </w:rPr>
        <w:t xml:space="preserve"> is placed in the</w:t>
      </w:r>
      <w:r w:rsidRPr="002C737B">
        <w:rPr>
          <w:rFonts w:ascii="Times New Roman" w:eastAsia="Arial Unicode MS" w:hAnsi="Times New Roman"/>
          <w:color w:val="000000"/>
          <w:sz w:val="28"/>
          <w:szCs w:val="28"/>
          <w:lang w:val="en" w:eastAsia="ru-RU"/>
        </w:rPr>
        <w:t xml:space="preserve"> financial reporting. </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In addition, part of the process, limited analysis of subprocesses "logon process", "analysis of the BFO and NACE codes, can be used by commercial organizations to validate new counterparties and for the assessment of the past</w:t>
      </w:r>
      <w:r w:rsidR="00FF1AAC">
        <w:rPr>
          <w:rFonts w:ascii="Times New Roman" w:eastAsia="Arial Unicode MS" w:hAnsi="Times New Roman"/>
          <w:color w:val="000000"/>
          <w:sz w:val="28"/>
          <w:szCs w:val="28"/>
          <w:lang w:val="en" w:eastAsia="ru-RU"/>
        </w:rPr>
        <w:t xml:space="preserve"> ones</w:t>
      </w:r>
      <w:r w:rsidRPr="002C737B">
        <w:rPr>
          <w:rFonts w:ascii="Times New Roman" w:eastAsia="Arial Unicode MS" w:hAnsi="Times New Roman"/>
          <w:color w:val="000000"/>
          <w:sz w:val="28"/>
          <w:szCs w:val="28"/>
          <w:lang w:val="en" w:eastAsia="ru-RU"/>
        </w:rPr>
        <w:t xml:space="preserve">, which also contributes to enhancing the effectiveness of the internal controls of the economic entity [14]. </w:t>
      </w:r>
      <w:r w:rsidRPr="008B32C8">
        <w:rPr>
          <w:rFonts w:ascii="Times New Roman" w:eastAsia="Arial Unicode MS" w:hAnsi="Times New Roman"/>
          <w:color w:val="000000"/>
          <w:sz w:val="28"/>
          <w:szCs w:val="28"/>
          <w:lang w:val="en" w:eastAsia="ru-RU"/>
        </w:rPr>
        <w:t>In order to optimize streaming analysis procedures</w:t>
      </w:r>
      <w:r w:rsidR="008B32C8">
        <w:rPr>
          <w:rFonts w:ascii="Times New Roman" w:eastAsia="Arial Unicode MS" w:hAnsi="Times New Roman"/>
          <w:color w:val="000000"/>
          <w:sz w:val="28"/>
          <w:szCs w:val="28"/>
          <w:lang w:val="en" w:eastAsia="ru-RU"/>
        </w:rPr>
        <w:t xml:space="preserve"> information transactions in the ECO s</w:t>
      </w:r>
      <w:r w:rsidRPr="002C737B">
        <w:rPr>
          <w:rFonts w:ascii="Times New Roman" w:eastAsia="Arial Unicode MS" w:hAnsi="Times New Roman"/>
          <w:color w:val="000000"/>
          <w:sz w:val="28"/>
          <w:szCs w:val="28"/>
          <w:lang w:val="en" w:eastAsia="ru-RU"/>
        </w:rPr>
        <w:t>ervice can use the following</w:t>
      </w:r>
      <w:r w:rsidR="00A36406">
        <w:rPr>
          <w:rFonts w:ascii="Times New Roman" w:eastAsia="Arial Unicode MS" w:hAnsi="Times New Roman"/>
          <w:color w:val="000000"/>
          <w:sz w:val="28"/>
          <w:szCs w:val="28"/>
          <w:lang w:val="en" w:eastAsia="ru-RU"/>
        </w:rPr>
        <w:t xml:space="preserve"> </w:t>
      </w:r>
      <w:r w:rsidRPr="002C737B">
        <w:rPr>
          <w:rFonts w:ascii="Times New Roman" w:eastAsia="Arial Unicode MS" w:hAnsi="Times New Roman"/>
          <w:color w:val="000000"/>
          <w:sz w:val="28"/>
          <w:szCs w:val="28"/>
          <w:lang w:val="en" w:eastAsia="ru-RU"/>
        </w:rPr>
        <w:t xml:space="preserve">procedures: extract from the UNIFIED STATE REGISTER of operations themselves, entering the Service, i.e. </w:t>
      </w:r>
      <w:r w:rsidR="00473C9A" w:rsidRPr="002C737B">
        <w:rPr>
          <w:rFonts w:ascii="Times New Roman" w:eastAsia="Arial Unicode MS" w:hAnsi="Times New Roman"/>
          <w:color w:val="000000"/>
          <w:sz w:val="28"/>
          <w:szCs w:val="28"/>
          <w:lang w:val="en" w:eastAsia="ru-RU"/>
        </w:rPr>
        <w:t xml:space="preserve">in fact only five procedures process </w:t>
      </w:r>
      <w:r w:rsidR="00473C9A">
        <w:rPr>
          <w:rFonts w:ascii="Times New Roman" w:eastAsia="Arial Unicode MS" w:hAnsi="Times New Roman"/>
          <w:color w:val="000000"/>
          <w:sz w:val="28"/>
          <w:szCs w:val="28"/>
          <w:lang w:val="en" w:eastAsia="ru-RU"/>
        </w:rPr>
        <w:t>can be used</w:t>
      </w:r>
      <w:r w:rsidRPr="002C737B">
        <w:rPr>
          <w:rFonts w:ascii="Times New Roman" w:eastAsia="Arial Unicode MS" w:hAnsi="Times New Roman"/>
          <w:color w:val="000000"/>
          <w:sz w:val="28"/>
          <w:szCs w:val="28"/>
          <w:lang w:val="en" w:eastAsia="ru-RU"/>
        </w:rPr>
        <w:t xml:space="preserve">: in the second </w:t>
      </w:r>
      <w:r w:rsidR="00473C9A" w:rsidRPr="002C737B">
        <w:rPr>
          <w:rFonts w:ascii="Times New Roman" w:eastAsia="Arial Unicode MS" w:hAnsi="Times New Roman"/>
          <w:color w:val="000000"/>
          <w:sz w:val="28"/>
          <w:szCs w:val="28"/>
          <w:lang w:val="en" w:eastAsia="ru-RU"/>
        </w:rPr>
        <w:t xml:space="preserve">subprocess </w:t>
      </w:r>
      <w:r w:rsidR="00E4640A">
        <w:rPr>
          <w:rFonts w:ascii="Times New Roman" w:eastAsia="Arial Unicode MS" w:hAnsi="Times New Roman"/>
          <w:color w:val="000000"/>
          <w:sz w:val="28"/>
          <w:szCs w:val="28"/>
          <w:lang w:val="en" w:eastAsia="ru-RU"/>
        </w:rPr>
        <w:t>procedure 2 and 3, and the</w:t>
      </w:r>
      <w:r w:rsidRPr="002C737B">
        <w:rPr>
          <w:rFonts w:ascii="Times New Roman" w:eastAsia="Arial Unicode MS" w:hAnsi="Times New Roman"/>
          <w:color w:val="000000"/>
          <w:sz w:val="28"/>
          <w:szCs w:val="28"/>
          <w:lang w:val="en" w:eastAsia="ru-RU"/>
        </w:rPr>
        <w:t xml:space="preserve"> full third sub-process. Thus, depending on who uses a </w:t>
      </w:r>
      <w:r w:rsidR="00E4640A" w:rsidRPr="002C737B">
        <w:rPr>
          <w:rFonts w:ascii="Times New Roman" w:eastAsia="Arial Unicode MS" w:hAnsi="Times New Roman"/>
          <w:color w:val="000000"/>
          <w:sz w:val="28"/>
          <w:szCs w:val="28"/>
          <w:lang w:val="en" w:eastAsia="ru-RU"/>
        </w:rPr>
        <w:t xml:space="preserve">developed </w:t>
      </w:r>
      <w:r w:rsidRPr="002C737B">
        <w:rPr>
          <w:rFonts w:ascii="Times New Roman" w:eastAsia="Arial Unicode MS" w:hAnsi="Times New Roman"/>
          <w:color w:val="000000"/>
          <w:sz w:val="28"/>
          <w:szCs w:val="28"/>
          <w:lang w:val="en" w:eastAsia="ru-RU"/>
        </w:rPr>
        <w:t xml:space="preserve">process </w:t>
      </w:r>
      <w:r w:rsidR="00E4640A">
        <w:rPr>
          <w:rFonts w:ascii="Times New Roman" w:eastAsia="Arial Unicode MS" w:hAnsi="Times New Roman"/>
          <w:color w:val="000000"/>
          <w:sz w:val="28"/>
          <w:szCs w:val="28"/>
          <w:lang w:val="en" w:eastAsia="ru-RU"/>
        </w:rPr>
        <w:t>and what his aim is</w:t>
      </w:r>
      <w:r w:rsidRPr="002C737B">
        <w:rPr>
          <w:rFonts w:ascii="Times New Roman" w:eastAsia="Arial Unicode MS" w:hAnsi="Times New Roman"/>
          <w:color w:val="000000"/>
          <w:sz w:val="28"/>
          <w:szCs w:val="28"/>
          <w:lang w:val="en" w:eastAsia="ru-RU"/>
        </w:rPr>
        <w:t xml:space="preserve"> the number of procedures</w:t>
      </w:r>
      <w:r w:rsidR="00E4640A">
        <w:rPr>
          <w:rFonts w:ascii="Times New Roman" w:eastAsia="Arial Unicode MS" w:hAnsi="Times New Roman"/>
          <w:color w:val="000000"/>
          <w:sz w:val="28"/>
          <w:szCs w:val="28"/>
          <w:lang w:val="en" w:eastAsia="ru-RU"/>
        </w:rPr>
        <w:t xml:space="preserve"> can be changed</w:t>
      </w:r>
      <w:r w:rsidRPr="002C737B">
        <w:rPr>
          <w:rFonts w:ascii="Times New Roman" w:eastAsia="Arial Unicode MS" w:hAnsi="Times New Roman"/>
          <w:color w:val="000000"/>
          <w:sz w:val="28"/>
          <w:szCs w:val="28"/>
          <w:lang w:val="en" w:eastAsia="ru-RU"/>
        </w:rPr>
        <w:t xml:space="preserve">. However, the full picture gives a complex application, as the original purpose of creating process-identifying signs of </w:t>
      </w:r>
      <w:r w:rsidRPr="002C737B">
        <w:rPr>
          <w:rFonts w:ascii="Times New Roman" w:eastAsia="Arial Unicode MS" w:hAnsi="Times New Roman"/>
          <w:color w:val="000000"/>
          <w:sz w:val="28"/>
          <w:szCs w:val="28"/>
          <w:lang w:val="en" w:eastAsia="ru-RU"/>
        </w:rPr>
        <w:lastRenderedPageBreak/>
        <w:t>legalization of monetary means when comparing f</w:t>
      </w:r>
      <w:r w:rsidR="001938DF">
        <w:rPr>
          <w:rFonts w:ascii="Times New Roman" w:eastAsia="Arial Unicode MS" w:hAnsi="Times New Roman"/>
          <w:color w:val="000000"/>
          <w:sz w:val="28"/>
          <w:szCs w:val="28"/>
          <w:lang w:val="en" w:eastAsia="ru-RU"/>
        </w:rPr>
        <w:t>inancial statements data and the ECO</w:t>
      </w:r>
      <w:r w:rsidRPr="002C737B">
        <w:rPr>
          <w:rFonts w:ascii="Times New Roman" w:eastAsia="Arial Unicode MS" w:hAnsi="Times New Roman"/>
          <w:color w:val="000000"/>
          <w:sz w:val="28"/>
          <w:szCs w:val="28"/>
          <w:lang w:val="en" w:eastAsia="ru-RU"/>
        </w:rPr>
        <w:t xml:space="preserve"> organizations.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Based on the foregoing, the following conclusion can be drawn: the results obtained in implementing the </w:t>
      </w:r>
      <w:r w:rsidR="001938DF" w:rsidRPr="002C737B">
        <w:rPr>
          <w:rFonts w:ascii="Times New Roman" w:eastAsia="Arial Unicode MS" w:hAnsi="Times New Roman"/>
          <w:color w:val="000000"/>
          <w:sz w:val="28"/>
          <w:szCs w:val="28"/>
          <w:lang w:val="en" w:eastAsia="ru-RU"/>
        </w:rPr>
        <w:t xml:space="preserve">described </w:t>
      </w:r>
      <w:r w:rsidRPr="002C737B">
        <w:rPr>
          <w:rFonts w:ascii="Times New Roman" w:eastAsia="Arial Unicode MS" w:hAnsi="Times New Roman"/>
          <w:color w:val="000000"/>
          <w:sz w:val="28"/>
          <w:szCs w:val="28"/>
          <w:lang w:val="en" w:eastAsia="ru-RU"/>
        </w:rPr>
        <w:t>procedures, demonstrated the effectiveness of the developed process in AML/CFT. At the same time, according to the results of the testing of the proposed process, it was found that the time req</w:t>
      </w:r>
      <w:r w:rsidR="001938DF">
        <w:rPr>
          <w:rFonts w:ascii="Times New Roman" w:eastAsia="Arial Unicode MS" w:hAnsi="Times New Roman"/>
          <w:color w:val="000000"/>
          <w:sz w:val="28"/>
          <w:szCs w:val="28"/>
          <w:lang w:val="en" w:eastAsia="ru-RU"/>
        </w:rPr>
        <w:t>uired for its implementation is</w:t>
      </w:r>
      <w:r w:rsidRPr="002C737B">
        <w:rPr>
          <w:rFonts w:ascii="Times New Roman" w:eastAsia="Arial Unicode MS" w:hAnsi="Times New Roman"/>
          <w:color w:val="000000"/>
          <w:sz w:val="28"/>
          <w:szCs w:val="28"/>
          <w:lang w:val="en" w:eastAsia="ru-RU"/>
        </w:rPr>
        <w:t xml:space="preserve"> significant and need</w:t>
      </w:r>
      <w:r w:rsidR="001938DF">
        <w:rPr>
          <w:rFonts w:ascii="Times New Roman" w:eastAsia="Arial Unicode MS" w:hAnsi="Times New Roman"/>
          <w:color w:val="000000"/>
          <w:sz w:val="28"/>
          <w:szCs w:val="28"/>
          <w:lang w:val="en" w:eastAsia="ru-RU"/>
        </w:rPr>
        <w:t>s</w:t>
      </w:r>
      <w:r w:rsidRPr="002C737B">
        <w:rPr>
          <w:rFonts w:ascii="Times New Roman" w:eastAsia="Arial Unicode MS" w:hAnsi="Times New Roman"/>
          <w:color w:val="000000"/>
          <w:sz w:val="28"/>
          <w:szCs w:val="28"/>
          <w:lang w:val="en" w:eastAsia="ru-RU"/>
        </w:rPr>
        <w:t xml:space="preserve"> to be optimized. It therefore seems expedient to make partial automation of individual processes that are described in this paper:</w:t>
      </w:r>
    </w:p>
    <w:p w:rsidR="002C737B" w:rsidRPr="002C737B" w:rsidRDefault="002C737B" w:rsidP="00D92665">
      <w:pPr>
        <w:spacing w:after="0" w:line="360" w:lineRule="auto"/>
        <w:ind w:left="1144" w:hanging="360"/>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1) "Logon process".</w:t>
      </w:r>
    </w:p>
    <w:p w:rsidR="002C737B" w:rsidRPr="002C737B" w:rsidRDefault="002C737B" w:rsidP="00D92665">
      <w:pPr>
        <w:spacing w:after="0" w:line="360" w:lineRule="auto"/>
        <w:ind w:left="1144" w:hanging="360"/>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2) "Analysis of the BFO and NACE codes.</w:t>
      </w:r>
    </w:p>
    <w:p w:rsidR="002C737B" w:rsidRPr="002C737B" w:rsidRDefault="001938DF" w:rsidP="00D92665">
      <w:pPr>
        <w:spacing w:after="0" w:line="360" w:lineRule="auto"/>
        <w:ind w:left="1144" w:hanging="360"/>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3) "ECO" a</w:t>
      </w:r>
      <w:r w:rsidR="002C737B" w:rsidRPr="002C737B">
        <w:rPr>
          <w:rFonts w:ascii="Times New Roman" w:eastAsia="Arial Unicode MS" w:hAnsi="Times New Roman"/>
          <w:color w:val="000000"/>
          <w:sz w:val="28"/>
          <w:szCs w:val="28"/>
          <w:lang w:val="en" w:eastAsia="ru-RU"/>
        </w:rPr>
        <w:t>nalyses.</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As mentioned above, the volume of information </w:t>
      </w:r>
      <w:r w:rsidR="00E66DE1">
        <w:rPr>
          <w:rFonts w:ascii="Times New Roman" w:eastAsia="Arial Unicode MS" w:hAnsi="Times New Roman"/>
          <w:color w:val="000000"/>
          <w:sz w:val="28"/>
          <w:szCs w:val="28"/>
          <w:lang w:val="en" w:eastAsia="ru-RU"/>
        </w:rPr>
        <w:t>i</w:t>
      </w:r>
      <w:r w:rsidR="00E66DE1" w:rsidRPr="002C737B">
        <w:rPr>
          <w:rFonts w:ascii="Times New Roman" w:eastAsia="Arial Unicode MS" w:hAnsi="Times New Roman"/>
          <w:color w:val="000000"/>
          <w:sz w:val="28"/>
          <w:szCs w:val="28"/>
          <w:lang w:val="en" w:eastAsia="ru-RU"/>
        </w:rPr>
        <w:t xml:space="preserve">used in the process </w:t>
      </w:r>
      <w:r w:rsidRPr="002C737B">
        <w:rPr>
          <w:rFonts w:ascii="Times New Roman" w:eastAsia="Arial Unicode MS" w:hAnsi="Times New Roman"/>
          <w:color w:val="000000"/>
          <w:sz w:val="28"/>
          <w:szCs w:val="28"/>
          <w:lang w:val="en" w:eastAsia="ru-RU"/>
        </w:rPr>
        <w:t>is limited. When this restriction is due to the mobility of the analyst and the relatively low degree of automation. However, the amount of information in part</w:t>
      </w:r>
      <w:r w:rsidR="00E66DE1">
        <w:rPr>
          <w:rFonts w:ascii="Times New Roman" w:eastAsia="Arial Unicode MS" w:hAnsi="Times New Roman"/>
          <w:color w:val="000000"/>
          <w:sz w:val="28"/>
          <w:szCs w:val="28"/>
          <w:lang w:val="en" w:eastAsia="ru-RU"/>
        </w:rPr>
        <w:t xml:space="preserve"> of the</w:t>
      </w:r>
      <w:r w:rsidRPr="002C737B">
        <w:rPr>
          <w:rFonts w:ascii="Times New Roman" w:eastAsia="Arial Unicode MS" w:hAnsi="Times New Roman"/>
          <w:color w:val="000000"/>
          <w:sz w:val="28"/>
          <w:szCs w:val="28"/>
          <w:lang w:val="en" w:eastAsia="ru-RU"/>
        </w:rPr>
        <w:t xml:space="preserve"> ECO for every business today is so great that even the proposed automation technique will not allow the "digestible" time to handle it. It therefore seems desirable to explore the possibility of using additional tools to analyze the full array of </w:t>
      </w:r>
      <w:r w:rsidR="008D7577">
        <w:rPr>
          <w:rFonts w:ascii="Times New Roman" w:eastAsia="Arial Unicode MS" w:hAnsi="Times New Roman"/>
          <w:color w:val="000000"/>
          <w:sz w:val="28"/>
          <w:szCs w:val="28"/>
          <w:lang w:val="en" w:eastAsia="ru-RU"/>
        </w:rPr>
        <w:t>the ECO</w:t>
      </w:r>
      <w:r w:rsidRPr="002C737B">
        <w:rPr>
          <w:rFonts w:ascii="Times New Roman" w:eastAsia="Arial Unicode MS" w:hAnsi="Times New Roman"/>
          <w:color w:val="000000"/>
          <w:sz w:val="28"/>
          <w:szCs w:val="28"/>
          <w:lang w:val="en" w:eastAsia="ru-RU"/>
        </w:rPr>
        <w:t>.</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In addition, substantial methodological improvements will be </w:t>
      </w:r>
      <w:r w:rsidR="008D7577">
        <w:rPr>
          <w:rFonts w:ascii="Times New Roman" w:eastAsia="Arial Unicode MS" w:hAnsi="Times New Roman"/>
          <w:color w:val="000000"/>
          <w:sz w:val="28"/>
          <w:szCs w:val="28"/>
          <w:lang w:val="en" w:eastAsia="ru-RU"/>
        </w:rPr>
        <w:t>to add subprocesses</w:t>
      </w:r>
      <w:r w:rsidRPr="002C737B">
        <w:rPr>
          <w:rFonts w:ascii="Times New Roman" w:eastAsia="Arial Unicode MS" w:hAnsi="Times New Roman"/>
          <w:color w:val="000000"/>
          <w:sz w:val="28"/>
          <w:szCs w:val="28"/>
          <w:lang w:val="en" w:eastAsia="ru-RU"/>
        </w:rPr>
        <w:t xml:space="preserve"> to process </w:t>
      </w:r>
      <w:r w:rsidR="00AE02CE">
        <w:rPr>
          <w:rFonts w:ascii="Times New Roman" w:eastAsia="Arial Unicode MS" w:hAnsi="Times New Roman"/>
          <w:color w:val="000000"/>
          <w:sz w:val="28"/>
          <w:szCs w:val="28"/>
          <w:lang w:val="en" w:eastAsia="ru-RU"/>
        </w:rPr>
        <w:t xml:space="preserve">in </w:t>
      </w:r>
      <w:r w:rsidRPr="002C737B">
        <w:rPr>
          <w:rFonts w:ascii="Times New Roman" w:eastAsia="Arial Unicode MS" w:hAnsi="Times New Roman"/>
          <w:color w:val="000000"/>
          <w:sz w:val="28"/>
          <w:szCs w:val="28"/>
          <w:lang w:val="en" w:eastAsia="ru-RU"/>
        </w:rPr>
        <w:t xml:space="preserve">processing </w:t>
      </w:r>
      <w:r w:rsidR="00AE02CE">
        <w:rPr>
          <w:rFonts w:ascii="Times New Roman" w:eastAsia="Arial Unicode MS" w:hAnsi="Times New Roman"/>
          <w:color w:val="000000"/>
          <w:sz w:val="28"/>
          <w:szCs w:val="28"/>
          <w:lang w:val="en" w:eastAsia="ru-RU"/>
        </w:rPr>
        <w:t xml:space="preserve">of </w:t>
      </w:r>
      <w:r w:rsidRPr="002C737B">
        <w:rPr>
          <w:rFonts w:ascii="Times New Roman" w:eastAsia="Arial Unicode MS" w:hAnsi="Times New Roman"/>
          <w:color w:val="000000"/>
          <w:sz w:val="28"/>
          <w:szCs w:val="28"/>
          <w:lang w:val="en" w:eastAsia="ru-RU"/>
        </w:rPr>
        <w:t>tax returns as an additional information resource.</w:t>
      </w:r>
    </w:p>
    <w:p w:rsidR="002C737B" w:rsidRPr="002C737B" w:rsidRDefault="002C737B" w:rsidP="00D92665">
      <w:pPr>
        <w:spacing w:after="0" w:line="360" w:lineRule="auto"/>
        <w:jc w:val="both"/>
        <w:rPr>
          <w:rFonts w:ascii="Arial Unicode MS" w:eastAsia="Arial Unicode MS" w:hAnsi="Arial Unicode MS" w:cs="Arial Unicode MS"/>
          <w:color w:val="000000"/>
          <w:sz w:val="24"/>
          <w:szCs w:val="24"/>
          <w:lang w:val="en-US" w:eastAsia="ru-RU"/>
        </w:rPr>
      </w:pPr>
      <w:r w:rsidRPr="000B10A7">
        <w:rPr>
          <w:rFonts w:ascii="Times New Roman" w:eastAsia="Arial Unicode MS" w:hAnsi="Times New Roman"/>
          <w:b/>
          <w:bCs/>
          <w:color w:val="000000"/>
          <w:sz w:val="28"/>
          <w:szCs w:val="28"/>
          <w:lang w:val="en" w:eastAsia="ru-RU"/>
        </w:rPr>
        <w:t>Conclusion</w:t>
      </w:r>
      <w:r w:rsidRPr="002C737B">
        <w:rPr>
          <w:rFonts w:ascii="Arial Unicode MS" w:eastAsia="Arial Unicode MS" w:hAnsi="Arial Unicode MS" w:cs="Arial Unicode MS" w:hint="eastAsia"/>
          <w:b/>
          <w:bCs/>
          <w:color w:val="000000"/>
          <w:sz w:val="24"/>
          <w:szCs w:val="24"/>
          <w:u w:val="single"/>
          <w:lang w:val="en" w:eastAsia="ru-RU"/>
        </w:rPr>
        <w:t xml:space="preserve"> </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 xml:space="preserve">The proposed innovation reengineering activities will subsequently create a decision-making system for the implementation of the AML/CFT. Because one component of such a system should be database </w:t>
      </w:r>
      <w:r w:rsidR="00D469AA">
        <w:rPr>
          <w:rFonts w:ascii="Times New Roman" w:eastAsia="Arial Unicode MS" w:hAnsi="Times New Roman"/>
          <w:color w:val="000000"/>
          <w:sz w:val="28"/>
          <w:szCs w:val="28"/>
          <w:lang w:val="en" w:eastAsia="ru-RU"/>
        </w:rPr>
        <w:t>“examples” of</w:t>
      </w:r>
      <w:r w:rsidRPr="002C737B">
        <w:rPr>
          <w:rFonts w:ascii="Times New Roman" w:eastAsia="Arial Unicode MS" w:hAnsi="Times New Roman"/>
          <w:color w:val="000000"/>
          <w:sz w:val="28"/>
          <w:szCs w:val="28"/>
          <w:lang w:val="en" w:eastAsia="ru-RU"/>
        </w:rPr>
        <w:t xml:space="preserve"> legalization </w:t>
      </w:r>
      <w:r w:rsidR="00D469AA" w:rsidRPr="002C737B">
        <w:rPr>
          <w:rFonts w:ascii="Times New Roman" w:eastAsia="Arial Unicode MS" w:hAnsi="Times New Roman"/>
          <w:color w:val="000000"/>
          <w:sz w:val="28"/>
          <w:szCs w:val="28"/>
          <w:lang w:val="en" w:eastAsia="ru-RU"/>
        </w:rPr>
        <w:t xml:space="preserve">available information on organizations </w:t>
      </w:r>
      <w:r w:rsidRPr="002C737B">
        <w:rPr>
          <w:rFonts w:ascii="Times New Roman" w:eastAsia="Arial Unicode MS" w:hAnsi="Times New Roman"/>
          <w:color w:val="000000"/>
          <w:sz w:val="28"/>
          <w:szCs w:val="28"/>
          <w:lang w:val="en" w:eastAsia="ru-RU"/>
        </w:rPr>
        <w:t>must be processed</w:t>
      </w:r>
      <w:r w:rsidR="00D469AA">
        <w:rPr>
          <w:rFonts w:ascii="Times New Roman" w:eastAsia="Arial Unicode MS" w:hAnsi="Times New Roman"/>
          <w:color w:val="000000"/>
          <w:sz w:val="28"/>
          <w:szCs w:val="28"/>
          <w:lang w:val="en" w:eastAsia="ru-RU"/>
        </w:rPr>
        <w:t xml:space="preserve"> on the proposed methodology</w:t>
      </w:r>
      <w:r w:rsidRPr="002C737B">
        <w:rPr>
          <w:rFonts w:ascii="Times New Roman" w:eastAsia="Arial Unicode MS" w:hAnsi="Times New Roman"/>
          <w:color w:val="000000"/>
          <w:sz w:val="28"/>
          <w:szCs w:val="28"/>
          <w:lang w:val="en" w:eastAsia="ru-RU"/>
        </w:rPr>
        <w:t xml:space="preserve">, unlawful activities </w:t>
      </w:r>
      <w:r w:rsidR="00D469AA">
        <w:rPr>
          <w:rFonts w:ascii="Times New Roman" w:eastAsia="Arial Unicode MS" w:hAnsi="Times New Roman"/>
          <w:color w:val="000000"/>
          <w:sz w:val="28"/>
          <w:szCs w:val="28"/>
          <w:lang w:val="en" w:eastAsia="ru-RU"/>
        </w:rPr>
        <w:t xml:space="preserve">of </w:t>
      </w:r>
      <w:r w:rsidRPr="002C737B">
        <w:rPr>
          <w:rFonts w:ascii="Times New Roman" w:eastAsia="Arial Unicode MS" w:hAnsi="Times New Roman"/>
          <w:color w:val="000000"/>
          <w:sz w:val="28"/>
          <w:szCs w:val="28"/>
          <w:lang w:val="en" w:eastAsia="ru-RU"/>
        </w:rPr>
        <w:t>which are already proven.</w:t>
      </w:r>
    </w:p>
    <w:p w:rsidR="002C737B" w:rsidRPr="002C737B" w:rsidRDefault="002C737B" w:rsidP="00D92665">
      <w:pPr>
        <w:spacing w:after="0" w:line="360" w:lineRule="auto"/>
        <w:ind w:firstLine="709"/>
        <w:jc w:val="both"/>
        <w:rPr>
          <w:rFonts w:ascii="Arial Unicode MS" w:eastAsia="Arial Unicode MS" w:hAnsi="Arial Unicode MS" w:cs="Arial Unicode MS"/>
          <w:color w:val="000000"/>
          <w:sz w:val="24"/>
          <w:szCs w:val="24"/>
          <w:lang w:val="en-US" w:eastAsia="ru-RU"/>
        </w:rPr>
      </w:pPr>
      <w:r w:rsidRPr="002C737B">
        <w:rPr>
          <w:rFonts w:ascii="Times New Roman" w:eastAsia="Arial Unicode MS" w:hAnsi="Times New Roman"/>
          <w:color w:val="000000"/>
          <w:sz w:val="28"/>
          <w:szCs w:val="28"/>
          <w:lang w:val="en" w:eastAsia="ru-RU"/>
        </w:rPr>
        <w:t>Within the continuous improvement of the proposed process, of course, waivers of certain criteria</w:t>
      </w:r>
      <w:r w:rsidR="004826CB">
        <w:rPr>
          <w:rFonts w:ascii="Times New Roman" w:eastAsia="Arial Unicode MS" w:hAnsi="Times New Roman"/>
          <w:color w:val="000000"/>
          <w:sz w:val="28"/>
          <w:szCs w:val="28"/>
          <w:lang w:val="en" w:eastAsia="ru-RU"/>
        </w:rPr>
        <w:t xml:space="preserve"> are possible</w:t>
      </w:r>
      <w:r w:rsidRPr="002C737B">
        <w:rPr>
          <w:rFonts w:ascii="Times New Roman" w:eastAsia="Arial Unicode MS" w:hAnsi="Times New Roman"/>
          <w:color w:val="000000"/>
          <w:sz w:val="28"/>
          <w:szCs w:val="28"/>
          <w:lang w:val="en" w:eastAsia="ru-RU"/>
        </w:rPr>
        <w:t xml:space="preserve"> and </w:t>
      </w:r>
      <w:r w:rsidR="004826CB">
        <w:rPr>
          <w:rFonts w:ascii="Times New Roman" w:eastAsia="Arial Unicode MS" w:hAnsi="Times New Roman"/>
          <w:color w:val="000000"/>
          <w:sz w:val="28"/>
          <w:szCs w:val="28"/>
          <w:lang w:val="en" w:eastAsia="ru-RU"/>
        </w:rPr>
        <w:t>as well as</w:t>
      </w:r>
      <w:r w:rsidRPr="002C737B">
        <w:rPr>
          <w:rFonts w:ascii="Times New Roman" w:eastAsia="Arial Unicode MS" w:hAnsi="Times New Roman"/>
          <w:color w:val="000000"/>
          <w:sz w:val="28"/>
          <w:szCs w:val="28"/>
          <w:lang w:val="en" w:eastAsia="ru-RU"/>
        </w:rPr>
        <w:t xml:space="preserve"> </w:t>
      </w:r>
      <w:r w:rsidR="00E8448C">
        <w:rPr>
          <w:rFonts w:ascii="Times New Roman" w:eastAsia="Arial Unicode MS" w:hAnsi="Times New Roman"/>
          <w:color w:val="000000"/>
          <w:sz w:val="28"/>
          <w:szCs w:val="28"/>
          <w:lang w:val="en" w:eastAsia="ru-RU"/>
        </w:rPr>
        <w:t xml:space="preserve">the involvement of </w:t>
      </w:r>
      <w:r w:rsidRPr="002C737B">
        <w:rPr>
          <w:rFonts w:ascii="Times New Roman" w:eastAsia="Arial Unicode MS" w:hAnsi="Times New Roman"/>
          <w:color w:val="000000"/>
          <w:sz w:val="28"/>
          <w:szCs w:val="28"/>
          <w:lang w:val="en" w:eastAsia="ru-RU"/>
        </w:rPr>
        <w:t>new</w:t>
      </w:r>
      <w:r w:rsidR="004826CB">
        <w:rPr>
          <w:rFonts w:ascii="Times New Roman" w:eastAsia="Arial Unicode MS" w:hAnsi="Times New Roman"/>
          <w:color w:val="000000"/>
          <w:sz w:val="28"/>
          <w:szCs w:val="28"/>
          <w:lang w:val="en" w:eastAsia="ru-RU"/>
        </w:rPr>
        <w:t xml:space="preserve"> ones</w:t>
      </w:r>
      <w:r w:rsidRPr="002C737B">
        <w:rPr>
          <w:rFonts w:ascii="Times New Roman" w:eastAsia="Arial Unicode MS" w:hAnsi="Times New Roman"/>
          <w:color w:val="000000"/>
          <w:sz w:val="28"/>
          <w:szCs w:val="28"/>
          <w:lang w:val="en" w:eastAsia="ru-RU"/>
        </w:rPr>
        <w:t>, developed during the accumulation of statistical data.</w:t>
      </w:r>
    </w:p>
    <w:p w:rsidR="00D92665" w:rsidRPr="00D92665" w:rsidRDefault="00D92665" w:rsidP="00D92665">
      <w:pPr>
        <w:spacing w:after="0" w:line="360" w:lineRule="auto"/>
        <w:ind w:right="-1"/>
        <w:jc w:val="both"/>
        <w:rPr>
          <w:rFonts w:ascii="Times New Roman" w:hAnsi="Times New Roman"/>
          <w:sz w:val="28"/>
          <w:szCs w:val="28"/>
          <w:lang w:val="en-US"/>
        </w:rPr>
      </w:pPr>
      <w:r w:rsidRPr="00D92665">
        <w:rPr>
          <w:rFonts w:ascii="Times New Roman" w:hAnsi="Times New Roman"/>
          <w:b/>
          <w:sz w:val="28"/>
          <w:szCs w:val="28"/>
          <w:lang w:val="en-US"/>
        </w:rPr>
        <w:lastRenderedPageBreak/>
        <w:t>Acknowledgements</w:t>
      </w:r>
      <w:r w:rsidRPr="00D92665">
        <w:rPr>
          <w:rFonts w:ascii="Times New Roman" w:hAnsi="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D92665" w:rsidRPr="00D92665" w:rsidRDefault="00D92665" w:rsidP="00D92665">
      <w:pPr>
        <w:spacing w:after="0" w:line="360" w:lineRule="auto"/>
        <w:ind w:right="-1"/>
        <w:jc w:val="both"/>
        <w:rPr>
          <w:rFonts w:ascii="Times New Roman" w:hAnsi="Times New Roman"/>
          <w:b/>
          <w:sz w:val="28"/>
          <w:szCs w:val="28"/>
          <w:lang w:val="en-US"/>
        </w:rPr>
      </w:pPr>
    </w:p>
    <w:p w:rsidR="00D92665" w:rsidRPr="00D92665" w:rsidRDefault="00D92665" w:rsidP="00D92665">
      <w:pPr>
        <w:spacing w:after="0" w:line="360" w:lineRule="auto"/>
        <w:ind w:right="-1"/>
        <w:jc w:val="both"/>
        <w:rPr>
          <w:rFonts w:ascii="Times New Roman" w:hAnsi="Times New Roman"/>
          <w:b/>
          <w:sz w:val="28"/>
          <w:szCs w:val="28"/>
          <w:lang w:val="en-US"/>
        </w:rPr>
      </w:pPr>
      <w:r w:rsidRPr="00D92665">
        <w:rPr>
          <w:rFonts w:ascii="Times New Roman" w:hAnsi="Times New Roman"/>
          <w:b/>
          <w:sz w:val="28"/>
          <w:szCs w:val="28"/>
          <w:lang w:val="en-US"/>
        </w:rPr>
        <w:t>References</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sidRPr="00D92665">
        <w:rPr>
          <w:rFonts w:ascii="Times New Roman" w:hAnsi="Times New Roman"/>
          <w:sz w:val="28"/>
          <w:szCs w:val="28"/>
          <w:lang w:val="en-US"/>
        </w:rPr>
        <w:t>[1]</w:t>
      </w:r>
      <w:r>
        <w:rPr>
          <w:rFonts w:ascii="Times New Roman" w:hAnsi="Times New Roman"/>
          <w:sz w:val="28"/>
          <w:szCs w:val="28"/>
          <w:lang w:val="en-US"/>
        </w:rPr>
        <w:t xml:space="preserve"> </w:t>
      </w:r>
      <w:r w:rsidR="002C737B" w:rsidRPr="002C737B">
        <w:rPr>
          <w:rFonts w:ascii="Times New Roman" w:eastAsia="Arial Unicode MS" w:hAnsi="Times New Roman"/>
          <w:color w:val="000000"/>
          <w:sz w:val="14"/>
          <w:szCs w:val="14"/>
          <w:lang w:val="en" w:eastAsia="ru-RU"/>
        </w:rPr>
        <w:t xml:space="preserve"> </w:t>
      </w:r>
      <w:r w:rsidR="002C737B" w:rsidRPr="002C737B">
        <w:rPr>
          <w:rFonts w:ascii="Times New Roman" w:eastAsia="Arial Unicode MS" w:hAnsi="Times New Roman"/>
          <w:color w:val="000000"/>
          <w:sz w:val="28"/>
          <w:szCs w:val="28"/>
          <w:lang w:val="en" w:eastAsia="ru-RU"/>
        </w:rPr>
        <w:t>Order of the Ministry of finance</w:t>
      </w:r>
      <w:r w:rsidR="00E8448C">
        <w:rPr>
          <w:rFonts w:ascii="Times New Roman" w:eastAsia="Arial Unicode MS" w:hAnsi="Times New Roman"/>
          <w:color w:val="000000"/>
          <w:sz w:val="28"/>
          <w:szCs w:val="28"/>
          <w:lang w:val="en" w:eastAsia="ru-RU"/>
        </w:rPr>
        <w:t xml:space="preserve"> from 02.07.2010 N 66 n. (ed.</w:t>
      </w:r>
      <w:r w:rsidR="002C737B" w:rsidRPr="002C737B">
        <w:rPr>
          <w:rFonts w:ascii="Times New Roman" w:eastAsia="Arial Unicode MS" w:hAnsi="Times New Roman"/>
          <w:color w:val="000000"/>
          <w:sz w:val="28"/>
          <w:szCs w:val="28"/>
          <w:lang w:val="en" w:eastAsia="ru-RU"/>
        </w:rPr>
        <w:t xml:space="preserve"> 06.04.2015) "on the forms of accounting organizations.</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[2] </w:t>
      </w:r>
      <w:r w:rsidR="002C737B" w:rsidRPr="002C737B">
        <w:rPr>
          <w:rFonts w:ascii="Times New Roman" w:eastAsia="Arial Unicode MS" w:hAnsi="Times New Roman"/>
          <w:color w:val="000000"/>
          <w:sz w:val="14"/>
          <w:szCs w:val="14"/>
          <w:lang w:val="en" w:eastAsia="ru-RU"/>
        </w:rPr>
        <w:t xml:space="preserve"> </w:t>
      </w:r>
      <w:r w:rsidR="002C737B" w:rsidRPr="002C737B">
        <w:rPr>
          <w:rFonts w:ascii="Times New Roman" w:eastAsia="Arial Unicode MS" w:hAnsi="Times New Roman"/>
          <w:color w:val="000000"/>
          <w:sz w:val="28"/>
          <w:szCs w:val="28"/>
          <w:lang w:val="en" w:eastAsia="ru-RU"/>
        </w:rPr>
        <w:t>Federal auditing standard 7/2011 of the Finance Mini</w:t>
      </w:r>
      <w:r w:rsidR="00E8448C">
        <w:rPr>
          <w:rFonts w:ascii="Times New Roman" w:eastAsia="Arial Unicode MS" w:hAnsi="Times New Roman"/>
          <w:color w:val="000000"/>
          <w:sz w:val="28"/>
          <w:szCs w:val="28"/>
          <w:lang w:val="en" w:eastAsia="ru-RU"/>
        </w:rPr>
        <w:t>stry of Russia Ordered FSAD, dated</w:t>
      </w:r>
      <w:r w:rsidR="002C737B" w:rsidRPr="002C737B">
        <w:rPr>
          <w:rFonts w:ascii="Times New Roman" w:eastAsia="Arial Unicode MS" w:hAnsi="Times New Roman"/>
          <w:color w:val="000000"/>
          <w:sz w:val="28"/>
          <w:szCs w:val="28"/>
          <w:lang w:val="en" w:eastAsia="ru-RU"/>
        </w:rPr>
        <w:t xml:space="preserve"> July 16 no. h 99</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[3] </w:t>
      </w:r>
      <w:r w:rsidR="002C737B" w:rsidRPr="002C737B">
        <w:rPr>
          <w:rFonts w:ascii="Times New Roman" w:eastAsia="Arial Unicode MS" w:hAnsi="Times New Roman"/>
          <w:color w:val="000000"/>
          <w:sz w:val="28"/>
          <w:szCs w:val="28"/>
          <w:lang w:val="en" w:eastAsia="ru-RU"/>
        </w:rPr>
        <w:t xml:space="preserve">Russian economic crime survey </w:t>
      </w:r>
      <w:r w:rsidR="00E8448C">
        <w:rPr>
          <w:rFonts w:ascii="Times New Roman" w:eastAsia="Arial Unicode MS" w:hAnsi="Times New Roman"/>
          <w:color w:val="000000"/>
          <w:sz w:val="28"/>
          <w:szCs w:val="28"/>
          <w:lang w:val="en" w:eastAsia="ru-RU"/>
        </w:rPr>
        <w:t>of</w:t>
      </w:r>
      <w:r w:rsidR="002C737B" w:rsidRPr="002C737B">
        <w:rPr>
          <w:rFonts w:ascii="Times New Roman" w:eastAsia="Arial Unicode MS" w:hAnsi="Times New Roman"/>
          <w:color w:val="000000"/>
          <w:sz w:val="28"/>
          <w:szCs w:val="28"/>
          <w:lang w:val="en" w:eastAsia="ru-RU"/>
        </w:rPr>
        <w:t xml:space="preserve"> 2014 [electronic resource] URL: http://www.pwc.ru/ru/ceo-survey/assets/crime_survey_2014.pdf (date of circulation 05.08.2017)</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[4] </w:t>
      </w:r>
      <w:r w:rsidR="00E8448C">
        <w:rPr>
          <w:rFonts w:ascii="Times New Roman" w:eastAsia="Arial Unicode MS" w:hAnsi="Times New Roman"/>
          <w:color w:val="000000"/>
          <w:sz w:val="28"/>
          <w:szCs w:val="28"/>
          <w:lang w:val="en" w:eastAsia="ru-RU"/>
        </w:rPr>
        <w:t>Federal Law No. 129-FZ</w:t>
      </w:r>
      <w:r w:rsidR="002C737B" w:rsidRPr="002C737B">
        <w:rPr>
          <w:rFonts w:ascii="Times New Roman" w:eastAsia="Arial Unicode MS" w:hAnsi="Times New Roman"/>
          <w:color w:val="000000"/>
          <w:sz w:val="28"/>
          <w:szCs w:val="28"/>
          <w:lang w:val="en" w:eastAsia="ru-RU"/>
        </w:rPr>
        <w:t xml:space="preserve"> "about the State registration of legal entities and individual entrepreneurs", Newsletter No. 100 of the Presidium of the Supreme Arbitration Cour</w:t>
      </w:r>
      <w:r w:rsidR="00E8448C">
        <w:rPr>
          <w:rFonts w:ascii="Times New Roman" w:eastAsia="Arial Unicode MS" w:hAnsi="Times New Roman"/>
          <w:color w:val="000000"/>
          <w:sz w:val="28"/>
          <w:szCs w:val="28"/>
          <w:lang w:val="en" w:eastAsia="ru-RU"/>
        </w:rPr>
        <w:t>t of the Russian Federation, dated</w:t>
      </w:r>
      <w:r w:rsidR="002C737B" w:rsidRPr="002C737B">
        <w:rPr>
          <w:rFonts w:ascii="Times New Roman" w:eastAsia="Arial Unicode MS" w:hAnsi="Times New Roman"/>
          <w:color w:val="000000"/>
          <w:sz w:val="28"/>
          <w:szCs w:val="28"/>
          <w:lang w:val="en" w:eastAsia="ru-RU"/>
        </w:rPr>
        <w:t xml:space="preserve"> 17.01.2006. decision No. 454-St. Adopting and enacting OKVED, adopted the State Committee of the Russian Federation for standardization and methodology 06.11. 2001</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[5] </w:t>
      </w:r>
      <w:r w:rsidR="00BB2F05">
        <w:rPr>
          <w:rFonts w:ascii="Times New Roman" w:eastAsia="Arial Unicode MS" w:hAnsi="Times New Roman"/>
          <w:color w:val="000000"/>
          <w:sz w:val="28"/>
          <w:szCs w:val="28"/>
          <w:lang w:val="en" w:eastAsia="ru-RU"/>
        </w:rPr>
        <w:t>art. 26 of the Federal L</w:t>
      </w:r>
      <w:r w:rsidR="002C737B" w:rsidRPr="002C737B">
        <w:rPr>
          <w:rFonts w:ascii="Times New Roman" w:eastAsia="Arial Unicode MS" w:hAnsi="Times New Roman"/>
          <w:color w:val="000000"/>
          <w:sz w:val="28"/>
          <w:szCs w:val="28"/>
          <w:lang w:val="en" w:eastAsia="ru-RU"/>
        </w:rPr>
        <w:t>aw "on banks and banking activities" from 02.12.1990 N 395-1</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[6] </w:t>
      </w:r>
      <w:r w:rsidR="002C737B" w:rsidRPr="002C737B">
        <w:rPr>
          <w:rFonts w:ascii="Times New Roman" w:eastAsia="Arial Unicode MS" w:hAnsi="Times New Roman"/>
          <w:color w:val="000000"/>
          <w:sz w:val="28"/>
          <w:szCs w:val="28"/>
          <w:lang w:val="en" w:eastAsia="ru-RU"/>
        </w:rPr>
        <w:t>Fed</w:t>
      </w:r>
      <w:r w:rsidR="0082276D">
        <w:rPr>
          <w:rFonts w:ascii="Times New Roman" w:eastAsia="Arial Unicode MS" w:hAnsi="Times New Roman"/>
          <w:color w:val="000000"/>
          <w:sz w:val="28"/>
          <w:szCs w:val="28"/>
          <w:lang w:val="en" w:eastAsia="ru-RU"/>
        </w:rPr>
        <w:t xml:space="preserve">eral law dated August no. 115-FZ (red. </w:t>
      </w:r>
      <w:r w:rsidR="002C737B" w:rsidRPr="002C737B">
        <w:rPr>
          <w:rFonts w:ascii="Times New Roman" w:eastAsia="Arial Unicode MS" w:hAnsi="Times New Roman"/>
          <w:color w:val="000000"/>
          <w:sz w:val="28"/>
          <w:szCs w:val="28"/>
          <w:lang w:val="en" w:eastAsia="ru-RU"/>
        </w:rPr>
        <w:t>31.12.2014) "on counteracting the legalization (laundering) of proceeds received by criminal way and terrorism financing".</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 w:eastAsia="ru-RU"/>
        </w:rPr>
        <w:t xml:space="preserve">[7] </w:t>
      </w:r>
      <w:r w:rsidR="0082276D">
        <w:rPr>
          <w:rFonts w:ascii="Times New Roman" w:eastAsia="Arial Unicode MS" w:hAnsi="Times New Roman"/>
          <w:color w:val="000000"/>
          <w:sz w:val="28"/>
          <w:szCs w:val="28"/>
          <w:lang w:val="en" w:eastAsia="ru-RU"/>
        </w:rPr>
        <w:t>The Federal Law, dated</w:t>
      </w:r>
      <w:r w:rsidR="002C737B" w:rsidRPr="002C737B">
        <w:rPr>
          <w:rFonts w:ascii="Times New Roman" w:eastAsia="Arial Unicode MS" w:hAnsi="Times New Roman"/>
          <w:color w:val="000000"/>
          <w:sz w:val="28"/>
          <w:szCs w:val="28"/>
          <w:lang w:val="en" w:eastAsia="ru-RU"/>
        </w:rPr>
        <w:t xml:space="preserve"> 06.12.2011 No. 402-FZ "on accounting".</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[8] </w:t>
      </w:r>
      <w:r w:rsidR="002C737B" w:rsidRPr="002C737B">
        <w:rPr>
          <w:rFonts w:ascii="Times New Roman" w:eastAsia="Arial Unicode MS" w:hAnsi="Times New Roman"/>
          <w:color w:val="000000"/>
          <w:sz w:val="28"/>
          <w:szCs w:val="28"/>
          <w:lang w:val="en" w:eastAsia="ru-RU"/>
        </w:rPr>
        <w:t>Decree of the Governmen</w:t>
      </w:r>
      <w:r w:rsidR="0082276D">
        <w:rPr>
          <w:rFonts w:ascii="Times New Roman" w:eastAsia="Arial Unicode MS" w:hAnsi="Times New Roman"/>
          <w:color w:val="000000"/>
          <w:sz w:val="28"/>
          <w:szCs w:val="28"/>
          <w:lang w:val="en" w:eastAsia="ru-RU"/>
        </w:rPr>
        <w:t>t of the Russian Federation, dated</w:t>
      </w:r>
      <w:r w:rsidR="002C737B" w:rsidRPr="002C737B">
        <w:rPr>
          <w:rFonts w:ascii="Times New Roman" w:eastAsia="Arial Unicode MS" w:hAnsi="Times New Roman"/>
          <w:color w:val="000000"/>
          <w:sz w:val="28"/>
          <w:szCs w:val="28"/>
          <w:lang w:val="en" w:eastAsia="ru-RU"/>
        </w:rPr>
        <w:t xml:space="preserve"> 09.02.2013 # 101 "on limit values for proceeds from realization of goods (works, services) for each category of small and medium-sized businesses.</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[9] </w:t>
      </w:r>
      <w:r w:rsidR="002C737B" w:rsidRPr="002C737B">
        <w:rPr>
          <w:rFonts w:ascii="Times New Roman" w:eastAsia="Arial Unicode MS" w:hAnsi="Times New Roman"/>
          <w:color w:val="000000"/>
          <w:sz w:val="28"/>
          <w:szCs w:val="28"/>
          <w:lang w:val="en" w:eastAsia="ru-RU"/>
        </w:rPr>
        <w:t>The position of the Central Bank of the Russian Federation</w:t>
      </w:r>
      <w:r w:rsidR="0082276D">
        <w:rPr>
          <w:rFonts w:ascii="Times New Roman" w:eastAsia="Arial Unicode MS" w:hAnsi="Times New Roman"/>
          <w:color w:val="000000"/>
          <w:sz w:val="28"/>
          <w:szCs w:val="28"/>
          <w:lang w:val="en" w:eastAsia="ru-RU"/>
        </w:rPr>
        <w:t>,</w:t>
      </w:r>
      <w:r w:rsidR="002C737B" w:rsidRPr="002C737B">
        <w:rPr>
          <w:rFonts w:ascii="Times New Roman" w:eastAsia="Arial Unicode MS" w:hAnsi="Times New Roman"/>
          <w:color w:val="000000"/>
          <w:sz w:val="28"/>
          <w:szCs w:val="28"/>
          <w:lang w:val="en" w:eastAsia="ru-RU"/>
        </w:rPr>
        <w:t xml:space="preserve"> dated 29.08.2008 No. 321-p "on the procedure for the submission of credit institutions to the competent </w:t>
      </w:r>
      <w:r w:rsidR="002C737B" w:rsidRPr="002C737B">
        <w:rPr>
          <w:rFonts w:ascii="Times New Roman" w:eastAsia="Arial Unicode MS" w:hAnsi="Times New Roman"/>
          <w:color w:val="000000"/>
          <w:sz w:val="28"/>
          <w:szCs w:val="28"/>
          <w:lang w:val="en" w:eastAsia="ru-RU"/>
        </w:rPr>
        <w:lastRenderedPageBreak/>
        <w:t>authority the information specified in the Federal law" on counteracting the legalization (laundering) of proceeds received by criminal way and terrorism financing ".</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[10] </w:t>
      </w:r>
      <w:r w:rsidR="002C737B" w:rsidRPr="002C737B">
        <w:rPr>
          <w:rFonts w:ascii="Times New Roman" w:eastAsia="Arial Unicode MS" w:hAnsi="Times New Roman"/>
          <w:color w:val="000000"/>
          <w:sz w:val="28"/>
          <w:szCs w:val="28"/>
          <w:lang w:val="en" w:eastAsia="ru-RU"/>
        </w:rPr>
        <w:t>Order of the Ministry of Finance</w:t>
      </w:r>
      <w:r w:rsidR="00311676">
        <w:rPr>
          <w:rFonts w:ascii="Times New Roman" w:eastAsia="Arial Unicode MS" w:hAnsi="Times New Roman"/>
          <w:color w:val="000000"/>
          <w:sz w:val="28"/>
          <w:szCs w:val="28"/>
          <w:lang w:val="en" w:eastAsia="ru-RU"/>
        </w:rPr>
        <w:t xml:space="preserve"> of the Russian Federation, dated </w:t>
      </w:r>
      <w:r w:rsidR="002C737B" w:rsidRPr="002C737B">
        <w:rPr>
          <w:rFonts w:ascii="Times New Roman" w:eastAsia="Arial Unicode MS" w:hAnsi="Times New Roman"/>
          <w:color w:val="000000"/>
          <w:sz w:val="28"/>
          <w:szCs w:val="28"/>
          <w:lang w:val="en" w:eastAsia="ru-RU"/>
        </w:rPr>
        <w:t>06.07.1999 N 43 n. (red. from 08/11/2010) "on approval of the regulations on accounting «accounting organization (COA 4/99).</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[11] </w:t>
      </w:r>
      <w:r w:rsidR="00311676">
        <w:rPr>
          <w:rFonts w:ascii="Times New Roman" w:eastAsia="Arial Unicode MS" w:hAnsi="Times New Roman"/>
          <w:color w:val="000000"/>
          <w:sz w:val="28"/>
          <w:szCs w:val="28"/>
          <w:lang w:val="en" w:eastAsia="ru-RU"/>
        </w:rPr>
        <w:t>Leonov P.Y</w:t>
      </w:r>
      <w:r w:rsidR="002C737B" w:rsidRPr="002C737B">
        <w:rPr>
          <w:rFonts w:ascii="Times New Roman" w:eastAsia="Arial Unicode MS" w:hAnsi="Times New Roman"/>
          <w:color w:val="000000"/>
          <w:sz w:val="28"/>
          <w:szCs w:val="28"/>
          <w:lang w:val="en" w:eastAsia="ru-RU"/>
        </w:rPr>
        <w:t>. Selective methods of tes</w:t>
      </w:r>
      <w:r w:rsidR="00311676">
        <w:rPr>
          <w:rFonts w:ascii="Times New Roman" w:eastAsia="Arial Unicode MS" w:hAnsi="Times New Roman"/>
          <w:color w:val="000000"/>
          <w:sz w:val="28"/>
          <w:szCs w:val="28"/>
          <w:lang w:val="en" w:eastAsia="ru-RU"/>
        </w:rPr>
        <w:t>ting control procedures in the o</w:t>
      </w:r>
      <w:r w:rsidR="002C737B" w:rsidRPr="002C737B">
        <w:rPr>
          <w:rFonts w:ascii="Times New Roman" w:eastAsia="Arial Unicode MS" w:hAnsi="Times New Roman"/>
          <w:color w:val="000000"/>
          <w:sz w:val="28"/>
          <w:szCs w:val="28"/>
          <w:lang w:val="en" w:eastAsia="ru-RU"/>
        </w:rPr>
        <w:t>rganization of quality control system of int</w:t>
      </w:r>
      <w:r w:rsidR="00311676">
        <w:rPr>
          <w:rFonts w:ascii="Times New Roman" w:eastAsia="Arial Unicode MS" w:hAnsi="Times New Roman"/>
          <w:color w:val="000000"/>
          <w:sz w:val="28"/>
          <w:szCs w:val="28"/>
          <w:lang w:val="en" w:eastAsia="ru-RU"/>
        </w:rPr>
        <w:t>ernal control. [Text]/Leonov P.Y</w:t>
      </w:r>
      <w:r w:rsidR="002C737B" w:rsidRPr="002C737B">
        <w:rPr>
          <w:rFonts w:ascii="Times New Roman" w:eastAsia="Arial Unicode MS" w:hAnsi="Times New Roman"/>
          <w:color w:val="000000"/>
          <w:sz w:val="28"/>
          <w:szCs w:val="28"/>
          <w:lang w:val="en" w:eastAsia="ru-RU"/>
        </w:rPr>
        <w:t>. audit and financial analysis of MPA press LLC, 2012. No. 4. C. 220-223.</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[12] </w:t>
      </w:r>
      <w:r w:rsidR="00311676">
        <w:rPr>
          <w:rFonts w:ascii="Times New Roman" w:eastAsia="Arial Unicode MS" w:hAnsi="Times New Roman"/>
          <w:color w:val="000000"/>
          <w:sz w:val="28"/>
          <w:szCs w:val="28"/>
          <w:lang w:val="en" w:eastAsia="ru-RU"/>
        </w:rPr>
        <w:t>J.A</w:t>
      </w:r>
      <w:r w:rsidR="002C737B" w:rsidRPr="002C737B">
        <w:rPr>
          <w:rFonts w:ascii="Times New Roman" w:eastAsia="Arial Unicode MS" w:hAnsi="Times New Roman"/>
          <w:color w:val="000000"/>
          <w:sz w:val="28"/>
          <w:szCs w:val="28"/>
          <w:lang w:val="en" w:eastAsia="ru-RU"/>
        </w:rPr>
        <w:t>. Kevorkova distortion of financial statements as a sign of economic crime. Analytical Portal "Industry 2015 right."</w:t>
      </w:r>
      <w:r w:rsidR="002C737B" w:rsidRPr="002C737B">
        <w:rPr>
          <w:rFonts w:ascii="Times New Roman" w:eastAsia="Arial Unicode MS" w:hAnsi="Times New Roman"/>
          <w:color w:val="000000"/>
          <w:sz w:val="28"/>
          <w:szCs w:val="28"/>
          <w:lang w:val="en-US" w:eastAsia="ru-RU"/>
        </w:rPr>
        <w:t>.</w:t>
      </w:r>
    </w:p>
    <w:p w:rsidR="002C737B" w:rsidRPr="00D92665"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[13] </w:t>
      </w:r>
      <w:r w:rsidR="002C737B" w:rsidRPr="002C737B">
        <w:rPr>
          <w:rFonts w:ascii="Times New Roman" w:eastAsia="Arial Unicode MS" w:hAnsi="Times New Roman"/>
          <w:color w:val="000000"/>
          <w:sz w:val="28"/>
          <w:szCs w:val="28"/>
          <w:lang w:val="en" w:eastAsia="ru-RU"/>
        </w:rPr>
        <w:t>N</w:t>
      </w:r>
      <w:r w:rsidR="00311676">
        <w:rPr>
          <w:rFonts w:ascii="Times New Roman" w:eastAsia="Arial Unicode MS" w:hAnsi="Times New Roman"/>
          <w:color w:val="000000"/>
          <w:sz w:val="28"/>
          <w:szCs w:val="28"/>
          <w:lang w:val="en" w:eastAsia="ru-RU"/>
        </w:rPr>
        <w:t>asonov E.V., Vavilov M.S</w:t>
      </w:r>
      <w:r w:rsidR="002C737B" w:rsidRPr="002C737B">
        <w:rPr>
          <w:rFonts w:ascii="Times New Roman" w:eastAsia="Arial Unicode MS" w:hAnsi="Times New Roman"/>
          <w:color w:val="000000"/>
          <w:sz w:val="28"/>
          <w:szCs w:val="28"/>
          <w:lang w:val="en" w:eastAsia="ru-RU"/>
        </w:rPr>
        <w:t>. the review of the Russian market for offshore services in the context of the economic status of offshore territories//business law No. 5/2014: economic-legal journal; ed. House «Jur-WAC, 2014, with 252.</w:t>
      </w:r>
    </w:p>
    <w:p w:rsidR="002C737B" w:rsidRPr="00D92665"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[14] </w:t>
      </w:r>
      <w:r w:rsidR="00311676">
        <w:rPr>
          <w:rFonts w:ascii="Times New Roman" w:eastAsia="Arial Unicode MS" w:hAnsi="Times New Roman"/>
          <w:color w:val="000000"/>
          <w:sz w:val="28"/>
          <w:szCs w:val="28"/>
          <w:lang w:val="en" w:eastAsia="ru-RU"/>
        </w:rPr>
        <w:t>Leonov P.Y</w:t>
      </w:r>
      <w:r w:rsidR="002C737B" w:rsidRPr="002C737B">
        <w:rPr>
          <w:rFonts w:ascii="Times New Roman" w:eastAsia="Arial Unicode MS" w:hAnsi="Times New Roman"/>
          <w:color w:val="000000"/>
          <w:sz w:val="28"/>
          <w:szCs w:val="28"/>
          <w:lang w:val="en" w:eastAsia="ru-RU"/>
        </w:rPr>
        <w:t>. Perspective assessment of the quality of the internal c</w:t>
      </w:r>
      <w:r w:rsidR="00311676">
        <w:rPr>
          <w:rFonts w:ascii="Times New Roman" w:eastAsia="Arial Unicode MS" w:hAnsi="Times New Roman"/>
          <w:color w:val="000000"/>
          <w:sz w:val="28"/>
          <w:szCs w:val="28"/>
          <w:lang w:val="en" w:eastAsia="ru-RU"/>
        </w:rPr>
        <w:t>ontrol system. [Text]/Leonov P.Y</w:t>
      </w:r>
      <w:r w:rsidR="002C737B" w:rsidRPr="002C737B">
        <w:rPr>
          <w:rFonts w:ascii="Times New Roman" w:eastAsia="Arial Unicode MS" w:hAnsi="Times New Roman"/>
          <w:color w:val="000000"/>
          <w:sz w:val="28"/>
          <w:szCs w:val="28"/>
          <w:lang w:val="en" w:eastAsia="ru-RU"/>
        </w:rPr>
        <w:t>. Financial Analytics: problems and solutions. LLC "EID" Finance and credit "Bank, 2013. No. 15. S. 38-42.</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[15] </w:t>
      </w:r>
      <w:r w:rsidR="002C737B" w:rsidRPr="002C737B">
        <w:rPr>
          <w:rFonts w:ascii="Times New Roman" w:eastAsia="Arial Unicode MS" w:hAnsi="Times New Roman"/>
          <w:color w:val="000000"/>
          <w:sz w:val="28"/>
          <w:szCs w:val="28"/>
          <w:lang w:val="en" w:eastAsia="ru-RU"/>
        </w:rPr>
        <w:t>Official website of the Russian Federation on the Internet for posting information about placing orders for the supply of goods, works and services [electronic resource] URL:</w:t>
      </w:r>
      <w:hyperlink r:id="rId4" w:tgtFrame="_top" w:history="1">
        <w:r w:rsidR="002C737B" w:rsidRPr="002C737B">
          <w:rPr>
            <w:rFonts w:ascii="Times New Roman" w:eastAsia="Arial Unicode MS" w:hAnsi="Times New Roman"/>
            <w:color w:val="000000"/>
            <w:sz w:val="28"/>
            <w:szCs w:val="28"/>
            <w:u w:val="single"/>
            <w:lang w:val="en" w:eastAsia="ru-RU"/>
          </w:rPr>
          <w:t>http://zakupki.gov.ru</w:t>
        </w:r>
      </w:hyperlink>
      <w:r w:rsidR="002C737B" w:rsidRPr="002C737B">
        <w:rPr>
          <w:rFonts w:ascii="Times New Roman" w:eastAsia="Arial Unicode MS" w:hAnsi="Times New Roman"/>
          <w:color w:val="000000"/>
          <w:sz w:val="28"/>
          <w:szCs w:val="28"/>
          <w:lang w:val="en" w:eastAsia="ru-RU"/>
        </w:rPr>
        <w:t xml:space="preserve"> (15.02.201</w:t>
      </w:r>
      <w:r w:rsidR="00303C2A">
        <w:rPr>
          <w:rFonts w:ascii="Times New Roman" w:eastAsia="Arial Unicode MS" w:hAnsi="Times New Roman"/>
          <w:color w:val="000000"/>
          <w:sz w:val="28"/>
          <w:szCs w:val="28"/>
          <w:lang w:val="en" w:eastAsia="ru-RU"/>
        </w:rPr>
        <w:t>7</w:t>
      </w:r>
      <w:r w:rsidR="002C737B" w:rsidRPr="002C737B">
        <w:rPr>
          <w:rFonts w:ascii="Times New Roman" w:eastAsia="Arial Unicode MS" w:hAnsi="Times New Roman"/>
          <w:color w:val="000000"/>
          <w:sz w:val="28"/>
          <w:szCs w:val="28"/>
          <w:lang w:val="en" w:eastAsia="ru-RU"/>
        </w:rPr>
        <w:t>).</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[16] </w:t>
      </w:r>
      <w:r w:rsidR="002C737B" w:rsidRPr="002C737B">
        <w:rPr>
          <w:rFonts w:ascii="Times New Roman" w:eastAsia="Arial Unicode MS" w:hAnsi="Times New Roman"/>
          <w:color w:val="000000"/>
          <w:sz w:val="28"/>
          <w:szCs w:val="28"/>
          <w:lang w:val="en" w:eastAsia="ru-RU"/>
        </w:rPr>
        <w:t>Electronic SPARK database [electronic resource] URL:</w:t>
      </w:r>
      <w:hyperlink r:id="rId5" w:tgtFrame="_top" w:history="1">
        <w:r w:rsidR="002C737B" w:rsidRPr="002C737B">
          <w:rPr>
            <w:rFonts w:ascii="Times New Roman" w:eastAsia="Arial Unicode MS" w:hAnsi="Times New Roman"/>
            <w:color w:val="000000"/>
            <w:sz w:val="28"/>
            <w:szCs w:val="28"/>
            <w:u w:val="single"/>
            <w:lang w:val="en" w:eastAsia="ru-RU"/>
          </w:rPr>
          <w:t>http://.spark.interfax.ru</w:t>
        </w:r>
      </w:hyperlink>
      <w:r w:rsidR="002C737B" w:rsidRPr="002C737B">
        <w:rPr>
          <w:rFonts w:ascii="Times New Roman" w:eastAsia="Arial Unicode MS" w:hAnsi="Times New Roman"/>
          <w:color w:val="000000"/>
          <w:sz w:val="28"/>
          <w:szCs w:val="28"/>
          <w:lang w:val="en" w:eastAsia="ru-RU"/>
        </w:rPr>
        <w:t xml:space="preserve"> (17.05.2017 treatment).</w:t>
      </w:r>
    </w:p>
    <w:p w:rsidR="002C737B" w:rsidRPr="002C737B" w:rsidRDefault="00D92665" w:rsidP="00D92665">
      <w:pPr>
        <w:spacing w:after="0" w:line="360" w:lineRule="auto"/>
        <w:jc w:val="both"/>
        <w:rPr>
          <w:rFonts w:ascii="Arial Unicode MS" w:eastAsia="Arial Unicode MS" w:hAnsi="Arial Unicode MS" w:cs="Arial Unicode MS"/>
          <w:color w:val="000000"/>
          <w:sz w:val="24"/>
          <w:szCs w:val="24"/>
          <w:lang w:val="en-US" w:eastAsia="ru-RU"/>
        </w:rPr>
      </w:pPr>
      <w:r>
        <w:rPr>
          <w:rFonts w:ascii="Times New Roman" w:eastAsia="Arial Unicode MS" w:hAnsi="Times New Roman"/>
          <w:color w:val="000000"/>
          <w:sz w:val="28"/>
          <w:szCs w:val="28"/>
          <w:lang w:val="en-US" w:eastAsia="ru-RU"/>
        </w:rPr>
        <w:t xml:space="preserve">[17] </w:t>
      </w:r>
      <w:r w:rsidR="002C737B" w:rsidRPr="002C737B">
        <w:rPr>
          <w:rFonts w:ascii="Times New Roman" w:eastAsia="Arial Unicode MS" w:hAnsi="Times New Roman"/>
          <w:color w:val="000000"/>
          <w:sz w:val="28"/>
          <w:szCs w:val="28"/>
          <w:lang w:val="en" w:eastAsia="ru-RU"/>
        </w:rPr>
        <w:t>Official website of the Ministry of Finance of the Russian Federation [electronic resource] URL:</w:t>
      </w:r>
      <w:hyperlink r:id="rId6" w:tgtFrame="_top" w:history="1">
        <w:r w:rsidR="002C737B" w:rsidRPr="002C737B">
          <w:rPr>
            <w:rFonts w:ascii="Times New Roman" w:eastAsia="Arial Unicode MS" w:hAnsi="Times New Roman"/>
            <w:color w:val="000000"/>
            <w:sz w:val="28"/>
            <w:szCs w:val="28"/>
            <w:u w:val="single"/>
            <w:lang w:val="en" w:eastAsia="ru-RU"/>
          </w:rPr>
          <w:t>http://www.minfin.ru/ru/perfomance/audit/reestr_audit/auditor_org/index.php?org_name=&amp;OPF=&amp;Terr=&amp;sro=&amp;orzn=&amp;ogrn</w:t>
        </w:r>
      </w:hyperlink>
      <w:r w:rsidR="002C737B" w:rsidRPr="002C737B">
        <w:rPr>
          <w:rFonts w:ascii="Times New Roman" w:eastAsia="Arial Unicode MS" w:hAnsi="Times New Roman"/>
          <w:color w:val="000000"/>
          <w:sz w:val="28"/>
          <w:szCs w:val="28"/>
          <w:lang w:val="en" w:eastAsia="ru-RU"/>
        </w:rPr>
        <w:t xml:space="preserve"> </w:t>
      </w:r>
      <w:r w:rsidR="002C737B" w:rsidRPr="002C737B">
        <w:rPr>
          <w:rFonts w:ascii="Times New Roman" w:eastAsia="Arial Unicode MS" w:hAnsi="Times New Roman"/>
          <w:color w:val="000000"/>
          <w:sz w:val="28"/>
          <w:szCs w:val="28"/>
          <w:lang w:val="en-US" w:eastAsia="ru-RU"/>
        </w:rPr>
        <w:t>=.</w:t>
      </w:r>
    </w:p>
    <w:p w:rsidR="002C737B" w:rsidRPr="002C737B" w:rsidRDefault="000B10A7" w:rsidP="00D9266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159.05pt;height:.6pt" o:hrpct="330" o:hralign="right" o:hrstd="t" o:hr="t" fillcolor="#a0a0a0" stroked="f"/>
        </w:pict>
      </w:r>
    </w:p>
    <w:bookmarkStart w:id="8" w:name="_ftn1"/>
    <w:p w:rsidR="002C737B" w:rsidRPr="000B10A7" w:rsidRDefault="002C737B" w:rsidP="00D92665">
      <w:pPr>
        <w:spacing w:after="0" w:line="240" w:lineRule="auto"/>
        <w:jc w:val="both"/>
        <w:rPr>
          <w:rFonts w:ascii="Times New Roman" w:eastAsia="Times New Roman" w:hAnsi="Times New Roman"/>
          <w:color w:val="000000"/>
          <w:sz w:val="20"/>
          <w:szCs w:val="20"/>
          <w:lang w:val="en-US" w:eastAsia="ru-RU"/>
        </w:rPr>
      </w:pPr>
      <w:r w:rsidRPr="002C737B">
        <w:rPr>
          <w:rFonts w:ascii="Times New Roman" w:eastAsia="Times New Roman" w:hAnsi="Times New Roman"/>
          <w:color w:val="000000"/>
          <w:sz w:val="20"/>
          <w:szCs w:val="20"/>
          <w:lang w:val="en" w:eastAsia="ru-RU"/>
        </w:rPr>
        <w:fldChar w:fldCharType="begin"/>
      </w:r>
      <w:r w:rsidRPr="002C737B">
        <w:rPr>
          <w:rFonts w:ascii="Times New Roman" w:eastAsia="Times New Roman" w:hAnsi="Times New Roman"/>
          <w:color w:val="000000"/>
          <w:sz w:val="20"/>
          <w:szCs w:val="20"/>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ref1" \o "" \t "_top" </w:instrText>
      </w:r>
      <w:r w:rsidRPr="002C737B">
        <w:rPr>
          <w:rFonts w:ascii="Times New Roman" w:eastAsia="Times New Roman" w:hAnsi="Times New Roman"/>
          <w:color w:val="000000"/>
          <w:sz w:val="20"/>
          <w:szCs w:val="20"/>
          <w:lang w:val="en" w:eastAsia="ru-RU"/>
        </w:rPr>
        <w:fldChar w:fldCharType="separate"/>
      </w:r>
      <w:r w:rsidRPr="002C737B">
        <w:rPr>
          <w:rFonts w:ascii="Times New Roman" w:eastAsia="Times New Roman" w:hAnsi="Times New Roman"/>
          <w:color w:val="000000"/>
          <w:sz w:val="20"/>
          <w:szCs w:val="20"/>
          <w:u w:val="single"/>
          <w:vertAlign w:val="superscript"/>
          <w:lang w:val="en" w:eastAsia="ru-RU"/>
        </w:rPr>
        <w:t xml:space="preserve">[1] </w:t>
      </w:r>
      <w:r w:rsidRPr="002C737B">
        <w:rPr>
          <w:rFonts w:ascii="Times New Roman" w:eastAsia="Times New Roman" w:hAnsi="Times New Roman"/>
          <w:color w:val="000000"/>
          <w:sz w:val="20"/>
          <w:szCs w:val="20"/>
          <w:lang w:val="en" w:eastAsia="ru-RU"/>
        </w:rPr>
        <w:fldChar w:fldCharType="end"/>
      </w:r>
      <w:bookmarkEnd w:id="8"/>
      <w:r w:rsidRPr="002C737B">
        <w:rPr>
          <w:rFonts w:ascii="Times New Roman" w:eastAsia="Times New Roman" w:hAnsi="Times New Roman"/>
          <w:color w:val="000000"/>
          <w:sz w:val="20"/>
          <w:szCs w:val="20"/>
          <w:lang w:val="en" w:eastAsia="ru-RU"/>
        </w:rPr>
        <w:t>the details of these transactions are generated in the form of eco (the report as an e-mail message)</w:t>
      </w:r>
    </w:p>
    <w:bookmarkStart w:id="9" w:name="_ftn2"/>
    <w:p w:rsidR="002C737B" w:rsidRPr="002C737B" w:rsidRDefault="002C737B" w:rsidP="00D92665">
      <w:pPr>
        <w:spacing w:after="0" w:line="240" w:lineRule="auto"/>
        <w:jc w:val="both"/>
        <w:rPr>
          <w:rFonts w:ascii="Times New Roman" w:eastAsia="Times New Roman" w:hAnsi="Times New Roman"/>
          <w:color w:val="000000"/>
          <w:sz w:val="20"/>
          <w:szCs w:val="20"/>
          <w:lang w:val="en" w:eastAsia="ru-RU"/>
        </w:rPr>
      </w:pPr>
      <w:r w:rsidRPr="002C737B">
        <w:rPr>
          <w:rFonts w:ascii="Times New Roman" w:eastAsia="Times New Roman" w:hAnsi="Times New Roman"/>
          <w:color w:val="000000"/>
          <w:sz w:val="20"/>
          <w:szCs w:val="20"/>
          <w:lang w:val="en" w:eastAsia="ru-RU"/>
        </w:rPr>
        <w:fldChar w:fldCharType="begin"/>
      </w:r>
      <w:r w:rsidRPr="002C737B">
        <w:rPr>
          <w:rFonts w:ascii="Times New Roman" w:eastAsia="Times New Roman" w:hAnsi="Times New Roman"/>
          <w:color w:val="000000"/>
          <w:sz w:val="20"/>
          <w:szCs w:val="20"/>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ref2" \o "" \t "_top" </w:instrText>
      </w:r>
      <w:r w:rsidRPr="002C737B">
        <w:rPr>
          <w:rFonts w:ascii="Times New Roman" w:eastAsia="Times New Roman" w:hAnsi="Times New Roman"/>
          <w:color w:val="000000"/>
          <w:sz w:val="20"/>
          <w:szCs w:val="20"/>
          <w:lang w:val="en" w:eastAsia="ru-RU"/>
        </w:rPr>
        <w:fldChar w:fldCharType="separate"/>
      </w:r>
      <w:r w:rsidRPr="002C737B">
        <w:rPr>
          <w:rFonts w:ascii="Times New Roman" w:eastAsia="Times New Roman" w:hAnsi="Times New Roman"/>
          <w:color w:val="000000"/>
          <w:sz w:val="20"/>
          <w:szCs w:val="20"/>
          <w:u w:val="single"/>
          <w:vertAlign w:val="superscript"/>
          <w:lang w:val="en" w:eastAsia="ru-RU"/>
        </w:rPr>
        <w:t xml:space="preserve">[2] </w:t>
      </w:r>
      <w:r w:rsidRPr="002C737B">
        <w:rPr>
          <w:rFonts w:ascii="Times New Roman" w:eastAsia="Times New Roman" w:hAnsi="Times New Roman"/>
          <w:color w:val="000000"/>
          <w:sz w:val="20"/>
          <w:szCs w:val="20"/>
          <w:lang w:val="en" w:eastAsia="ru-RU"/>
        </w:rPr>
        <w:fldChar w:fldCharType="end"/>
      </w:r>
      <w:bookmarkEnd w:id="9"/>
      <w:r w:rsidRPr="002C737B">
        <w:rPr>
          <w:rFonts w:ascii="Times New Roman" w:eastAsia="Times New Roman" w:hAnsi="Times New Roman"/>
          <w:color w:val="000000"/>
          <w:sz w:val="20"/>
          <w:szCs w:val="20"/>
          <w:lang w:val="en" w:eastAsia="ru-RU"/>
        </w:rPr>
        <w:t>random number generator [electronic resource] URL: http://randstuff.ru/number/ (date of circulation 20.03.2015)</w:t>
      </w:r>
    </w:p>
    <w:bookmarkStart w:id="10" w:name="_ftn3"/>
    <w:p w:rsidR="002C737B" w:rsidRPr="002C737B" w:rsidRDefault="002C737B" w:rsidP="00D92665">
      <w:pPr>
        <w:spacing w:after="0" w:line="240" w:lineRule="auto"/>
        <w:jc w:val="both"/>
        <w:rPr>
          <w:rFonts w:ascii="Times New Roman" w:eastAsia="Times New Roman" w:hAnsi="Times New Roman"/>
          <w:color w:val="000000"/>
          <w:sz w:val="20"/>
          <w:szCs w:val="20"/>
          <w:lang w:val="en-US" w:eastAsia="ru-RU"/>
        </w:rPr>
      </w:pPr>
      <w:r w:rsidRPr="002C737B">
        <w:rPr>
          <w:rFonts w:ascii="Times New Roman" w:eastAsia="Times New Roman" w:hAnsi="Times New Roman"/>
          <w:color w:val="000000"/>
          <w:sz w:val="20"/>
          <w:szCs w:val="20"/>
          <w:lang w:val="en" w:eastAsia="ru-RU"/>
        </w:rPr>
        <w:fldChar w:fldCharType="begin"/>
      </w:r>
      <w:r w:rsidRPr="002C737B">
        <w:rPr>
          <w:rFonts w:ascii="Times New Roman" w:eastAsia="Times New Roman" w:hAnsi="Times New Roman"/>
          <w:color w:val="000000"/>
          <w:sz w:val="20"/>
          <w:szCs w:val="20"/>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ref3" \o "" \t "_top" </w:instrText>
      </w:r>
      <w:r w:rsidRPr="002C737B">
        <w:rPr>
          <w:rFonts w:ascii="Times New Roman" w:eastAsia="Times New Roman" w:hAnsi="Times New Roman"/>
          <w:color w:val="000000"/>
          <w:sz w:val="20"/>
          <w:szCs w:val="20"/>
          <w:lang w:val="en" w:eastAsia="ru-RU"/>
        </w:rPr>
        <w:fldChar w:fldCharType="separate"/>
      </w:r>
      <w:r w:rsidRPr="002C737B">
        <w:rPr>
          <w:rFonts w:ascii="Times New Roman" w:eastAsia="Times New Roman" w:hAnsi="Times New Roman"/>
          <w:sz w:val="20"/>
          <w:szCs w:val="20"/>
          <w:u w:val="single"/>
          <w:vertAlign w:val="superscript"/>
          <w:lang w:val="en" w:eastAsia="ru-RU"/>
        </w:rPr>
        <w:t xml:space="preserve">[3] </w:t>
      </w:r>
      <w:r w:rsidRPr="002C737B">
        <w:rPr>
          <w:rFonts w:ascii="Times New Roman" w:eastAsia="Times New Roman" w:hAnsi="Times New Roman"/>
          <w:color w:val="000000"/>
          <w:sz w:val="20"/>
          <w:szCs w:val="20"/>
          <w:lang w:val="en" w:eastAsia="ru-RU"/>
        </w:rPr>
        <w:fldChar w:fldCharType="end"/>
      </w:r>
      <w:bookmarkEnd w:id="10"/>
      <w:r w:rsidRPr="002C737B">
        <w:rPr>
          <w:rFonts w:ascii="Times New Roman" w:eastAsia="Times New Roman" w:hAnsi="Times New Roman"/>
          <w:sz w:val="20"/>
          <w:szCs w:val="20"/>
          <w:lang w:val="en" w:eastAsia="ru-RU"/>
        </w:rPr>
        <w:t xml:space="preserve">The technique involves the use of ratio </w:t>
      </w:r>
      <w:r w:rsidRPr="002C737B">
        <w:rPr>
          <w:rFonts w:ascii="Times New Roman" w:eastAsia="Times New Roman" w:hAnsi="Times New Roman"/>
          <w:sz w:val="20"/>
          <w:szCs w:val="20"/>
          <w:shd w:val="clear" w:color="auto" w:fill="FFFFFF"/>
          <w:lang w:val="en" w:eastAsia="ru-RU"/>
        </w:rPr>
        <w:t xml:space="preserve">Boenisch approach to the analysis of financial statements, in particular the calculation of the rate of growth targets. On the basis of the results obtained, the total is calculated </w:t>
      </w:r>
      <w:r w:rsidRPr="002C737B">
        <w:rPr>
          <w:rFonts w:ascii="Times New Roman" w:eastAsia="Times New Roman" w:hAnsi="Times New Roman"/>
          <w:sz w:val="20"/>
          <w:szCs w:val="20"/>
          <w:shd w:val="clear" w:color="auto" w:fill="FFFFFF"/>
          <w:lang w:val="en-US" w:eastAsia="ru-RU"/>
        </w:rPr>
        <w:t>M-scorethat allows you to judge the quality of financial reporting.</w:t>
      </w:r>
      <w:r w:rsidRPr="002C737B">
        <w:rPr>
          <w:rFonts w:ascii="Times New Roman" w:eastAsia="Times New Roman" w:hAnsi="Times New Roman"/>
          <w:color w:val="000000"/>
          <w:sz w:val="20"/>
          <w:szCs w:val="20"/>
          <w:lang w:val="en-US" w:eastAsia="ru-RU"/>
        </w:rPr>
        <w:t xml:space="preserve"> </w:t>
      </w:r>
    </w:p>
    <w:bookmarkStart w:id="11" w:name="_ftn4"/>
    <w:p w:rsidR="002C737B" w:rsidRPr="002C737B" w:rsidRDefault="002C737B" w:rsidP="00D92665">
      <w:pPr>
        <w:spacing w:after="0" w:line="240" w:lineRule="auto"/>
        <w:jc w:val="both"/>
        <w:rPr>
          <w:rFonts w:ascii="Times New Roman" w:eastAsia="Times New Roman" w:hAnsi="Times New Roman"/>
          <w:color w:val="000000"/>
          <w:sz w:val="20"/>
          <w:szCs w:val="20"/>
          <w:lang w:val="en" w:eastAsia="ru-RU"/>
        </w:rPr>
      </w:pPr>
      <w:r w:rsidRPr="002C737B">
        <w:rPr>
          <w:rFonts w:ascii="Times New Roman" w:eastAsia="Times New Roman" w:hAnsi="Times New Roman"/>
          <w:color w:val="000000"/>
          <w:sz w:val="20"/>
          <w:szCs w:val="20"/>
          <w:lang w:val="en" w:eastAsia="ru-RU"/>
        </w:rPr>
        <w:fldChar w:fldCharType="begin"/>
      </w:r>
      <w:r w:rsidRPr="002C737B">
        <w:rPr>
          <w:rFonts w:ascii="Times New Roman" w:eastAsia="Times New Roman" w:hAnsi="Times New Roman"/>
          <w:color w:val="000000"/>
          <w:sz w:val="20"/>
          <w:szCs w:val="20"/>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ref4" \o "" \t "_top" </w:instrText>
      </w:r>
      <w:r w:rsidRPr="002C737B">
        <w:rPr>
          <w:rFonts w:ascii="Times New Roman" w:eastAsia="Times New Roman" w:hAnsi="Times New Roman"/>
          <w:color w:val="000000"/>
          <w:sz w:val="20"/>
          <w:szCs w:val="20"/>
          <w:lang w:val="en" w:eastAsia="ru-RU"/>
        </w:rPr>
        <w:fldChar w:fldCharType="separate"/>
      </w:r>
      <w:r w:rsidRPr="002C737B">
        <w:rPr>
          <w:rFonts w:ascii="Times New Roman" w:eastAsia="Times New Roman" w:hAnsi="Times New Roman"/>
          <w:color w:val="000000"/>
          <w:sz w:val="20"/>
          <w:szCs w:val="20"/>
          <w:u w:val="single"/>
          <w:vertAlign w:val="superscript"/>
          <w:lang w:val="en" w:eastAsia="ru-RU"/>
        </w:rPr>
        <w:t xml:space="preserve">[4] </w:t>
      </w:r>
      <w:r w:rsidRPr="002C737B">
        <w:rPr>
          <w:rFonts w:ascii="Times New Roman" w:eastAsia="Times New Roman" w:hAnsi="Times New Roman"/>
          <w:color w:val="000000"/>
          <w:sz w:val="20"/>
          <w:szCs w:val="20"/>
          <w:lang w:val="en" w:eastAsia="ru-RU"/>
        </w:rPr>
        <w:fldChar w:fldCharType="end"/>
      </w:r>
      <w:bookmarkEnd w:id="11"/>
      <w:r w:rsidRPr="002C737B">
        <w:rPr>
          <w:rFonts w:ascii="Times New Roman" w:eastAsia="Times New Roman" w:hAnsi="Times New Roman"/>
          <w:color w:val="000000"/>
          <w:sz w:val="20"/>
          <w:szCs w:val="20"/>
          <w:lang w:val="en" w:eastAsia="ru-RU"/>
        </w:rPr>
        <w:t xml:space="preserve">a comparison of the result manually recalculate the balance sheet articles to its currency, as well as report data on financial results with indicators for profit organization. </w:t>
      </w:r>
    </w:p>
    <w:bookmarkStart w:id="12" w:name="_ftn5"/>
    <w:p w:rsidR="002C737B" w:rsidRPr="002C737B" w:rsidRDefault="002C737B" w:rsidP="00D92665">
      <w:pPr>
        <w:spacing w:after="0" w:line="240" w:lineRule="auto"/>
        <w:jc w:val="both"/>
        <w:rPr>
          <w:rFonts w:ascii="Times New Roman" w:eastAsia="Times New Roman" w:hAnsi="Times New Roman"/>
          <w:color w:val="000000"/>
          <w:sz w:val="20"/>
          <w:szCs w:val="20"/>
          <w:lang w:val="en" w:eastAsia="ru-RU"/>
        </w:rPr>
      </w:pPr>
      <w:r w:rsidRPr="002C737B">
        <w:rPr>
          <w:rFonts w:ascii="Times New Roman" w:eastAsia="Times New Roman" w:hAnsi="Times New Roman"/>
          <w:color w:val="000000"/>
          <w:sz w:val="20"/>
          <w:szCs w:val="20"/>
          <w:lang w:val="en" w:eastAsia="ru-RU"/>
        </w:rPr>
        <w:fldChar w:fldCharType="begin"/>
      </w:r>
      <w:r w:rsidRPr="002C737B">
        <w:rPr>
          <w:rFonts w:ascii="Times New Roman" w:eastAsia="Times New Roman" w:hAnsi="Times New Roman"/>
          <w:color w:val="000000"/>
          <w:sz w:val="20"/>
          <w:szCs w:val="20"/>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ref5" \o "" \t "_top" </w:instrText>
      </w:r>
      <w:r w:rsidRPr="002C737B">
        <w:rPr>
          <w:rFonts w:ascii="Times New Roman" w:eastAsia="Times New Roman" w:hAnsi="Times New Roman"/>
          <w:color w:val="000000"/>
          <w:sz w:val="20"/>
          <w:szCs w:val="20"/>
          <w:lang w:val="en" w:eastAsia="ru-RU"/>
        </w:rPr>
        <w:fldChar w:fldCharType="separate"/>
      </w:r>
      <w:r w:rsidRPr="002C737B">
        <w:rPr>
          <w:rFonts w:ascii="Times New Roman" w:eastAsia="Times New Roman" w:hAnsi="Times New Roman"/>
          <w:color w:val="000000"/>
          <w:sz w:val="20"/>
          <w:szCs w:val="20"/>
          <w:u w:val="single"/>
          <w:vertAlign w:val="superscript"/>
          <w:lang w:val="en" w:eastAsia="ru-RU"/>
        </w:rPr>
        <w:t xml:space="preserve">[5] </w:t>
      </w:r>
      <w:r w:rsidRPr="002C737B">
        <w:rPr>
          <w:rFonts w:ascii="Times New Roman" w:eastAsia="Times New Roman" w:hAnsi="Times New Roman"/>
          <w:color w:val="000000"/>
          <w:sz w:val="20"/>
          <w:szCs w:val="20"/>
          <w:lang w:val="en" w:eastAsia="ru-RU"/>
        </w:rPr>
        <w:fldChar w:fldCharType="end"/>
      </w:r>
      <w:bookmarkEnd w:id="12"/>
      <w:r w:rsidRPr="002C737B">
        <w:rPr>
          <w:rFonts w:ascii="Times New Roman" w:eastAsia="Times New Roman" w:hAnsi="Times New Roman"/>
          <w:color w:val="000000"/>
          <w:sz w:val="20"/>
          <w:szCs w:val="20"/>
          <w:lang w:val="en" w:eastAsia="ru-RU"/>
        </w:rPr>
        <w:t xml:space="preserve">a comparison of the data of the previous reporting period, current financial statements with the same data the previous financial statements. </w:t>
      </w:r>
    </w:p>
    <w:bookmarkStart w:id="13" w:name="_ftn6"/>
    <w:p w:rsidR="002C737B" w:rsidRPr="002C737B" w:rsidRDefault="002C737B" w:rsidP="00D92665">
      <w:pPr>
        <w:spacing w:after="0" w:line="240" w:lineRule="auto"/>
        <w:jc w:val="both"/>
        <w:rPr>
          <w:rFonts w:ascii="Times New Roman" w:eastAsia="Times New Roman" w:hAnsi="Times New Roman"/>
          <w:color w:val="000000"/>
          <w:sz w:val="20"/>
          <w:szCs w:val="20"/>
          <w:lang w:val="en-US" w:eastAsia="ru-RU"/>
        </w:rPr>
      </w:pPr>
      <w:r w:rsidRPr="002C737B">
        <w:rPr>
          <w:rFonts w:ascii="Times New Roman" w:eastAsia="Times New Roman" w:hAnsi="Times New Roman"/>
          <w:color w:val="000000"/>
          <w:sz w:val="20"/>
          <w:szCs w:val="20"/>
          <w:lang w:val="en" w:eastAsia="ru-RU"/>
        </w:rPr>
        <w:lastRenderedPageBreak/>
        <w:fldChar w:fldCharType="begin"/>
      </w:r>
      <w:r w:rsidRPr="002C737B">
        <w:rPr>
          <w:rFonts w:ascii="Times New Roman" w:eastAsia="Times New Roman" w:hAnsi="Times New Roman"/>
          <w:color w:val="000000"/>
          <w:sz w:val="20"/>
          <w:szCs w:val="20"/>
          <w:lang w:val="en" w:eastAsia="ru-RU"/>
        </w:rPr>
        <w:instrText xml:space="preserve"> HYPERLINK "https://www.microsofttranslator.com/bv.aspx?from=ru&amp;to=en&amp;a=https%3A%2F%2Fwww.translatoruser.net%2Fbvsandbox.aspx%3F%26dl%3Den%26from%3Dru%26to%3Den%26bvrpx%3D1%26bvrpp%3D%26csId%3D095871dc-9bb3-46ca-888b-3c40a8c62467%26usId%3Db2b30f78-21e7-4891-86c9-115c9e5da78e%23_ftnref6" \o "" \t "_top" </w:instrText>
      </w:r>
      <w:r w:rsidRPr="002C737B">
        <w:rPr>
          <w:rFonts w:ascii="Times New Roman" w:eastAsia="Times New Roman" w:hAnsi="Times New Roman"/>
          <w:color w:val="000000"/>
          <w:sz w:val="20"/>
          <w:szCs w:val="20"/>
          <w:lang w:val="en" w:eastAsia="ru-RU"/>
        </w:rPr>
        <w:fldChar w:fldCharType="separate"/>
      </w:r>
      <w:r w:rsidRPr="002C737B">
        <w:rPr>
          <w:rFonts w:ascii="Times New Roman" w:eastAsia="Times New Roman" w:hAnsi="Times New Roman"/>
          <w:color w:val="000000"/>
          <w:sz w:val="20"/>
          <w:szCs w:val="20"/>
          <w:u w:val="single"/>
          <w:vertAlign w:val="superscript"/>
          <w:lang w:val="en" w:eastAsia="ru-RU"/>
        </w:rPr>
        <w:t xml:space="preserve">[6] </w:t>
      </w:r>
      <w:r w:rsidRPr="002C737B">
        <w:rPr>
          <w:rFonts w:ascii="Times New Roman" w:eastAsia="Times New Roman" w:hAnsi="Times New Roman"/>
          <w:color w:val="000000"/>
          <w:sz w:val="20"/>
          <w:szCs w:val="20"/>
          <w:lang w:val="en" w:eastAsia="ru-RU"/>
        </w:rPr>
        <w:fldChar w:fldCharType="end"/>
      </w:r>
      <w:bookmarkEnd w:id="13"/>
      <w:r w:rsidRPr="002C737B">
        <w:rPr>
          <w:rFonts w:ascii="Times New Roman" w:eastAsia="Times New Roman" w:hAnsi="Times New Roman"/>
          <w:color w:val="000000"/>
          <w:sz w:val="20"/>
          <w:szCs w:val="20"/>
          <w:lang w:val="en" w:eastAsia="ru-RU"/>
        </w:rPr>
        <w:t xml:space="preserve">according to article 5 FZ No. 307 on auditing activity ', non-public organizations are subject to obligatory audit, if the amount of the assets over the preceding reporting period is over 60 000 000 rubles. Therefore, the opportunity for a small portion of the value of space assets in order to avoid compulsory audit. </w:t>
      </w:r>
    </w:p>
    <w:p w:rsidR="002C737B" w:rsidRPr="002C737B" w:rsidRDefault="00111729" w:rsidP="00D92665">
      <w:pPr>
        <w:shd w:val="clear" w:color="auto" w:fill="E6E6E6"/>
        <w:spacing w:after="0" w:line="240" w:lineRule="auto"/>
        <w:jc w:val="both"/>
        <w:rPr>
          <w:rFonts w:ascii="Arial" w:eastAsia="Times New Roman" w:hAnsi="Arial" w:cs="Arial"/>
          <w:vanish/>
          <w:color w:val="000000"/>
          <w:sz w:val="18"/>
          <w:szCs w:val="18"/>
          <w:lang w:eastAsia="ru-RU"/>
        </w:rPr>
      </w:pPr>
      <w:r w:rsidRPr="002C737B">
        <w:rPr>
          <w:rFonts w:ascii="Arial" w:eastAsia="Times New Roman" w:hAnsi="Arial" w:cs="Arial"/>
          <w:noProof/>
          <w:vanish/>
          <w:color w:val="000000"/>
          <w:sz w:val="18"/>
          <w:szCs w:val="18"/>
          <w:lang w:eastAsia="ru-RU"/>
        </w:rPr>
        <w:drawing>
          <wp:inline distT="0" distB="0" distL="0" distR="0">
            <wp:extent cx="517525" cy="180975"/>
            <wp:effectExtent l="0" t="0" r="0" b="9525"/>
            <wp:docPr id="2" name="Рисунок 2" descr="https://ssl.microsofttranslator.com/static/25157698/img/tooltip_logo.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ssl.microsofttranslator.com/static/25157698/img/tooltip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180975"/>
                    </a:xfrm>
                    <a:prstGeom prst="rect">
                      <a:avLst/>
                    </a:prstGeom>
                    <a:noFill/>
                    <a:ln>
                      <a:noFill/>
                    </a:ln>
                  </pic:spPr>
                </pic:pic>
              </a:graphicData>
            </a:graphic>
          </wp:inline>
        </w:drawing>
      </w:r>
      <w:r w:rsidRPr="002C737B">
        <w:rPr>
          <w:rFonts w:ascii="Arial" w:eastAsia="Times New Roman" w:hAnsi="Arial" w:cs="Arial"/>
          <w:noProof/>
          <w:vanish/>
          <w:color w:val="000000"/>
          <w:sz w:val="18"/>
          <w:szCs w:val="18"/>
          <w:lang w:eastAsia="ru-RU"/>
        </w:rPr>
        <w:drawing>
          <wp:inline distT="0" distB="0" distL="0" distR="0">
            <wp:extent cx="77470" cy="77470"/>
            <wp:effectExtent l="0" t="0" r="0" b="0"/>
            <wp:docPr id="3"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ssl.microsofttranslator.com/static/25157698/img/tooltip_clos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 cy="77470"/>
                    </a:xfrm>
                    <a:prstGeom prst="rect">
                      <a:avLst/>
                    </a:prstGeom>
                    <a:noFill/>
                    <a:ln>
                      <a:noFill/>
                    </a:ln>
                  </pic:spPr>
                </pic:pic>
              </a:graphicData>
            </a:graphic>
          </wp:inline>
        </w:drawing>
      </w:r>
    </w:p>
    <w:p w:rsidR="002C737B" w:rsidRPr="002C737B" w:rsidRDefault="002C737B" w:rsidP="00D92665">
      <w:pPr>
        <w:shd w:val="clear" w:color="auto" w:fill="E6E6E6"/>
        <w:spacing w:after="120" w:line="240" w:lineRule="auto"/>
        <w:jc w:val="both"/>
        <w:rPr>
          <w:rFonts w:ascii="Arial" w:eastAsia="Times New Roman" w:hAnsi="Arial" w:cs="Arial"/>
          <w:b/>
          <w:bCs/>
          <w:vanish/>
          <w:color w:val="000000"/>
          <w:sz w:val="18"/>
          <w:szCs w:val="18"/>
          <w:lang w:eastAsia="ru-RU"/>
        </w:rPr>
      </w:pPr>
      <w:r w:rsidRPr="002C737B">
        <w:rPr>
          <w:rFonts w:ascii="Arial" w:eastAsia="Times New Roman" w:hAnsi="Arial" w:cs="Arial"/>
          <w:b/>
          <w:bCs/>
          <w:vanish/>
          <w:color w:val="000000"/>
          <w:sz w:val="18"/>
          <w:szCs w:val="18"/>
          <w:lang w:eastAsia="ru-RU"/>
        </w:rPr>
        <w:t>Original</w:t>
      </w:r>
    </w:p>
    <w:p w:rsidR="002C737B" w:rsidRPr="002C737B" w:rsidRDefault="002C737B" w:rsidP="00D92665">
      <w:pPr>
        <w:shd w:val="clear" w:color="auto" w:fill="E6E6E6"/>
        <w:spacing w:after="0" w:line="240" w:lineRule="auto"/>
        <w:jc w:val="both"/>
        <w:rPr>
          <w:rFonts w:ascii="Arial" w:eastAsia="Times New Roman" w:hAnsi="Arial" w:cs="Arial"/>
          <w:vanish/>
          <w:color w:val="000000"/>
          <w:sz w:val="18"/>
          <w:szCs w:val="18"/>
          <w:lang w:eastAsia="ru-RU"/>
        </w:rPr>
      </w:pPr>
      <w:r w:rsidRPr="002C737B">
        <w:rPr>
          <w:rFonts w:ascii="Arial" w:eastAsia="Times New Roman" w:hAnsi="Arial" w:cs="Arial"/>
          <w:vanish/>
          <w:color w:val="000000"/>
          <w:sz w:val="18"/>
          <w:szCs w:val="18"/>
          <w:lang w:eastAsia="ru-RU"/>
        </w:rPr>
        <w:t>Гаращенко А.А.</w:t>
      </w:r>
    </w:p>
    <w:p w:rsidR="00CC6048" w:rsidRDefault="00CC6048" w:rsidP="00D92665">
      <w:pPr>
        <w:jc w:val="both"/>
      </w:pPr>
    </w:p>
    <w:sectPr w:rsidR="00CC6048" w:rsidSect="00D9266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7B"/>
    <w:rsid w:val="000B10A7"/>
    <w:rsid w:val="000D3319"/>
    <w:rsid w:val="000D543E"/>
    <w:rsid w:val="000E091E"/>
    <w:rsid w:val="000E2AE1"/>
    <w:rsid w:val="000F06F8"/>
    <w:rsid w:val="001053E7"/>
    <w:rsid w:val="001115C9"/>
    <w:rsid w:val="00111729"/>
    <w:rsid w:val="001158E6"/>
    <w:rsid w:val="00133E25"/>
    <w:rsid w:val="001670BA"/>
    <w:rsid w:val="00174126"/>
    <w:rsid w:val="001845D4"/>
    <w:rsid w:val="0018730B"/>
    <w:rsid w:val="001938DF"/>
    <w:rsid w:val="00196852"/>
    <w:rsid w:val="001A089B"/>
    <w:rsid w:val="001F77AE"/>
    <w:rsid w:val="00201D0F"/>
    <w:rsid w:val="002564BF"/>
    <w:rsid w:val="002672BD"/>
    <w:rsid w:val="002850F1"/>
    <w:rsid w:val="002B4D56"/>
    <w:rsid w:val="002C0498"/>
    <w:rsid w:val="002C1D85"/>
    <w:rsid w:val="002C737B"/>
    <w:rsid w:val="002E5C93"/>
    <w:rsid w:val="00303C2A"/>
    <w:rsid w:val="00311676"/>
    <w:rsid w:val="00312F32"/>
    <w:rsid w:val="00320EFB"/>
    <w:rsid w:val="00331129"/>
    <w:rsid w:val="003361A7"/>
    <w:rsid w:val="003378C9"/>
    <w:rsid w:val="00382B27"/>
    <w:rsid w:val="00386E7E"/>
    <w:rsid w:val="0039042D"/>
    <w:rsid w:val="003A2178"/>
    <w:rsid w:val="003A313A"/>
    <w:rsid w:val="003E6681"/>
    <w:rsid w:val="00411280"/>
    <w:rsid w:val="00434A9F"/>
    <w:rsid w:val="00444AA1"/>
    <w:rsid w:val="00473C9A"/>
    <w:rsid w:val="004826CB"/>
    <w:rsid w:val="004B0E70"/>
    <w:rsid w:val="004E6E68"/>
    <w:rsid w:val="004F5B2D"/>
    <w:rsid w:val="00500659"/>
    <w:rsid w:val="00510C7B"/>
    <w:rsid w:val="0055386B"/>
    <w:rsid w:val="0056185F"/>
    <w:rsid w:val="005B12DE"/>
    <w:rsid w:val="005C38AB"/>
    <w:rsid w:val="005E11B4"/>
    <w:rsid w:val="005E4BF9"/>
    <w:rsid w:val="005F1570"/>
    <w:rsid w:val="00655C24"/>
    <w:rsid w:val="00666429"/>
    <w:rsid w:val="00673B99"/>
    <w:rsid w:val="00684890"/>
    <w:rsid w:val="006A56E5"/>
    <w:rsid w:val="006C5932"/>
    <w:rsid w:val="006F455D"/>
    <w:rsid w:val="00712BEB"/>
    <w:rsid w:val="0073793D"/>
    <w:rsid w:val="0075573F"/>
    <w:rsid w:val="0082276D"/>
    <w:rsid w:val="008604CC"/>
    <w:rsid w:val="008749B8"/>
    <w:rsid w:val="00876D5F"/>
    <w:rsid w:val="00880EC0"/>
    <w:rsid w:val="008871F2"/>
    <w:rsid w:val="008B32C8"/>
    <w:rsid w:val="008D0991"/>
    <w:rsid w:val="008D7577"/>
    <w:rsid w:val="0092372B"/>
    <w:rsid w:val="0092517B"/>
    <w:rsid w:val="00954139"/>
    <w:rsid w:val="009C7122"/>
    <w:rsid w:val="009D666A"/>
    <w:rsid w:val="009E3FAB"/>
    <w:rsid w:val="009E5DF4"/>
    <w:rsid w:val="00A21A32"/>
    <w:rsid w:val="00A25038"/>
    <w:rsid w:val="00A36406"/>
    <w:rsid w:val="00A86774"/>
    <w:rsid w:val="00A95CF5"/>
    <w:rsid w:val="00AE02CE"/>
    <w:rsid w:val="00B747F6"/>
    <w:rsid w:val="00B75EC4"/>
    <w:rsid w:val="00BB2F05"/>
    <w:rsid w:val="00C11B1F"/>
    <w:rsid w:val="00C24C50"/>
    <w:rsid w:val="00C261DB"/>
    <w:rsid w:val="00C35E00"/>
    <w:rsid w:val="00C36CD9"/>
    <w:rsid w:val="00C441EC"/>
    <w:rsid w:val="00C61652"/>
    <w:rsid w:val="00C77AEB"/>
    <w:rsid w:val="00CC6048"/>
    <w:rsid w:val="00CE5E52"/>
    <w:rsid w:val="00D344E8"/>
    <w:rsid w:val="00D45F7F"/>
    <w:rsid w:val="00D469AA"/>
    <w:rsid w:val="00D64082"/>
    <w:rsid w:val="00D7170B"/>
    <w:rsid w:val="00D90C2B"/>
    <w:rsid w:val="00D91E2E"/>
    <w:rsid w:val="00D92665"/>
    <w:rsid w:val="00DB212A"/>
    <w:rsid w:val="00E0444D"/>
    <w:rsid w:val="00E311A3"/>
    <w:rsid w:val="00E36A0E"/>
    <w:rsid w:val="00E4640A"/>
    <w:rsid w:val="00E60133"/>
    <w:rsid w:val="00E66DE1"/>
    <w:rsid w:val="00E71754"/>
    <w:rsid w:val="00E8448C"/>
    <w:rsid w:val="00E84544"/>
    <w:rsid w:val="00EA35FB"/>
    <w:rsid w:val="00EA6B1C"/>
    <w:rsid w:val="00F11401"/>
    <w:rsid w:val="00F67594"/>
    <w:rsid w:val="00F758D0"/>
    <w:rsid w:val="00FA3C4E"/>
    <w:rsid w:val="00FF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D1B9C-3A56-4FEA-8A77-55D108A5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92665"/>
    <w:pPr>
      <w:keepNext/>
      <w:keepLines/>
      <w:spacing w:before="240" w:after="0"/>
      <w:outlineLvl w:val="0"/>
    </w:pPr>
    <w:rPr>
      <w:rFonts w:ascii="Calibri Light" w:eastAsia="Times New Roman" w:hAnsi="Calibri Light"/>
      <w:color w:val="2E74B5"/>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C737B"/>
    <w:rPr>
      <w:u w:val="single"/>
    </w:rPr>
  </w:style>
  <w:style w:type="paragraph" w:styleId="a4">
    <w:name w:val="footnote text"/>
    <w:basedOn w:val="a"/>
    <w:link w:val="a5"/>
    <w:uiPriority w:val="99"/>
    <w:semiHidden/>
    <w:unhideWhenUsed/>
    <w:rsid w:val="002C737B"/>
    <w:pPr>
      <w:spacing w:after="0" w:line="240" w:lineRule="auto"/>
    </w:pPr>
    <w:rPr>
      <w:rFonts w:ascii="Times New Roman" w:eastAsia="Times New Roman" w:hAnsi="Times New Roman"/>
      <w:color w:val="000000"/>
      <w:sz w:val="20"/>
      <w:szCs w:val="20"/>
      <w:lang w:val="x-none" w:eastAsia="ru-RU"/>
    </w:rPr>
  </w:style>
  <w:style w:type="character" w:customStyle="1" w:styleId="a5">
    <w:name w:val="Текст сноски Знак"/>
    <w:link w:val="a4"/>
    <w:uiPriority w:val="99"/>
    <w:semiHidden/>
    <w:rsid w:val="002C737B"/>
    <w:rPr>
      <w:rFonts w:ascii="Times New Roman" w:eastAsia="Times New Roman" w:hAnsi="Times New Roman" w:cs="Times New Roman"/>
      <w:color w:val="000000"/>
      <w:sz w:val="20"/>
      <w:szCs w:val="20"/>
      <w:lang w:eastAsia="ru-RU"/>
    </w:rPr>
  </w:style>
  <w:style w:type="paragraph" w:styleId="a6">
    <w:name w:val="List Paragraph"/>
    <w:basedOn w:val="a"/>
    <w:uiPriority w:val="34"/>
    <w:qFormat/>
    <w:rsid w:val="002C737B"/>
    <w:pPr>
      <w:spacing w:after="0" w:line="240" w:lineRule="auto"/>
      <w:ind w:left="720"/>
    </w:pPr>
    <w:rPr>
      <w:rFonts w:ascii="Arial Unicode MS" w:eastAsia="Arial Unicode MS" w:hAnsi="Arial Unicode MS" w:cs="Arial Unicode MS"/>
      <w:color w:val="000000"/>
      <w:sz w:val="24"/>
      <w:szCs w:val="24"/>
      <w:lang w:eastAsia="ru-RU"/>
    </w:rPr>
  </w:style>
  <w:style w:type="character" w:styleId="a7">
    <w:name w:val="footnote reference"/>
    <w:uiPriority w:val="99"/>
    <w:semiHidden/>
    <w:unhideWhenUsed/>
    <w:rsid w:val="002C737B"/>
    <w:rPr>
      <w:vertAlign w:val="superscript"/>
    </w:rPr>
  </w:style>
  <w:style w:type="character" w:customStyle="1" w:styleId="apple-converted-space">
    <w:name w:val="apple-converted-space"/>
    <w:rsid w:val="002C737B"/>
  </w:style>
  <w:style w:type="character" w:customStyle="1" w:styleId="10">
    <w:name w:val="Заголовок 1 Знак"/>
    <w:link w:val="1"/>
    <w:uiPriority w:val="9"/>
    <w:rsid w:val="00D92665"/>
    <w:rPr>
      <w:rFonts w:ascii="Calibri Light" w:eastAsia="Times New Roman" w:hAnsi="Calibri Light"/>
      <w:color w:val="2E74B5"/>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56239">
      <w:bodyDiv w:val="1"/>
      <w:marLeft w:val="0"/>
      <w:marRight w:val="0"/>
      <w:marTop w:val="0"/>
      <w:marBottom w:val="0"/>
      <w:divBdr>
        <w:top w:val="none" w:sz="0" w:space="0" w:color="auto"/>
        <w:left w:val="none" w:sz="0" w:space="0" w:color="auto"/>
        <w:bottom w:val="none" w:sz="0" w:space="0" w:color="auto"/>
        <w:right w:val="none" w:sz="0" w:space="0" w:color="auto"/>
      </w:divBdr>
      <w:divsChild>
        <w:div w:id="1041708401">
          <w:marLeft w:val="0"/>
          <w:marRight w:val="0"/>
          <w:marTop w:val="0"/>
          <w:marBottom w:val="0"/>
          <w:divBdr>
            <w:top w:val="none" w:sz="0" w:space="0" w:color="auto"/>
            <w:left w:val="none" w:sz="0" w:space="0" w:color="auto"/>
            <w:bottom w:val="none" w:sz="0" w:space="0" w:color="auto"/>
            <w:right w:val="none" w:sz="0" w:space="0" w:color="auto"/>
          </w:divBdr>
        </w:div>
        <w:div w:id="1378045460">
          <w:marLeft w:val="0"/>
          <w:marRight w:val="0"/>
          <w:marTop w:val="0"/>
          <w:marBottom w:val="0"/>
          <w:divBdr>
            <w:top w:val="single" w:sz="12" w:space="0" w:color="D2D2D2"/>
            <w:left w:val="single" w:sz="12" w:space="0" w:color="D2D2D2"/>
            <w:bottom w:val="single" w:sz="12" w:space="0" w:color="D2D2D2"/>
            <w:right w:val="single" w:sz="12" w:space="0" w:color="D2D2D2"/>
          </w:divBdr>
          <w:divsChild>
            <w:div w:id="657416431">
              <w:marLeft w:val="60"/>
              <w:marRight w:val="60"/>
              <w:marTop w:val="60"/>
              <w:marBottom w:val="120"/>
              <w:divBdr>
                <w:top w:val="none" w:sz="0" w:space="0" w:color="auto"/>
                <w:left w:val="none" w:sz="0" w:space="0" w:color="auto"/>
                <w:bottom w:val="none" w:sz="0" w:space="0" w:color="auto"/>
                <w:right w:val="none" w:sz="0" w:space="0" w:color="auto"/>
              </w:divBdr>
            </w:div>
            <w:div w:id="12344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bing.com/transla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rosofttranslator.com/bv.aspx?from=ru&amp;to=en&amp;a=http%3A%2F%2Fwww.minfin.ru%2Fru%2Fperfomance%2Faudit%2Freestr_audit%2Fauditor_org%2Findex.php%3Forg_name%3D%26opf%3D%26terr%3D%26sro%3D%26orzn%3D%26ogrn" TargetMode="External"/><Relationship Id="rId11" Type="http://schemas.openxmlformats.org/officeDocument/2006/relationships/theme" Target="theme/theme1.xml"/><Relationship Id="rId5" Type="http://schemas.openxmlformats.org/officeDocument/2006/relationships/hyperlink" Target="https://www.microsofttranslator.com/bv.aspx?from=ru&amp;to=en&amp;a=http%3A%2F%2F.spark.interfax.ru%2F" TargetMode="External"/><Relationship Id="rId10" Type="http://schemas.openxmlformats.org/officeDocument/2006/relationships/fontTable" Target="fontTable.xml"/><Relationship Id="rId4" Type="http://schemas.openxmlformats.org/officeDocument/2006/relationships/hyperlink" Target="https://www.microsofttranslator.com/bv.aspx?from=ru&amp;to=en&amp;a=http%3A%2F%2Fzakupki.gov.ru%2F" TargetMode="Externa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4994</Words>
  <Characters>28471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33399</CharactersWithSpaces>
  <SharedDoc>false</SharedDoc>
  <HLinks>
    <vt:vector size="96" baseType="variant">
      <vt:variant>
        <vt:i4>4128824</vt:i4>
      </vt:variant>
      <vt:variant>
        <vt:i4>45</vt:i4>
      </vt:variant>
      <vt:variant>
        <vt:i4>0</vt:i4>
      </vt:variant>
      <vt:variant>
        <vt:i4>5</vt:i4>
      </vt:variant>
      <vt:variant>
        <vt:lpwstr>http://www.bing.com/translator</vt:lpwstr>
      </vt:variant>
      <vt:variant>
        <vt:lpwstr/>
      </vt:variant>
      <vt:variant>
        <vt:i4>6815847</vt:i4>
      </vt:variant>
      <vt:variant>
        <vt:i4>42</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ref6</vt:lpwstr>
      </vt:variant>
      <vt:variant>
        <vt:lpwstr/>
      </vt:variant>
      <vt:variant>
        <vt:i4>6815847</vt:i4>
      </vt:variant>
      <vt:variant>
        <vt:i4>39</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ref5</vt:lpwstr>
      </vt:variant>
      <vt:variant>
        <vt:lpwstr/>
      </vt:variant>
      <vt:variant>
        <vt:i4>6815847</vt:i4>
      </vt:variant>
      <vt:variant>
        <vt:i4>36</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ref4</vt:lpwstr>
      </vt:variant>
      <vt:variant>
        <vt:lpwstr/>
      </vt:variant>
      <vt:variant>
        <vt:i4>6815847</vt:i4>
      </vt:variant>
      <vt:variant>
        <vt:i4>33</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ref3</vt:lpwstr>
      </vt:variant>
      <vt:variant>
        <vt:lpwstr/>
      </vt:variant>
      <vt:variant>
        <vt:i4>6815847</vt:i4>
      </vt:variant>
      <vt:variant>
        <vt:i4>30</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ref2</vt:lpwstr>
      </vt:variant>
      <vt:variant>
        <vt:lpwstr/>
      </vt:variant>
      <vt:variant>
        <vt:i4>6815847</vt:i4>
      </vt:variant>
      <vt:variant>
        <vt:i4>27</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ref1</vt:lpwstr>
      </vt:variant>
      <vt:variant>
        <vt:lpwstr/>
      </vt:variant>
      <vt:variant>
        <vt:i4>2359378</vt:i4>
      </vt:variant>
      <vt:variant>
        <vt:i4>24</vt:i4>
      </vt:variant>
      <vt:variant>
        <vt:i4>0</vt:i4>
      </vt:variant>
      <vt:variant>
        <vt:i4>5</vt:i4>
      </vt:variant>
      <vt:variant>
        <vt:lpwstr>https://www.microsofttranslator.com/bv.aspx?from=ru&amp;to=en&amp;a=http%3A%2F%2Fwww.minfin.ru%2Fru%2Fperfomance%2Faudit%2Freestr_audit%2Fauditor_org%2Findex.php%3Forg_name%3D%26opf%3D%26terr%3D%26sro%3D%26orzn%3D%26ogrn</vt:lpwstr>
      </vt:variant>
      <vt:variant>
        <vt:lpwstr/>
      </vt:variant>
      <vt:variant>
        <vt:i4>2228277</vt:i4>
      </vt:variant>
      <vt:variant>
        <vt:i4>21</vt:i4>
      </vt:variant>
      <vt:variant>
        <vt:i4>0</vt:i4>
      </vt:variant>
      <vt:variant>
        <vt:i4>5</vt:i4>
      </vt:variant>
      <vt:variant>
        <vt:lpwstr>https://www.microsofttranslator.com/bv.aspx?from=ru&amp;to=en&amp;a=http%3A%2F%2F.spark.interfax.ru%2F</vt:lpwstr>
      </vt:variant>
      <vt:variant>
        <vt:lpwstr/>
      </vt:variant>
      <vt:variant>
        <vt:i4>2883708</vt:i4>
      </vt:variant>
      <vt:variant>
        <vt:i4>18</vt:i4>
      </vt:variant>
      <vt:variant>
        <vt:i4>0</vt:i4>
      </vt:variant>
      <vt:variant>
        <vt:i4>5</vt:i4>
      </vt:variant>
      <vt:variant>
        <vt:lpwstr>https://www.microsofttranslator.com/bv.aspx?from=ru&amp;to=en&amp;a=http%3A%2F%2Fzakupki.gov.ru%2F</vt:lpwstr>
      </vt:variant>
      <vt:variant>
        <vt:lpwstr/>
      </vt:variant>
      <vt:variant>
        <vt:i4>6815847</vt:i4>
      </vt:variant>
      <vt:variant>
        <vt:i4>15</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https://www.microsofttranslator.com/bv.aspx?from=ru&amp;to=en&amp;a=https%3A%2F%2Fwww.translatoruser.net%2Fbvsandbox.aspx%3F%26dl%3Den%26from%3Dru%26to%3Den%26bvrpx%3D1%26bvrpp%3D%26csId%3D095871dc-9bb3-46ca-888b-3c40a8c62467%26usId%3Db2b30f78-21e7-4891-86c9-115c9e5da78e%23_ftn6</vt:lpwstr>
      </vt:variant>
      <vt:variant>
        <vt:lpwstr/>
      </vt:variant>
      <vt:variant>
        <vt:i4>6815847</vt:i4>
      </vt:variant>
      <vt:variant>
        <vt:i4>12</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https://www.microsofttranslator.com/bv.aspx?from=ru&amp;to=en&amp;a=https%3A%2F%2Fwww.translatoruser.net%2Fbvsandbox.aspx%3F%26dl%3Den%26from%3Dru%26to%3Den%26bvrpx%3D1%26bvrpp%3D%26csId%3D095871dc-9bb3-46ca-888b-3c40a8c62467%26usId%3Db2b30f78-21e7-4891-86c9-115c9e5da78e%23_ftn5</vt:lpwstr>
      </vt:variant>
      <vt:variant>
        <vt:lpwstr/>
      </vt:variant>
      <vt:variant>
        <vt:i4>6815847</vt:i4>
      </vt:variant>
      <vt:variant>
        <vt:i4>9</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https://www.microsofttranslator.com/bv.aspx?from=ru&amp;to=en&amp;a=https%3A%2F%2Fwww.translatoruser.net%2Fbvsandbox.aspx%3F%26dl%3Den%26from%3Dru%26to%3Den%26bvrpx%3D1%26bvrpp%3D%26csId%3D095871dc-9bb3-46ca-888b-3c40a8c62467%26usId%3Db2b30f78-21e7-4891-86c9-115c9e5da78e%23_ftn4</vt:lpwstr>
      </vt:variant>
      <vt:variant>
        <vt:lpwstr/>
      </vt:variant>
      <vt:variant>
        <vt:i4>6815847</vt:i4>
      </vt:variant>
      <vt:variant>
        <vt:i4>6</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https://www.microsofttranslator.com/bv.aspx?from=ru&amp;to=en&amp;a=https%3A%2F%2Fwww.translatoruser.net%2Fbvsandbox.aspx%3F%26dl%3Den%26from%3Dru%26to%3Den%26bvrpx%3D1%26bvrpp%3D%26csId%3D095871dc-9bb3-46ca-888b-3c40a8c62467%26usId%3Db2b30f78-21e7-4891-86c9-115c9e5da78e%23_ftn3</vt:lpwstr>
      </vt:variant>
      <vt:variant>
        <vt:lpwstr/>
      </vt:variant>
      <vt:variant>
        <vt:i4>6815847</vt:i4>
      </vt:variant>
      <vt:variant>
        <vt:i4>3</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https://www.microsofttranslator.com/bv.aspx?from=ru&amp;to=en&amp;a=https%3A%2F%2Fwww.translatoruser.net%2Fbvsandbox.aspx%3F%26dl%3Den%26from%3Dru%26to%3Den%26bvrpx%3D1%26bvrpp%3D%26csId%3D095871dc-9bb3-46ca-888b-3c40a8c62467%26usId%3Db2b30f78-21e7-4891-86c9-115c9e5da78e%23_ftn2</vt:lpwstr>
      </vt:variant>
      <vt:variant>
        <vt:lpwstr/>
      </vt:variant>
      <vt:variant>
        <vt:i4>6815847</vt:i4>
      </vt:variant>
      <vt:variant>
        <vt:i4>0</vt:i4>
      </vt:variant>
      <vt:variant>
        <vt:i4>0</vt:i4>
      </vt:variant>
      <vt:variant>
        <vt:i4>5</vt:i4>
      </vt:variant>
      <vt:variant>
        <vt:lpwstr>https://www.microsofttranslator.com/bv.aspx?from=ru&amp;to=en&amp;a=https%3A%2F%2Fwww.translatoruser.net%2Fbvsandbox.aspx%3F%26dl%3Den%26from%3Dru%26to%3Den%26bvrpx%3D1%26bvrpp%3D%26csId%3D095871dc-9bb3-46ca-888b-3c40a8c62467%26usId%3Db2b30f78-21e7-4891-86c9-115c9e5da78e%23_ftn1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 П.Ю.</dc:creator>
  <cp:keywords/>
  <cp:lastModifiedBy>Oleg</cp:lastModifiedBy>
  <cp:revision>4</cp:revision>
  <dcterms:created xsi:type="dcterms:W3CDTF">2017-12-01T12:04:00Z</dcterms:created>
  <dcterms:modified xsi:type="dcterms:W3CDTF">2017-12-05T16:35:00Z</dcterms:modified>
</cp:coreProperties>
</file>