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6346B3" w14:textId="77777777" w:rsidR="009B25C6" w:rsidRPr="001A42D1" w:rsidRDefault="00114720" w:rsidP="00DF3642">
      <w:pPr>
        <w:spacing w:line="240" w:lineRule="auto"/>
        <w:jc w:val="both"/>
        <w:rPr>
          <w:rFonts w:ascii="Times New Roman" w:hAnsi="Times New Roman" w:cs="Times New Roman"/>
          <w:b/>
          <w:sz w:val="28"/>
          <w:szCs w:val="28"/>
          <w:lang w:val="en-US" w:eastAsia="ru-RU"/>
        </w:rPr>
      </w:pPr>
      <w:bookmarkStart w:id="0" w:name="_GoBack"/>
      <w:bookmarkEnd w:id="0"/>
      <w:r>
        <w:rPr>
          <w:rFonts w:ascii="Times New Roman" w:hAnsi="Times New Roman" w:cs="Times New Roman"/>
          <w:b/>
          <w:sz w:val="28"/>
          <w:szCs w:val="28"/>
          <w:lang w:val="en-US" w:eastAsia="ru-RU"/>
        </w:rPr>
        <w:t>Technology for the Identification of Suspicious Contracts Involving Sustainable Groups of Suppliers in Public P</w:t>
      </w:r>
      <w:r w:rsidR="00280B10">
        <w:rPr>
          <w:rFonts w:ascii="Times New Roman" w:hAnsi="Times New Roman" w:cs="Times New Roman"/>
          <w:b/>
          <w:sz w:val="28"/>
          <w:szCs w:val="28"/>
          <w:lang w:val="en-US" w:eastAsia="ru-RU"/>
        </w:rPr>
        <w:t>rocurement</w:t>
      </w:r>
      <w:r>
        <w:rPr>
          <w:rFonts w:ascii="Times New Roman" w:hAnsi="Times New Roman" w:cs="Times New Roman"/>
          <w:b/>
          <w:sz w:val="28"/>
          <w:szCs w:val="28"/>
          <w:lang w:val="en-US" w:eastAsia="ru-RU"/>
        </w:rPr>
        <w:t>s</w:t>
      </w:r>
    </w:p>
    <w:p w14:paraId="4C9BFE2B" w14:textId="77777777" w:rsidR="001A42D1" w:rsidRPr="001A42D1" w:rsidRDefault="001A42D1" w:rsidP="001A42D1">
      <w:pPr>
        <w:spacing w:before="120" w:after="0" w:line="360" w:lineRule="auto"/>
        <w:ind w:firstLine="709"/>
        <w:rPr>
          <w:rFonts w:ascii="Times New Roman" w:hAnsi="Times New Roman" w:cs="Times New Roman"/>
          <w:b/>
          <w:sz w:val="24"/>
          <w:szCs w:val="24"/>
          <w:vertAlign w:val="superscript"/>
          <w:lang w:val="en-US"/>
        </w:rPr>
      </w:pPr>
      <w:r w:rsidRPr="001A42D1">
        <w:rPr>
          <w:rFonts w:ascii="Times New Roman" w:hAnsi="Times New Roman" w:cs="Times New Roman"/>
          <w:b/>
          <w:sz w:val="24"/>
          <w:szCs w:val="24"/>
          <w:lang w:val="en-US"/>
        </w:rPr>
        <w:t>Domashova D.V.</w:t>
      </w:r>
      <w:r w:rsidRPr="001A42D1">
        <w:rPr>
          <w:rFonts w:ascii="Times New Roman" w:hAnsi="Times New Roman" w:cs="Times New Roman"/>
          <w:b/>
          <w:sz w:val="24"/>
          <w:szCs w:val="24"/>
          <w:vertAlign w:val="superscript"/>
          <w:lang w:val="en-US"/>
        </w:rPr>
        <w:t>1</w:t>
      </w:r>
      <w:r w:rsidRPr="001A42D1">
        <w:rPr>
          <w:rFonts w:ascii="Times New Roman" w:hAnsi="Times New Roman" w:cs="Times New Roman"/>
          <w:b/>
          <w:sz w:val="24"/>
          <w:szCs w:val="24"/>
          <w:lang w:val="en-US"/>
        </w:rPr>
        <w:t xml:space="preserve">, Lenchinskaja </w:t>
      </w:r>
      <w:r>
        <w:rPr>
          <w:rFonts w:ascii="Times New Roman" w:hAnsi="Times New Roman" w:cs="Times New Roman"/>
          <w:b/>
          <w:sz w:val="24"/>
          <w:szCs w:val="24"/>
          <w:lang w:val="en-US"/>
        </w:rPr>
        <w:t>K.О</w:t>
      </w:r>
      <w:r w:rsidRPr="001A42D1">
        <w:rPr>
          <w:rFonts w:ascii="Times New Roman" w:hAnsi="Times New Roman" w:cs="Times New Roman"/>
          <w:b/>
          <w:sz w:val="24"/>
          <w:szCs w:val="24"/>
          <w:lang w:val="en-US"/>
        </w:rPr>
        <w:t>.</w:t>
      </w:r>
      <w:r w:rsidRPr="001A42D1">
        <w:rPr>
          <w:rFonts w:ascii="Times New Roman" w:hAnsi="Times New Roman" w:cs="Times New Roman"/>
          <w:b/>
          <w:sz w:val="24"/>
          <w:szCs w:val="24"/>
          <w:vertAlign w:val="superscript"/>
          <w:lang w:val="en-US"/>
        </w:rPr>
        <w:t>1</w:t>
      </w:r>
      <w:r w:rsidRPr="001A42D1">
        <w:rPr>
          <w:rFonts w:ascii="Times New Roman" w:hAnsi="Times New Roman" w:cs="Times New Roman"/>
          <w:b/>
          <w:sz w:val="24"/>
          <w:szCs w:val="24"/>
          <w:lang w:val="en-US"/>
        </w:rPr>
        <w:t xml:space="preserve">, Pisarchik </w:t>
      </w:r>
      <w:r w:rsidRPr="009A5CB2">
        <w:rPr>
          <w:rFonts w:ascii="Times New Roman" w:hAnsi="Times New Roman" w:cs="Times New Roman"/>
          <w:b/>
          <w:sz w:val="24"/>
          <w:szCs w:val="24"/>
        </w:rPr>
        <w:t>Е</w:t>
      </w:r>
      <w:r w:rsidRPr="001A42D1">
        <w:rPr>
          <w:rFonts w:ascii="Times New Roman" w:hAnsi="Times New Roman" w:cs="Times New Roman"/>
          <w:b/>
          <w:sz w:val="24"/>
          <w:szCs w:val="24"/>
          <w:lang w:val="en-US"/>
        </w:rPr>
        <w:t>.</w:t>
      </w:r>
      <w:r w:rsidRPr="009A5CB2">
        <w:rPr>
          <w:rFonts w:ascii="Times New Roman" w:hAnsi="Times New Roman" w:cs="Times New Roman"/>
          <w:b/>
          <w:sz w:val="24"/>
          <w:szCs w:val="24"/>
        </w:rPr>
        <w:t>Е</w:t>
      </w:r>
      <w:r w:rsidRPr="001A42D1">
        <w:rPr>
          <w:rFonts w:ascii="Times New Roman" w:hAnsi="Times New Roman" w:cs="Times New Roman"/>
          <w:b/>
          <w:sz w:val="24"/>
          <w:szCs w:val="24"/>
          <w:lang w:val="en-US"/>
        </w:rPr>
        <w:t>.</w:t>
      </w:r>
      <w:r w:rsidRPr="001A42D1">
        <w:rPr>
          <w:rFonts w:ascii="Times New Roman" w:hAnsi="Times New Roman" w:cs="Times New Roman"/>
          <w:b/>
          <w:sz w:val="24"/>
          <w:szCs w:val="24"/>
          <w:vertAlign w:val="superscript"/>
          <w:lang w:val="en-US"/>
        </w:rPr>
        <w:t>1</w:t>
      </w:r>
    </w:p>
    <w:p w14:paraId="177299DB" w14:textId="77777777" w:rsidR="001A42D1" w:rsidRPr="001A42D1" w:rsidRDefault="001A42D1" w:rsidP="001A42D1">
      <w:pPr>
        <w:spacing w:after="0" w:line="240" w:lineRule="auto"/>
        <w:ind w:left="709"/>
        <w:rPr>
          <w:rFonts w:ascii="Times New Roman" w:hAnsi="Times New Roman" w:cs="Times New Roman"/>
          <w:i/>
          <w:sz w:val="24"/>
          <w:szCs w:val="24"/>
          <w:lang w:val="en-US"/>
        </w:rPr>
      </w:pPr>
      <w:r w:rsidRPr="001A42D1">
        <w:rPr>
          <w:rFonts w:ascii="Times New Roman" w:hAnsi="Times New Roman" w:cs="Times New Roman"/>
          <w:color w:val="000000"/>
          <w:sz w:val="24"/>
          <w:szCs w:val="24"/>
          <w:shd w:val="clear" w:color="auto" w:fill="FFFFFF"/>
          <w:vertAlign w:val="superscript"/>
          <w:lang w:val="en-US"/>
        </w:rPr>
        <w:t>1</w:t>
      </w:r>
      <w:r w:rsidRPr="001A42D1">
        <w:rPr>
          <w:rFonts w:ascii="Times New Roman" w:hAnsi="Times New Roman"/>
          <w:i/>
          <w:noProof/>
          <w:sz w:val="24"/>
          <w:szCs w:val="24"/>
          <w:lang w:val="en-US"/>
        </w:rPr>
        <w:t xml:space="preserve"> </w:t>
      </w:r>
      <w:r w:rsidRPr="001A42D1">
        <w:rPr>
          <w:rFonts w:ascii="Times New Roman" w:hAnsi="Times New Roman" w:cs="Times New Roman"/>
          <w:i/>
          <w:sz w:val="24"/>
          <w:szCs w:val="24"/>
          <w:lang w:val="en-US"/>
        </w:rPr>
        <w:t xml:space="preserve">National Research Nuclear University MEPhI (Moscow Engineering Physics Institute), </w:t>
      </w:r>
      <w:r w:rsidRPr="001A42D1">
        <w:rPr>
          <w:rFonts w:ascii="Times New Roman" w:hAnsi="Times New Roman" w:cs="Times New Roman"/>
          <w:i/>
          <w:sz w:val="24"/>
          <w:szCs w:val="24"/>
          <w:lang w:val="en-US"/>
        </w:rPr>
        <w:br/>
        <w:t>Kashirskoe shosse 31, Moscow, 115409, Russia</w:t>
      </w:r>
    </w:p>
    <w:p w14:paraId="22851F0F" w14:textId="77777777" w:rsidR="001A42D1" w:rsidRPr="001A42D1" w:rsidRDefault="001A42D1" w:rsidP="001A42D1">
      <w:pPr>
        <w:spacing w:after="0"/>
        <w:ind w:firstLine="709"/>
        <w:jc w:val="both"/>
        <w:rPr>
          <w:rFonts w:ascii="Times New Roman" w:hAnsi="Times New Roman" w:cs="Times New Roman"/>
          <w:sz w:val="24"/>
          <w:szCs w:val="24"/>
          <w:lang w:val="en-US"/>
        </w:rPr>
      </w:pPr>
    </w:p>
    <w:p w14:paraId="68053446" w14:textId="77777777" w:rsidR="001A42D1" w:rsidRPr="005C05CD" w:rsidRDefault="001A42D1" w:rsidP="001A42D1">
      <w:pPr>
        <w:spacing w:after="0" w:line="360" w:lineRule="auto"/>
        <w:ind w:left="709"/>
        <w:jc w:val="both"/>
        <w:rPr>
          <w:rFonts w:ascii="Times New Roman" w:hAnsi="Times New Roman" w:cs="Times New Roman"/>
          <w:sz w:val="24"/>
          <w:szCs w:val="24"/>
          <w:lang w:val="en-US"/>
        </w:rPr>
      </w:pPr>
      <w:r w:rsidRPr="001A42D1">
        <w:rPr>
          <w:rFonts w:ascii="Times New Roman" w:hAnsi="Times New Roman" w:cs="Times New Roman"/>
          <w:sz w:val="24"/>
          <w:szCs w:val="24"/>
          <w:lang w:val="en-US"/>
        </w:rPr>
        <w:t>Domashova D.V.: ORCiD 0000-0003-1987-8553</w:t>
      </w:r>
    </w:p>
    <w:p w14:paraId="2AB3599E" w14:textId="77777777" w:rsidR="001A42D1" w:rsidRPr="001A42D1" w:rsidRDefault="001A42D1" w:rsidP="001A42D1">
      <w:pPr>
        <w:spacing w:after="0" w:line="360" w:lineRule="auto"/>
        <w:ind w:firstLine="709"/>
        <w:jc w:val="both"/>
        <w:rPr>
          <w:rFonts w:ascii="Times New Roman" w:hAnsi="Times New Roman" w:cs="Times New Roman"/>
          <w:sz w:val="24"/>
          <w:szCs w:val="24"/>
          <w:lang w:val="en-US"/>
        </w:rPr>
      </w:pPr>
      <w:r w:rsidRPr="001A42D1">
        <w:rPr>
          <w:rFonts w:ascii="Times New Roman" w:hAnsi="Times New Roman" w:cs="Times New Roman"/>
          <w:sz w:val="24"/>
          <w:szCs w:val="24"/>
          <w:lang w:val="en-US"/>
        </w:rPr>
        <w:t>Lenchinskaja K.О.: ORCiD 0000-0001-9609-298X</w:t>
      </w:r>
    </w:p>
    <w:p w14:paraId="3D81C35D" w14:textId="77777777" w:rsidR="001A42D1" w:rsidRPr="001A42D1" w:rsidRDefault="001A42D1" w:rsidP="001A42D1">
      <w:pPr>
        <w:shd w:val="clear" w:color="auto" w:fill="FFFFFF" w:themeFill="background1"/>
        <w:autoSpaceDE w:val="0"/>
        <w:autoSpaceDN w:val="0"/>
        <w:adjustRightInd w:val="0"/>
        <w:spacing w:after="0" w:line="360" w:lineRule="auto"/>
        <w:ind w:firstLine="709"/>
        <w:jc w:val="both"/>
        <w:rPr>
          <w:rFonts w:ascii="Times New Roman" w:hAnsi="Times New Roman" w:cs="Times New Roman"/>
          <w:sz w:val="24"/>
          <w:szCs w:val="24"/>
          <w:shd w:val="clear" w:color="auto" w:fill="FFFFFF"/>
          <w:lang w:val="en-US"/>
        </w:rPr>
      </w:pPr>
      <w:r w:rsidRPr="001A42D1">
        <w:rPr>
          <w:rFonts w:ascii="Times New Roman" w:hAnsi="Times New Roman" w:cs="Times New Roman"/>
          <w:sz w:val="24"/>
          <w:szCs w:val="24"/>
          <w:lang w:val="en-US"/>
        </w:rPr>
        <w:t xml:space="preserve">Pisarchik </w:t>
      </w:r>
      <w:r w:rsidRPr="009A5CB2">
        <w:rPr>
          <w:rFonts w:ascii="Times New Roman" w:hAnsi="Times New Roman" w:cs="Times New Roman"/>
          <w:sz w:val="24"/>
          <w:szCs w:val="24"/>
        </w:rPr>
        <w:t>Е</w:t>
      </w:r>
      <w:r w:rsidRPr="001A42D1">
        <w:rPr>
          <w:rFonts w:ascii="Times New Roman" w:hAnsi="Times New Roman" w:cs="Times New Roman"/>
          <w:sz w:val="24"/>
          <w:szCs w:val="24"/>
          <w:lang w:val="en-US"/>
        </w:rPr>
        <w:t>.</w:t>
      </w:r>
      <w:r w:rsidRPr="009A5CB2">
        <w:rPr>
          <w:rFonts w:ascii="Times New Roman" w:hAnsi="Times New Roman" w:cs="Times New Roman"/>
          <w:sz w:val="24"/>
          <w:szCs w:val="24"/>
        </w:rPr>
        <w:t>Е</w:t>
      </w:r>
      <w:r w:rsidRPr="001A42D1">
        <w:rPr>
          <w:rFonts w:ascii="Times New Roman" w:hAnsi="Times New Roman" w:cs="Times New Roman"/>
          <w:sz w:val="24"/>
          <w:szCs w:val="24"/>
          <w:lang w:val="en-US"/>
        </w:rPr>
        <w:t xml:space="preserve">.: </w:t>
      </w:r>
      <w:r w:rsidRPr="001A42D1">
        <w:rPr>
          <w:rFonts w:ascii="Times New Roman" w:hAnsi="Times New Roman" w:cs="Times New Roman"/>
          <w:sz w:val="24"/>
          <w:szCs w:val="24"/>
          <w:shd w:val="clear" w:color="auto" w:fill="FFFFFF"/>
          <w:lang w:val="en-US"/>
        </w:rPr>
        <w:t>ORCiD 0000-0002-7213-1750</w:t>
      </w:r>
    </w:p>
    <w:p w14:paraId="36308CC5" w14:textId="77777777" w:rsidR="001A42D1" w:rsidRPr="001A42D1" w:rsidRDefault="001A42D1" w:rsidP="001A42D1">
      <w:pPr>
        <w:spacing w:after="0" w:line="360" w:lineRule="auto"/>
        <w:ind w:right="-1" w:firstLine="709"/>
        <w:rPr>
          <w:rFonts w:ascii="Times New Roman" w:hAnsi="Times New Roman" w:cs="Times New Roman"/>
          <w:sz w:val="24"/>
          <w:szCs w:val="24"/>
          <w:lang w:val="en-US"/>
        </w:rPr>
      </w:pPr>
      <w:r w:rsidRPr="001A42D1">
        <w:rPr>
          <w:rFonts w:ascii="Times New Roman" w:hAnsi="Times New Roman" w:cs="Times New Roman"/>
          <w:sz w:val="24"/>
          <w:szCs w:val="24"/>
          <w:lang w:val="en-US"/>
        </w:rPr>
        <w:t>Corresponding Author:</w:t>
      </w:r>
      <w:r w:rsidRPr="001A42D1">
        <w:rPr>
          <w:lang w:val="en-US"/>
        </w:rPr>
        <w:t xml:space="preserve"> </w:t>
      </w:r>
      <w:r w:rsidRPr="001A42D1">
        <w:rPr>
          <w:rFonts w:ascii="Times New Roman" w:hAnsi="Times New Roman" w:cs="Times New Roman"/>
          <w:sz w:val="24"/>
          <w:szCs w:val="24"/>
          <w:lang w:val="en-US"/>
        </w:rPr>
        <w:t>Lenchinskaja K.О., E-mail:</w:t>
      </w:r>
      <w:r w:rsidRPr="001A42D1">
        <w:rPr>
          <w:lang w:val="en-US"/>
        </w:rPr>
        <w:t xml:space="preserve"> </w:t>
      </w:r>
      <w:r w:rsidRPr="001A42D1">
        <w:rPr>
          <w:rFonts w:ascii="Times New Roman" w:hAnsi="Times New Roman" w:cs="Times New Roman"/>
          <w:sz w:val="24"/>
          <w:szCs w:val="24"/>
          <w:lang w:val="en-US"/>
        </w:rPr>
        <w:t>lenkseniya@yandex.ru</w:t>
      </w:r>
    </w:p>
    <w:p w14:paraId="7F952E11" w14:textId="77777777" w:rsidR="001A42D1" w:rsidRPr="001A42D1" w:rsidRDefault="001A42D1" w:rsidP="001A42D1">
      <w:pPr>
        <w:spacing w:after="0" w:line="240" w:lineRule="auto"/>
        <w:ind w:left="709" w:right="-1"/>
        <w:jc w:val="both"/>
        <w:rPr>
          <w:rFonts w:ascii="Times New Roman" w:hAnsi="Times New Roman" w:cs="Times New Roman"/>
          <w:sz w:val="24"/>
          <w:szCs w:val="24"/>
          <w:lang w:val="en-US"/>
        </w:rPr>
      </w:pPr>
      <w:r w:rsidRPr="001A42D1">
        <w:rPr>
          <w:rFonts w:ascii="Times New Roman" w:hAnsi="Times New Roman" w:cs="Times New Roman"/>
          <w:b/>
          <w:sz w:val="24"/>
          <w:szCs w:val="24"/>
          <w:lang w:val="en-US"/>
        </w:rPr>
        <w:t xml:space="preserve">Abstract: </w:t>
      </w:r>
      <w:r w:rsidRPr="001A42D1">
        <w:rPr>
          <w:rFonts w:ascii="Times New Roman" w:hAnsi="Times New Roman" w:cs="Times New Roman"/>
          <w:sz w:val="24"/>
          <w:szCs w:val="24"/>
          <w:lang w:val="en-US"/>
        </w:rPr>
        <w:t>The paper discusses the problems that customers may encounter while conducting public procurement, namely, possible prior co</w:t>
      </w:r>
      <w:r w:rsidR="006D7005">
        <w:rPr>
          <w:rFonts w:ascii="Times New Roman" w:hAnsi="Times New Roman" w:cs="Times New Roman"/>
          <w:sz w:val="24"/>
          <w:szCs w:val="24"/>
          <w:lang w:val="en-US"/>
        </w:rPr>
        <w:t xml:space="preserve">llusion </w:t>
      </w:r>
      <w:r w:rsidR="00AC3153">
        <w:rPr>
          <w:rFonts w:ascii="Times New Roman" w:hAnsi="Times New Roman" w:cs="Times New Roman"/>
          <w:sz w:val="24"/>
          <w:szCs w:val="24"/>
          <w:lang w:val="en-US"/>
        </w:rPr>
        <w:t>between</w:t>
      </w:r>
      <w:r w:rsidR="006D7005">
        <w:rPr>
          <w:rFonts w:ascii="Times New Roman" w:hAnsi="Times New Roman" w:cs="Times New Roman"/>
          <w:sz w:val="24"/>
          <w:szCs w:val="24"/>
          <w:lang w:val="en-US"/>
        </w:rPr>
        <w:t xml:space="preserve"> bidders aimed at </w:t>
      </w:r>
      <w:r w:rsidRPr="001A42D1">
        <w:rPr>
          <w:rFonts w:ascii="Times New Roman" w:hAnsi="Times New Roman" w:cs="Times New Roman"/>
          <w:sz w:val="24"/>
          <w:szCs w:val="24"/>
          <w:lang w:val="en-US"/>
        </w:rPr>
        <w:t>winning the contract at the highest possible price.</w:t>
      </w:r>
    </w:p>
    <w:p w14:paraId="19152D7A" w14:textId="77777777" w:rsidR="001A42D1" w:rsidRPr="001A42D1" w:rsidRDefault="001A42D1" w:rsidP="001A42D1">
      <w:pPr>
        <w:spacing w:after="0" w:line="240" w:lineRule="auto"/>
        <w:ind w:left="709" w:right="-1"/>
        <w:jc w:val="both"/>
        <w:rPr>
          <w:rFonts w:ascii="Times New Roman" w:hAnsi="Times New Roman" w:cs="Times New Roman"/>
          <w:sz w:val="24"/>
          <w:szCs w:val="24"/>
          <w:lang w:val="en-US"/>
        </w:rPr>
      </w:pPr>
      <w:r w:rsidRPr="001A42D1">
        <w:rPr>
          <w:rFonts w:ascii="Times New Roman" w:hAnsi="Times New Roman" w:cs="Times New Roman"/>
          <w:sz w:val="24"/>
          <w:szCs w:val="24"/>
          <w:lang w:val="en-US"/>
        </w:rPr>
        <w:t>The objective of the study is to develop a technol</w:t>
      </w:r>
      <w:r w:rsidR="006D7005">
        <w:rPr>
          <w:rFonts w:ascii="Times New Roman" w:hAnsi="Times New Roman" w:cs="Times New Roman"/>
          <w:sz w:val="24"/>
          <w:szCs w:val="24"/>
          <w:lang w:val="en-US"/>
        </w:rPr>
        <w:t xml:space="preserve">ogy for automated detection of </w:t>
      </w:r>
      <w:r w:rsidRPr="001A42D1">
        <w:rPr>
          <w:rFonts w:ascii="Times New Roman" w:hAnsi="Times New Roman" w:cs="Times New Roman"/>
          <w:sz w:val="24"/>
          <w:szCs w:val="24"/>
          <w:lang w:val="en-US"/>
        </w:rPr>
        <w:t>sustainable grou</w:t>
      </w:r>
      <w:r w:rsidR="006D7005">
        <w:rPr>
          <w:rFonts w:ascii="Times New Roman" w:hAnsi="Times New Roman" w:cs="Times New Roman"/>
          <w:sz w:val="24"/>
          <w:szCs w:val="24"/>
          <w:lang w:val="en-US"/>
        </w:rPr>
        <w:t xml:space="preserve">ps of pipe suppliers in public </w:t>
      </w:r>
      <w:r w:rsidRPr="001A42D1">
        <w:rPr>
          <w:rFonts w:ascii="Times New Roman" w:hAnsi="Times New Roman" w:cs="Times New Roman"/>
          <w:sz w:val="24"/>
          <w:szCs w:val="24"/>
          <w:lang w:val="en-US"/>
        </w:rPr>
        <w:t>procurements, and also to develop an algorithm that would allow to ident</w:t>
      </w:r>
      <w:r w:rsidR="006D7005">
        <w:rPr>
          <w:rFonts w:ascii="Times New Roman" w:hAnsi="Times New Roman" w:cs="Times New Roman"/>
          <w:sz w:val="24"/>
          <w:szCs w:val="24"/>
          <w:lang w:val="en-US"/>
        </w:rPr>
        <w:t xml:space="preserve">ify possible collusion between </w:t>
      </w:r>
      <w:r w:rsidRPr="001A42D1">
        <w:rPr>
          <w:rFonts w:ascii="Times New Roman" w:hAnsi="Times New Roman" w:cs="Times New Roman"/>
          <w:sz w:val="24"/>
          <w:szCs w:val="24"/>
          <w:lang w:val="en-US"/>
        </w:rPr>
        <w:t xml:space="preserve">future procurement participants. </w:t>
      </w:r>
    </w:p>
    <w:p w14:paraId="5C7E58FE" w14:textId="77777777" w:rsidR="001A42D1" w:rsidRPr="005C05CD" w:rsidRDefault="001A42D1" w:rsidP="001A42D1">
      <w:pPr>
        <w:spacing w:after="0" w:line="240" w:lineRule="auto"/>
        <w:ind w:left="709" w:right="-1"/>
        <w:jc w:val="both"/>
        <w:rPr>
          <w:rFonts w:ascii="Times New Roman" w:hAnsi="Times New Roman" w:cs="Times New Roman"/>
          <w:sz w:val="24"/>
          <w:szCs w:val="24"/>
          <w:lang w:val="en-US"/>
        </w:rPr>
      </w:pPr>
      <w:r w:rsidRPr="001A42D1">
        <w:rPr>
          <w:rFonts w:ascii="Times New Roman" w:hAnsi="Times New Roman" w:cs="Times New Roman"/>
          <w:sz w:val="24"/>
          <w:szCs w:val="24"/>
          <w:lang w:val="en-US"/>
        </w:rPr>
        <w:t>Presumed indicators of collusion bet</w:t>
      </w:r>
      <w:r w:rsidR="006D7005">
        <w:rPr>
          <w:rFonts w:ascii="Times New Roman" w:hAnsi="Times New Roman" w:cs="Times New Roman"/>
          <w:sz w:val="24"/>
          <w:szCs w:val="24"/>
          <w:lang w:val="en-US"/>
        </w:rPr>
        <w:t xml:space="preserve">ween suppliers are formulated, </w:t>
      </w:r>
      <w:r w:rsidRPr="001A42D1">
        <w:rPr>
          <w:rFonts w:ascii="Times New Roman" w:hAnsi="Times New Roman" w:cs="Times New Roman"/>
          <w:sz w:val="24"/>
          <w:szCs w:val="24"/>
          <w:lang w:val="en-US"/>
        </w:rPr>
        <w:t>a technology for identifying a sustainable supplier group is described, an algorithm to assess the possibility of affiliated suppliers participating in the current tender is developed.</w:t>
      </w:r>
    </w:p>
    <w:p w14:paraId="7628E089" w14:textId="77777777" w:rsidR="001A42D1" w:rsidRPr="005C05CD" w:rsidRDefault="001A42D1" w:rsidP="001A42D1">
      <w:pPr>
        <w:spacing w:after="0" w:line="240" w:lineRule="auto"/>
        <w:ind w:left="709" w:right="-1"/>
        <w:jc w:val="both"/>
        <w:rPr>
          <w:rFonts w:ascii="Times New Roman" w:hAnsi="Times New Roman" w:cs="Times New Roman"/>
          <w:sz w:val="24"/>
          <w:szCs w:val="24"/>
          <w:lang w:val="en-US"/>
        </w:rPr>
      </w:pPr>
    </w:p>
    <w:p w14:paraId="193AE6ED" w14:textId="77777777" w:rsidR="001A42D1" w:rsidRPr="006D7005" w:rsidRDefault="001A42D1" w:rsidP="001A42D1">
      <w:pPr>
        <w:spacing w:after="0" w:line="360" w:lineRule="auto"/>
        <w:ind w:left="709" w:right="-1"/>
        <w:jc w:val="both"/>
        <w:rPr>
          <w:rFonts w:ascii="Times New Roman" w:hAnsi="Times New Roman" w:cs="Times New Roman"/>
          <w:sz w:val="24"/>
          <w:szCs w:val="24"/>
          <w:lang w:val="en-US"/>
        </w:rPr>
      </w:pPr>
      <w:r w:rsidRPr="001A42D1">
        <w:rPr>
          <w:rFonts w:ascii="Times New Roman" w:hAnsi="Times New Roman" w:cs="Times New Roman"/>
          <w:b/>
          <w:sz w:val="24"/>
          <w:szCs w:val="24"/>
          <w:lang w:val="en-US"/>
        </w:rPr>
        <w:t>Keywords</w:t>
      </w:r>
      <w:r w:rsidRPr="001A42D1">
        <w:rPr>
          <w:rFonts w:ascii="Times New Roman" w:hAnsi="Times New Roman" w:cs="Times New Roman"/>
          <w:sz w:val="24"/>
          <w:szCs w:val="24"/>
          <w:lang w:val="en-US"/>
        </w:rPr>
        <w:t>: public procurement, collusion of suppliers</w:t>
      </w:r>
    </w:p>
    <w:p w14:paraId="03B9CF05" w14:textId="77777777" w:rsidR="001A42D1" w:rsidRPr="006D7005" w:rsidRDefault="001A42D1" w:rsidP="001A42D1">
      <w:pPr>
        <w:spacing w:after="0" w:line="360" w:lineRule="auto"/>
        <w:ind w:left="709" w:right="-1"/>
        <w:jc w:val="both"/>
        <w:rPr>
          <w:rFonts w:ascii="Times New Roman" w:hAnsi="Times New Roman" w:cs="Times New Roman"/>
          <w:sz w:val="24"/>
          <w:szCs w:val="24"/>
          <w:lang w:val="en-US"/>
        </w:rPr>
      </w:pPr>
    </w:p>
    <w:p w14:paraId="0A4799C8" w14:textId="77777777" w:rsidR="009D4662" w:rsidRPr="00114720" w:rsidRDefault="00280B10" w:rsidP="001A42D1">
      <w:pPr>
        <w:pStyle w:val="1"/>
        <w:spacing w:before="0" w:line="360" w:lineRule="auto"/>
        <w:rPr>
          <w:rFonts w:ascii="Times New Roman" w:eastAsia="Times New Roman" w:hAnsi="Times New Roman" w:cs="Times New Roman"/>
          <w:b/>
          <w:color w:val="auto"/>
          <w:lang w:val="en-US"/>
        </w:rPr>
      </w:pPr>
      <w:r w:rsidRPr="00114720">
        <w:rPr>
          <w:rFonts w:ascii="Times New Roman" w:eastAsia="Times New Roman" w:hAnsi="Times New Roman" w:cs="Times New Roman"/>
          <w:b/>
          <w:color w:val="auto"/>
          <w:sz w:val="28"/>
          <w:szCs w:val="28"/>
          <w:lang w:val="en-US"/>
        </w:rPr>
        <w:t>Introduction</w:t>
      </w:r>
    </w:p>
    <w:p w14:paraId="77E35283" w14:textId="77777777" w:rsidR="006C5BED" w:rsidRPr="003E2A36" w:rsidRDefault="00280B10" w:rsidP="00114720">
      <w:pPr>
        <w:spacing w:after="0" w:line="360" w:lineRule="auto"/>
        <w:contextualSpacing/>
        <w:jc w:val="both"/>
        <w:rPr>
          <w:rFonts w:ascii="Times New Roman" w:eastAsia="Times New Roman" w:hAnsi="Times New Roman" w:cs="Times New Roman"/>
          <w:sz w:val="28"/>
          <w:szCs w:val="28"/>
          <w:lang w:val="en-US" w:eastAsia="ru-RU"/>
        </w:rPr>
      </w:pPr>
      <w:r w:rsidRPr="00E05DA8">
        <w:rPr>
          <w:rFonts w:ascii="Times New Roman" w:eastAsia="Times New Roman" w:hAnsi="Times New Roman" w:cs="Times New Roman"/>
          <w:bCs/>
          <w:sz w:val="28"/>
          <w:szCs w:val="28"/>
          <w:lang w:val="en-US" w:eastAsia="ru-RU"/>
        </w:rPr>
        <w:t>The state order is an order to supply goods, perform work, provide services at the expense of the federal budget, budgets of the constituent entities of the Russian Federation, local (municipal) budgets and extra-budgetary sources of fundin</w:t>
      </w:r>
      <w:r w:rsidR="003E6520">
        <w:rPr>
          <w:rFonts w:ascii="Times New Roman" w:eastAsia="Times New Roman" w:hAnsi="Times New Roman" w:cs="Times New Roman"/>
          <w:bCs/>
          <w:sz w:val="28"/>
          <w:szCs w:val="28"/>
          <w:lang w:val="en-US" w:eastAsia="ru-RU"/>
        </w:rPr>
        <w:t>g. Growing portion of  tenders</w:t>
      </w:r>
      <w:r w:rsidRPr="00E05DA8">
        <w:rPr>
          <w:rFonts w:ascii="Times New Roman" w:eastAsia="Times New Roman" w:hAnsi="Times New Roman" w:cs="Times New Roman"/>
          <w:bCs/>
          <w:sz w:val="28"/>
          <w:szCs w:val="28"/>
          <w:lang w:val="en-US" w:eastAsia="ru-RU"/>
        </w:rPr>
        <w:t xml:space="preserve"> in public administration,  increasing  number of auctions, </w:t>
      </w:r>
      <w:r w:rsidR="003E6520">
        <w:rPr>
          <w:rFonts w:ascii="Times New Roman" w:eastAsia="Times New Roman" w:hAnsi="Times New Roman" w:cs="Times New Roman"/>
          <w:bCs/>
          <w:sz w:val="28"/>
          <w:szCs w:val="28"/>
          <w:lang w:val="en-US" w:eastAsia="ru-RU"/>
        </w:rPr>
        <w:t>annual increase of</w:t>
      </w:r>
      <w:r w:rsidRPr="00E05DA8">
        <w:rPr>
          <w:rFonts w:ascii="Times New Roman" w:eastAsia="Times New Roman" w:hAnsi="Times New Roman" w:cs="Times New Roman"/>
          <w:bCs/>
          <w:sz w:val="28"/>
          <w:szCs w:val="28"/>
          <w:lang w:val="en-US" w:eastAsia="ru-RU"/>
        </w:rPr>
        <w:t xml:space="preserve"> </w:t>
      </w:r>
      <w:r w:rsidR="003E6520">
        <w:rPr>
          <w:rFonts w:ascii="Times New Roman" w:eastAsia="Times New Roman" w:hAnsi="Times New Roman" w:cs="Times New Roman"/>
          <w:bCs/>
          <w:sz w:val="28"/>
          <w:szCs w:val="28"/>
          <w:lang w:val="en-US" w:eastAsia="ru-RU"/>
        </w:rPr>
        <w:t>financing</w:t>
      </w:r>
      <w:r w:rsidR="003E6520" w:rsidRPr="00E05DA8">
        <w:rPr>
          <w:rFonts w:ascii="Times New Roman" w:eastAsia="Times New Roman" w:hAnsi="Times New Roman" w:cs="Times New Roman"/>
          <w:bCs/>
          <w:sz w:val="28"/>
          <w:szCs w:val="28"/>
          <w:lang w:val="en-US" w:eastAsia="ru-RU"/>
        </w:rPr>
        <w:t xml:space="preserve"> </w:t>
      </w:r>
      <w:r w:rsidRPr="00E05DA8">
        <w:rPr>
          <w:rFonts w:ascii="Times New Roman" w:eastAsia="Times New Roman" w:hAnsi="Times New Roman" w:cs="Times New Roman"/>
          <w:bCs/>
          <w:sz w:val="28"/>
          <w:szCs w:val="28"/>
          <w:lang w:val="en-US" w:eastAsia="ru-RU"/>
        </w:rPr>
        <w:t>are accompanied by related problems</w:t>
      </w:r>
      <w:bookmarkStart w:id="1" w:name="OLE_LINK1"/>
      <w:r w:rsidR="007B0BCA">
        <w:rPr>
          <w:rFonts w:ascii="Times New Roman" w:eastAsia="Times New Roman" w:hAnsi="Times New Roman" w:cs="Times New Roman"/>
          <w:bCs/>
          <w:sz w:val="28"/>
          <w:szCs w:val="28"/>
          <w:lang w:val="en-US" w:eastAsia="ru-RU"/>
        </w:rPr>
        <w:t xml:space="preserve"> that are becoming </w:t>
      </w:r>
      <w:r w:rsidR="007B0BCA" w:rsidRPr="007B0BCA">
        <w:rPr>
          <w:rFonts w:ascii="Times New Roman" w:eastAsia="Times New Roman" w:hAnsi="Times New Roman" w:cs="Times New Roman"/>
          <w:bCs/>
          <w:sz w:val="28"/>
          <w:szCs w:val="28"/>
          <w:lang w:val="en-US" w:eastAsia="ru-RU"/>
        </w:rPr>
        <w:t xml:space="preserve"> </w:t>
      </w:r>
      <w:r w:rsidR="007B0BCA">
        <w:rPr>
          <w:rFonts w:ascii="Times New Roman" w:eastAsia="Times New Roman" w:hAnsi="Times New Roman" w:cs="Times New Roman"/>
          <w:bCs/>
          <w:sz w:val="28"/>
          <w:szCs w:val="28"/>
          <w:lang w:val="en-US" w:eastAsia="ru-RU"/>
        </w:rPr>
        <w:t>more</w:t>
      </w:r>
      <w:r w:rsidR="007B0BCA" w:rsidRPr="00E05DA8">
        <w:rPr>
          <w:rFonts w:ascii="Times New Roman" w:eastAsia="Times New Roman" w:hAnsi="Times New Roman" w:cs="Times New Roman"/>
          <w:bCs/>
          <w:sz w:val="28"/>
          <w:szCs w:val="28"/>
          <w:lang w:val="en-US" w:eastAsia="ru-RU"/>
        </w:rPr>
        <w:t xml:space="preserve"> acute</w:t>
      </w:r>
      <w:bookmarkEnd w:id="1"/>
      <w:r w:rsidRPr="00E05DA8">
        <w:rPr>
          <w:rFonts w:ascii="Times New Roman" w:eastAsia="Times New Roman" w:hAnsi="Times New Roman" w:cs="Times New Roman"/>
          <w:bCs/>
          <w:sz w:val="28"/>
          <w:szCs w:val="28"/>
          <w:lang w:val="en-US" w:eastAsia="ru-RU"/>
        </w:rPr>
        <w:t>:  ineffective budget spendings, negligence in organizing tenders, unprepared personnel, thefts, fraud [1].</w:t>
      </w:r>
    </w:p>
    <w:p w14:paraId="66E16905" w14:textId="77777777" w:rsidR="006C5BED" w:rsidRPr="003E2A36" w:rsidRDefault="00280B10" w:rsidP="00114720">
      <w:pPr>
        <w:spacing w:after="0" w:line="360" w:lineRule="auto"/>
        <w:contextualSpacing/>
        <w:jc w:val="both"/>
        <w:rPr>
          <w:rFonts w:ascii="Times New Roman" w:eastAsia="Times New Roman" w:hAnsi="Times New Roman" w:cs="Times New Roman"/>
          <w:sz w:val="28"/>
          <w:szCs w:val="28"/>
          <w:lang w:val="en-US" w:eastAsia="ru-RU"/>
        </w:rPr>
      </w:pPr>
      <w:r w:rsidRPr="00243F7E">
        <w:rPr>
          <w:rFonts w:ascii="Times New Roman" w:eastAsia="Times New Roman" w:hAnsi="Times New Roman" w:cs="Times New Roman"/>
          <w:sz w:val="28"/>
          <w:szCs w:val="28"/>
          <w:lang w:val="en-US" w:eastAsia="ru-RU"/>
        </w:rPr>
        <w:t xml:space="preserve">One of the most </w:t>
      </w:r>
      <w:r w:rsidR="007B0BCA">
        <w:rPr>
          <w:rFonts w:ascii="Times New Roman" w:eastAsia="Times New Roman" w:hAnsi="Times New Roman" w:cs="Times New Roman"/>
          <w:sz w:val="28"/>
          <w:szCs w:val="28"/>
          <w:lang w:val="en-US" w:eastAsia="ru-RU"/>
        </w:rPr>
        <w:t xml:space="preserve">common factors contributing to </w:t>
      </w:r>
      <w:r w:rsidRPr="00243F7E">
        <w:rPr>
          <w:rFonts w:ascii="Times New Roman" w:eastAsia="Times New Roman" w:hAnsi="Times New Roman" w:cs="Times New Roman"/>
          <w:sz w:val="28"/>
          <w:szCs w:val="28"/>
          <w:lang w:val="en-US" w:eastAsia="ru-RU"/>
        </w:rPr>
        <w:t>contract overpricing is a prior coll</w:t>
      </w:r>
      <w:r w:rsidR="007B0BCA">
        <w:rPr>
          <w:rFonts w:ascii="Times New Roman" w:eastAsia="Times New Roman" w:hAnsi="Times New Roman" w:cs="Times New Roman"/>
          <w:sz w:val="28"/>
          <w:szCs w:val="28"/>
          <w:lang w:val="en-US" w:eastAsia="ru-RU"/>
        </w:rPr>
        <w:t xml:space="preserve">usion between bidders which is aimed at </w:t>
      </w:r>
      <w:r w:rsidRPr="00243F7E">
        <w:rPr>
          <w:rFonts w:ascii="Times New Roman" w:eastAsia="Times New Roman" w:hAnsi="Times New Roman" w:cs="Times New Roman"/>
          <w:sz w:val="28"/>
          <w:szCs w:val="28"/>
          <w:lang w:val="en-US" w:eastAsia="ru-RU"/>
        </w:rPr>
        <w:t>winning the contract at the highest possible price.</w:t>
      </w:r>
    </w:p>
    <w:p w14:paraId="7086C15A" w14:textId="77777777" w:rsidR="006C5BED" w:rsidRPr="00114720" w:rsidRDefault="00280B10" w:rsidP="001A42D1">
      <w:pPr>
        <w:pStyle w:val="1"/>
        <w:spacing w:before="0" w:line="360" w:lineRule="auto"/>
        <w:rPr>
          <w:rFonts w:ascii="Times New Roman" w:eastAsia="Times New Roman" w:hAnsi="Times New Roman" w:cs="Times New Roman"/>
          <w:b/>
          <w:color w:val="auto"/>
          <w:sz w:val="28"/>
          <w:szCs w:val="28"/>
          <w:lang w:val="en-US"/>
        </w:rPr>
      </w:pPr>
      <w:r w:rsidRPr="00114720">
        <w:rPr>
          <w:rFonts w:ascii="Times New Roman" w:eastAsia="Times New Roman" w:hAnsi="Times New Roman" w:cs="Times New Roman"/>
          <w:b/>
          <w:color w:val="auto"/>
          <w:sz w:val="28"/>
          <w:szCs w:val="28"/>
          <w:lang w:val="en-US"/>
        </w:rPr>
        <w:t>Materials and methods</w:t>
      </w:r>
    </w:p>
    <w:p w14:paraId="7CB4800B" w14:textId="77777777" w:rsidR="00243F7E" w:rsidRPr="003E2A36" w:rsidRDefault="00280B10" w:rsidP="00114720">
      <w:pPr>
        <w:spacing w:after="0" w:line="360" w:lineRule="auto"/>
        <w:jc w:val="both"/>
        <w:rPr>
          <w:rFonts w:ascii="Times New Roman" w:hAnsi="Times New Roman" w:cs="Times New Roman"/>
          <w:sz w:val="28"/>
          <w:szCs w:val="28"/>
          <w:lang w:val="en-US"/>
        </w:rPr>
      </w:pPr>
      <w:r w:rsidRPr="00435F15">
        <w:rPr>
          <w:rFonts w:ascii="Times New Roman" w:eastAsia="Times New Roman" w:hAnsi="Times New Roman" w:cs="Times New Roman"/>
          <w:sz w:val="28"/>
          <w:szCs w:val="28"/>
          <w:lang w:val="en-US" w:eastAsia="ru-RU"/>
        </w:rPr>
        <w:t xml:space="preserve">The original data about piping procurement was taken from the Unified Information System (UIS) of Government procurement [2]. The data  includes information on procurement planning, tenders, contracts awarded and the results of contracts </w:t>
      </w:r>
      <w:r w:rsidRPr="00435F15">
        <w:rPr>
          <w:rFonts w:ascii="Times New Roman" w:eastAsia="Times New Roman" w:hAnsi="Times New Roman" w:cs="Times New Roman"/>
          <w:sz w:val="28"/>
          <w:szCs w:val="28"/>
          <w:lang w:val="en-US" w:eastAsia="ru-RU"/>
        </w:rPr>
        <w:lastRenderedPageBreak/>
        <w:t xml:space="preserve">implementation. The data was downloaded using the automated Site Parser program to the SQL Developer integrated processing environment with the ability to administer databases. </w:t>
      </w:r>
    </w:p>
    <w:p w14:paraId="33A12AFF" w14:textId="77777777" w:rsidR="00403507" w:rsidRPr="003E2A36" w:rsidRDefault="00280B10" w:rsidP="00114720">
      <w:pPr>
        <w:spacing w:after="0" w:line="360" w:lineRule="auto"/>
        <w:contextualSpacing/>
        <w:jc w:val="both"/>
        <w:rPr>
          <w:rFonts w:ascii="Times New Roman" w:eastAsia="Times New Roman" w:hAnsi="Times New Roman" w:cs="Times New Roman"/>
          <w:sz w:val="28"/>
          <w:szCs w:val="28"/>
          <w:lang w:val="en-US" w:eastAsia="ru-RU"/>
        </w:rPr>
      </w:pPr>
      <w:r w:rsidRPr="00435F15">
        <w:rPr>
          <w:rFonts w:ascii="Times New Roman" w:eastAsia="Times New Roman" w:hAnsi="Times New Roman" w:cs="Times New Roman"/>
          <w:sz w:val="28"/>
          <w:szCs w:val="28"/>
          <w:lang w:val="en-US" w:eastAsia="ru-RU"/>
        </w:rPr>
        <w:t xml:space="preserve">An attempt was </w:t>
      </w:r>
      <w:r w:rsidR="00114720" w:rsidRPr="00435F15">
        <w:rPr>
          <w:rFonts w:ascii="Times New Roman" w:eastAsia="Times New Roman" w:hAnsi="Times New Roman" w:cs="Times New Roman"/>
          <w:sz w:val="28"/>
          <w:szCs w:val="28"/>
          <w:lang w:val="en-US" w:eastAsia="ru-RU"/>
        </w:rPr>
        <w:t>made to</w:t>
      </w:r>
      <w:r w:rsidRPr="00435F15">
        <w:rPr>
          <w:rFonts w:ascii="Times New Roman" w:eastAsia="Times New Roman" w:hAnsi="Times New Roman" w:cs="Times New Roman"/>
          <w:sz w:val="28"/>
          <w:szCs w:val="28"/>
          <w:lang w:val="en-US" w:eastAsia="ru-RU"/>
        </w:rPr>
        <w:t xml:space="preserve"> </w:t>
      </w:r>
      <w:r w:rsidR="00114720" w:rsidRPr="00435F15">
        <w:rPr>
          <w:rFonts w:ascii="Times New Roman" w:eastAsia="Times New Roman" w:hAnsi="Times New Roman" w:cs="Times New Roman"/>
          <w:sz w:val="28"/>
          <w:szCs w:val="28"/>
          <w:lang w:val="en-US" w:eastAsia="ru-RU"/>
        </w:rPr>
        <w:t>identify the</w:t>
      </w:r>
      <w:r w:rsidRPr="00435F15">
        <w:rPr>
          <w:rFonts w:ascii="Times New Roman" w:eastAsia="Times New Roman" w:hAnsi="Times New Roman" w:cs="Times New Roman"/>
          <w:sz w:val="28"/>
          <w:szCs w:val="28"/>
          <w:lang w:val="en-US" w:eastAsia="ru-RU"/>
        </w:rPr>
        <w:t xml:space="preserve"> </w:t>
      </w:r>
      <w:r w:rsidR="00114720" w:rsidRPr="00435F15">
        <w:rPr>
          <w:rFonts w:ascii="Times New Roman" w:eastAsia="Times New Roman" w:hAnsi="Times New Roman" w:cs="Times New Roman"/>
          <w:sz w:val="28"/>
          <w:szCs w:val="28"/>
          <w:lang w:val="en-US" w:eastAsia="ru-RU"/>
        </w:rPr>
        <w:t>sustainable groups</w:t>
      </w:r>
      <w:r w:rsidRPr="00435F15">
        <w:rPr>
          <w:rFonts w:ascii="Times New Roman" w:eastAsia="Times New Roman" w:hAnsi="Times New Roman" w:cs="Times New Roman"/>
          <w:sz w:val="28"/>
          <w:szCs w:val="28"/>
          <w:lang w:val="en-US" w:eastAsia="ru-RU"/>
        </w:rPr>
        <w:t xml:space="preserve"> of vendors that have often taken part in the tenders in whole multitude of piping public procurements. This task was resolved by a priori algorithm (Assoc Build) that identifies  the presence of constants within a single transaction [3]. This algorithm allows  to identify the vendors who have frequently participated jointly in the tenders. The output of this algorithm provides "sustainable supplier groups", which are one of the first signs of a suspicious procurement. </w:t>
      </w:r>
    </w:p>
    <w:p w14:paraId="48FB3BFF" w14:textId="77777777" w:rsidR="005D5C36" w:rsidRPr="001A42D1" w:rsidRDefault="00280B10" w:rsidP="001A42D1">
      <w:pPr>
        <w:pStyle w:val="1"/>
        <w:spacing w:before="0" w:line="360" w:lineRule="auto"/>
        <w:rPr>
          <w:rFonts w:ascii="Times New Roman" w:eastAsia="Times New Roman" w:hAnsi="Times New Roman" w:cs="Times New Roman"/>
          <w:b/>
          <w:color w:val="auto"/>
          <w:sz w:val="28"/>
          <w:lang w:val="en-US"/>
        </w:rPr>
      </w:pPr>
      <w:r w:rsidRPr="001A42D1">
        <w:rPr>
          <w:rFonts w:ascii="Times New Roman" w:eastAsia="Times New Roman" w:hAnsi="Times New Roman" w:cs="Times New Roman"/>
          <w:b/>
          <w:color w:val="auto"/>
          <w:sz w:val="28"/>
          <w:lang w:val="en-US"/>
        </w:rPr>
        <w:t>Findings</w:t>
      </w:r>
    </w:p>
    <w:p w14:paraId="69398ACA" w14:textId="77777777" w:rsidR="0008688C" w:rsidRPr="003E2A36" w:rsidRDefault="00280B10" w:rsidP="00114720">
      <w:pPr>
        <w:spacing w:after="0" w:line="360" w:lineRule="auto"/>
        <w:contextualSpacing/>
        <w:jc w:val="both"/>
        <w:rPr>
          <w:rFonts w:ascii="Times New Roman" w:eastAsia="Times New Roman" w:hAnsi="Times New Roman" w:cs="Times New Roman"/>
          <w:sz w:val="28"/>
          <w:szCs w:val="28"/>
          <w:lang w:val="en-US" w:eastAsia="ru-RU"/>
        </w:rPr>
      </w:pPr>
      <w:r w:rsidRPr="00403507">
        <w:rPr>
          <w:rFonts w:ascii="Times New Roman" w:eastAsia="Times New Roman" w:hAnsi="Times New Roman" w:cs="Times New Roman"/>
          <w:sz w:val="28"/>
          <w:szCs w:val="28"/>
          <w:lang w:val="en-US" w:eastAsia="ru-RU"/>
        </w:rPr>
        <w:t xml:space="preserve">As a result, six sustainable groups containing four suppliers were identified. The groups were defined according to the algorithm indicators, such as reliability and support. Support shows the lot percentage of the group, depending on the total number of lots. Reliability indicates the probability that a fourth member will be added to the sustainable group of three members. Support averaged 2.25%, </w:t>
      </w:r>
      <w:r w:rsidR="00C27925">
        <w:rPr>
          <w:rFonts w:ascii="Times New Roman" w:eastAsia="Times New Roman" w:hAnsi="Times New Roman" w:cs="Times New Roman"/>
          <w:sz w:val="28"/>
          <w:szCs w:val="28"/>
          <w:lang w:val="en-US" w:eastAsia="ru-RU"/>
        </w:rPr>
        <w:t xml:space="preserve">with </w:t>
      </w:r>
      <w:r w:rsidRPr="00403507">
        <w:rPr>
          <w:rFonts w:ascii="Times New Roman" w:eastAsia="Times New Roman" w:hAnsi="Times New Roman" w:cs="Times New Roman"/>
          <w:sz w:val="28"/>
          <w:szCs w:val="28"/>
          <w:lang w:val="en-US" w:eastAsia="ru-RU"/>
        </w:rPr>
        <w:t>reliability</w:t>
      </w:r>
      <w:r w:rsidR="00C27925">
        <w:rPr>
          <w:rFonts w:ascii="Times New Roman" w:eastAsia="Times New Roman" w:hAnsi="Times New Roman" w:cs="Times New Roman"/>
          <w:sz w:val="28"/>
          <w:szCs w:val="28"/>
          <w:lang w:val="en-US" w:eastAsia="ru-RU"/>
        </w:rPr>
        <w:t xml:space="preserve"> of</w:t>
      </w:r>
      <w:r w:rsidRPr="00403507">
        <w:rPr>
          <w:rFonts w:ascii="Times New Roman" w:eastAsia="Times New Roman" w:hAnsi="Times New Roman" w:cs="Times New Roman"/>
          <w:sz w:val="28"/>
          <w:szCs w:val="28"/>
          <w:lang w:val="en-US" w:eastAsia="ru-RU"/>
        </w:rPr>
        <w:t xml:space="preserve"> at least 90%.</w:t>
      </w:r>
      <w:r w:rsidR="002A09BA">
        <w:rPr>
          <w:rFonts w:ascii="Times New Roman" w:eastAsia="Times New Roman" w:hAnsi="Times New Roman" w:cs="Times New Roman"/>
          <w:sz w:val="28"/>
          <w:szCs w:val="28"/>
          <w:lang w:val="en-US" w:eastAsia="ru-RU"/>
        </w:rPr>
        <w:t xml:space="preserve"> Whereas authentic data was used in the survey, the paper has been sanitized for all vendor information. </w:t>
      </w:r>
      <w:r w:rsidRPr="00403507">
        <w:rPr>
          <w:rFonts w:ascii="Times New Roman" w:eastAsia="Times New Roman" w:hAnsi="Times New Roman" w:cs="Times New Roman"/>
          <w:sz w:val="28"/>
          <w:szCs w:val="28"/>
          <w:lang w:val="en-US" w:eastAsia="ru-RU"/>
        </w:rPr>
        <w:t>The composition of the sustainable</w:t>
      </w:r>
      <w:r w:rsidR="00114720">
        <w:rPr>
          <w:rFonts w:ascii="Times New Roman" w:eastAsia="Times New Roman" w:hAnsi="Times New Roman" w:cs="Times New Roman"/>
          <w:sz w:val="28"/>
          <w:szCs w:val="28"/>
          <w:lang w:val="en-US" w:eastAsia="ru-RU"/>
        </w:rPr>
        <w:t xml:space="preserve"> vendor groups is presented in T</w:t>
      </w:r>
      <w:r w:rsidRPr="00403507">
        <w:rPr>
          <w:rFonts w:ascii="Times New Roman" w:eastAsia="Times New Roman" w:hAnsi="Times New Roman" w:cs="Times New Roman"/>
          <w:sz w:val="28"/>
          <w:szCs w:val="28"/>
          <w:lang w:val="en-US" w:eastAsia="ru-RU"/>
        </w:rPr>
        <w:t>able 1.</w:t>
      </w:r>
    </w:p>
    <w:p w14:paraId="5F8E4976" w14:textId="77777777" w:rsidR="00AA344E" w:rsidRPr="003E2A36" w:rsidRDefault="00280B10" w:rsidP="006C54F1">
      <w:pPr>
        <w:spacing w:after="0" w:line="360" w:lineRule="auto"/>
        <w:ind w:firstLine="709"/>
        <w:contextualSpacing/>
        <w:jc w:val="both"/>
        <w:rPr>
          <w:rFonts w:ascii="Times New Roman" w:hAnsi="Times New Roman" w:cs="Times New Roman"/>
          <w:sz w:val="28"/>
          <w:szCs w:val="28"/>
          <w:lang w:val="en-US"/>
        </w:rPr>
      </w:pPr>
      <w:r>
        <w:rPr>
          <w:rFonts w:ascii="Times New Roman" w:hAnsi="Times New Roman" w:cs="Times New Roman"/>
          <w:sz w:val="28"/>
          <w:szCs w:val="28"/>
          <w:lang w:val="en-US"/>
        </w:rPr>
        <w:t>Table 1-</w:t>
      </w:r>
      <w:r w:rsidR="00114720">
        <w:rPr>
          <w:rFonts w:ascii="Times New Roman" w:hAnsi="Times New Roman" w:cs="Times New Roman"/>
          <w:sz w:val="28"/>
          <w:szCs w:val="28"/>
          <w:lang w:val="en-US"/>
        </w:rPr>
        <w:t xml:space="preserve"> </w:t>
      </w:r>
      <w:r>
        <w:rPr>
          <w:rFonts w:ascii="Times New Roman" w:hAnsi="Times New Roman" w:cs="Times New Roman"/>
          <w:sz w:val="28"/>
          <w:szCs w:val="28"/>
          <w:lang w:val="en-US"/>
        </w:rPr>
        <w:t>Composition of sustainable supplier groups</w:t>
      </w:r>
    </w:p>
    <w:tbl>
      <w:tblPr>
        <w:tblStyle w:val="ab"/>
        <w:tblW w:w="9639" w:type="dxa"/>
        <w:tblInd w:w="108" w:type="dxa"/>
        <w:tblLook w:val="04A0" w:firstRow="1" w:lastRow="0" w:firstColumn="1" w:lastColumn="0" w:noHBand="0" w:noVBand="1"/>
      </w:tblPr>
      <w:tblGrid>
        <w:gridCol w:w="1560"/>
        <w:gridCol w:w="2126"/>
        <w:gridCol w:w="5953"/>
      </w:tblGrid>
      <w:tr w:rsidR="007F11E4" w:rsidRPr="00DF3642" w14:paraId="5474E7B1" w14:textId="77777777" w:rsidTr="001A42D1">
        <w:tc>
          <w:tcPr>
            <w:tcW w:w="1560" w:type="dxa"/>
            <w:vAlign w:val="center"/>
          </w:tcPr>
          <w:p w14:paraId="70A52B26" w14:textId="77777777" w:rsidR="00F94201" w:rsidRDefault="00280B10" w:rsidP="006C54F1">
            <w:pPr>
              <w:spacing w:after="0" w:line="240" w:lineRule="auto"/>
              <w:contextualSpacing/>
              <w:rPr>
                <w:rFonts w:ascii="Times New Roman" w:eastAsia="Times New Roman" w:hAnsi="Times New Roman" w:cs="Times New Roman"/>
                <w:sz w:val="28"/>
                <w:szCs w:val="28"/>
                <w:lang w:eastAsia="ru-RU"/>
              </w:rPr>
            </w:pPr>
            <w:r w:rsidRPr="0082641B">
              <w:rPr>
                <w:rFonts w:ascii="Times New Roman" w:eastAsia="Times New Roman" w:hAnsi="Times New Roman" w:cs="Times New Roman"/>
                <w:b/>
                <w:bCs/>
                <w:color w:val="000000"/>
                <w:sz w:val="20"/>
                <w:szCs w:val="20"/>
                <w:lang w:val="en-US" w:eastAsia="ru-RU"/>
              </w:rPr>
              <w:t>Group number</w:t>
            </w:r>
          </w:p>
        </w:tc>
        <w:tc>
          <w:tcPr>
            <w:tcW w:w="2126" w:type="dxa"/>
            <w:vAlign w:val="center"/>
          </w:tcPr>
          <w:p w14:paraId="0B75579B" w14:textId="77777777" w:rsidR="00F94201" w:rsidRDefault="00280B10" w:rsidP="006C54F1">
            <w:pPr>
              <w:spacing w:after="0" w:line="240" w:lineRule="auto"/>
              <w:contextualSpacing/>
              <w:rPr>
                <w:rFonts w:ascii="Times New Roman" w:eastAsia="Times New Roman" w:hAnsi="Times New Roman" w:cs="Times New Roman"/>
                <w:sz w:val="28"/>
                <w:szCs w:val="28"/>
                <w:lang w:eastAsia="ru-RU"/>
              </w:rPr>
            </w:pPr>
            <w:r>
              <w:rPr>
                <w:rFonts w:ascii="Times New Roman" w:eastAsia="Times New Roman" w:hAnsi="Times New Roman" w:cs="Times New Roman"/>
                <w:b/>
                <w:bCs/>
                <w:color w:val="000000"/>
                <w:sz w:val="20"/>
                <w:szCs w:val="20"/>
                <w:lang w:val="en-US" w:eastAsia="ru-RU"/>
              </w:rPr>
              <w:t>Sustainable group member number</w:t>
            </w:r>
          </w:p>
        </w:tc>
        <w:tc>
          <w:tcPr>
            <w:tcW w:w="5953" w:type="dxa"/>
            <w:vAlign w:val="center"/>
          </w:tcPr>
          <w:p w14:paraId="2FAE8018" w14:textId="77777777" w:rsidR="00F94201" w:rsidRPr="003E2A36" w:rsidRDefault="00280B10" w:rsidP="006C54F1">
            <w:pPr>
              <w:spacing w:after="0" w:line="240" w:lineRule="auto"/>
              <w:contextualSpacing/>
              <w:rPr>
                <w:rFonts w:ascii="Times New Roman" w:eastAsia="Times New Roman" w:hAnsi="Times New Roman" w:cs="Times New Roman"/>
                <w:sz w:val="28"/>
                <w:szCs w:val="28"/>
                <w:lang w:val="en-US" w:eastAsia="ru-RU"/>
              </w:rPr>
            </w:pPr>
            <w:r>
              <w:rPr>
                <w:rFonts w:ascii="Times New Roman" w:eastAsia="Times New Roman" w:hAnsi="Times New Roman" w:cs="Times New Roman"/>
                <w:b/>
                <w:bCs/>
                <w:color w:val="000000"/>
                <w:sz w:val="20"/>
                <w:szCs w:val="20"/>
                <w:lang w:val="en-US" w:eastAsia="ru-RU"/>
              </w:rPr>
              <w:t>Members of a sustainable group</w:t>
            </w:r>
          </w:p>
        </w:tc>
      </w:tr>
      <w:tr w:rsidR="007F11E4" w14:paraId="61ABE1F0" w14:textId="77777777" w:rsidTr="001A42D1">
        <w:tc>
          <w:tcPr>
            <w:tcW w:w="1560" w:type="dxa"/>
            <w:vMerge w:val="restart"/>
            <w:vAlign w:val="center"/>
          </w:tcPr>
          <w:p w14:paraId="23E95C60" w14:textId="77777777" w:rsidR="00F94201" w:rsidRDefault="00280B10" w:rsidP="006C54F1">
            <w:pPr>
              <w:spacing w:after="0" w:line="240" w:lineRule="auto"/>
              <w:contextualSpacing/>
              <w:rPr>
                <w:rFonts w:ascii="Times New Roman" w:eastAsia="Times New Roman" w:hAnsi="Times New Roman" w:cs="Times New Roman"/>
                <w:sz w:val="28"/>
                <w:szCs w:val="28"/>
                <w:lang w:eastAsia="ru-RU"/>
              </w:rPr>
            </w:pPr>
            <w:r w:rsidRPr="0082641B">
              <w:rPr>
                <w:rFonts w:ascii="Times New Roman" w:eastAsia="Times New Roman" w:hAnsi="Times New Roman" w:cs="Times New Roman"/>
                <w:color w:val="000000"/>
                <w:sz w:val="20"/>
                <w:szCs w:val="20"/>
                <w:lang w:val="en-US" w:eastAsia="ru-RU"/>
              </w:rPr>
              <w:t>1</w:t>
            </w:r>
          </w:p>
        </w:tc>
        <w:tc>
          <w:tcPr>
            <w:tcW w:w="2126" w:type="dxa"/>
            <w:vAlign w:val="center"/>
          </w:tcPr>
          <w:p w14:paraId="4A899801" w14:textId="77777777" w:rsidR="00F94201" w:rsidRDefault="00280B10" w:rsidP="006C54F1">
            <w:pPr>
              <w:spacing w:after="0" w:line="240" w:lineRule="auto"/>
              <w:contextualSpacing/>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0"/>
                <w:szCs w:val="20"/>
                <w:lang w:val="en-US" w:eastAsia="ru-RU"/>
              </w:rPr>
              <w:t>1.1</w:t>
            </w:r>
          </w:p>
        </w:tc>
        <w:tc>
          <w:tcPr>
            <w:tcW w:w="5953" w:type="dxa"/>
            <w:vAlign w:val="center"/>
          </w:tcPr>
          <w:p w14:paraId="1B9942FF" w14:textId="77777777" w:rsidR="00F94201" w:rsidRDefault="00603A2D" w:rsidP="006C54F1">
            <w:pPr>
              <w:spacing w:after="0" w:line="240" w:lineRule="auto"/>
              <w:contextualSpacing/>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0"/>
                <w:szCs w:val="20"/>
                <w:lang w:val="en-US" w:eastAsia="ru-RU"/>
              </w:rPr>
              <w:t>Company 1</w:t>
            </w:r>
          </w:p>
        </w:tc>
      </w:tr>
      <w:tr w:rsidR="007F11E4" w14:paraId="1058CFAD" w14:textId="77777777" w:rsidTr="001A42D1">
        <w:tc>
          <w:tcPr>
            <w:tcW w:w="1560" w:type="dxa"/>
            <w:vMerge/>
            <w:vAlign w:val="center"/>
          </w:tcPr>
          <w:p w14:paraId="1A07A1F6" w14:textId="77777777" w:rsidR="00F94201" w:rsidRDefault="00DF3642" w:rsidP="006C54F1">
            <w:pPr>
              <w:spacing w:after="0" w:line="240" w:lineRule="auto"/>
              <w:contextualSpacing/>
              <w:rPr>
                <w:rFonts w:ascii="Times New Roman" w:eastAsia="Times New Roman" w:hAnsi="Times New Roman" w:cs="Times New Roman"/>
                <w:sz w:val="28"/>
                <w:szCs w:val="28"/>
                <w:lang w:eastAsia="ru-RU"/>
              </w:rPr>
            </w:pPr>
          </w:p>
        </w:tc>
        <w:tc>
          <w:tcPr>
            <w:tcW w:w="2126" w:type="dxa"/>
            <w:vAlign w:val="center"/>
          </w:tcPr>
          <w:p w14:paraId="31DD11D1" w14:textId="77777777" w:rsidR="00F94201" w:rsidRDefault="00280B10" w:rsidP="006C54F1">
            <w:pPr>
              <w:spacing w:after="0" w:line="240" w:lineRule="auto"/>
              <w:contextualSpacing/>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0"/>
                <w:szCs w:val="20"/>
                <w:lang w:val="en-US" w:eastAsia="ru-RU"/>
              </w:rPr>
              <w:t>1.2</w:t>
            </w:r>
          </w:p>
        </w:tc>
        <w:tc>
          <w:tcPr>
            <w:tcW w:w="5953" w:type="dxa"/>
            <w:vAlign w:val="center"/>
          </w:tcPr>
          <w:p w14:paraId="0901424A" w14:textId="77777777" w:rsidR="00F94201" w:rsidRDefault="00603A2D" w:rsidP="006C54F1">
            <w:pPr>
              <w:spacing w:after="0" w:line="240" w:lineRule="auto"/>
              <w:contextualSpacing/>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0"/>
                <w:szCs w:val="20"/>
                <w:lang w:val="en-US" w:eastAsia="ru-RU"/>
              </w:rPr>
              <w:t>Company 2</w:t>
            </w:r>
          </w:p>
        </w:tc>
      </w:tr>
      <w:tr w:rsidR="007F11E4" w14:paraId="722CAA86" w14:textId="77777777" w:rsidTr="001A42D1">
        <w:tc>
          <w:tcPr>
            <w:tcW w:w="1560" w:type="dxa"/>
            <w:vMerge/>
            <w:vAlign w:val="center"/>
          </w:tcPr>
          <w:p w14:paraId="3A23DB91" w14:textId="77777777" w:rsidR="00F94201" w:rsidRDefault="00DF3642" w:rsidP="006C54F1">
            <w:pPr>
              <w:spacing w:after="0" w:line="240" w:lineRule="auto"/>
              <w:contextualSpacing/>
              <w:rPr>
                <w:rFonts w:ascii="Times New Roman" w:eastAsia="Times New Roman" w:hAnsi="Times New Roman" w:cs="Times New Roman"/>
                <w:sz w:val="28"/>
                <w:szCs w:val="28"/>
                <w:lang w:eastAsia="ru-RU"/>
              </w:rPr>
            </w:pPr>
          </w:p>
        </w:tc>
        <w:tc>
          <w:tcPr>
            <w:tcW w:w="2126" w:type="dxa"/>
            <w:vAlign w:val="center"/>
          </w:tcPr>
          <w:p w14:paraId="0CAB1A9A" w14:textId="77777777" w:rsidR="00F94201" w:rsidRDefault="00280B10" w:rsidP="006C54F1">
            <w:pPr>
              <w:spacing w:after="0" w:line="240" w:lineRule="auto"/>
              <w:contextualSpacing/>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0"/>
                <w:szCs w:val="20"/>
                <w:lang w:val="en-US" w:eastAsia="ru-RU"/>
              </w:rPr>
              <w:t>1.3</w:t>
            </w:r>
          </w:p>
        </w:tc>
        <w:tc>
          <w:tcPr>
            <w:tcW w:w="5953" w:type="dxa"/>
            <w:vAlign w:val="center"/>
          </w:tcPr>
          <w:p w14:paraId="1B284004" w14:textId="77777777" w:rsidR="00F94201" w:rsidRDefault="00603A2D" w:rsidP="00603A2D">
            <w:pPr>
              <w:spacing w:after="0" w:line="240" w:lineRule="auto"/>
              <w:contextualSpacing/>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0"/>
                <w:szCs w:val="20"/>
                <w:lang w:val="en-US" w:eastAsia="ru-RU"/>
              </w:rPr>
              <w:t>Company 8</w:t>
            </w:r>
          </w:p>
        </w:tc>
      </w:tr>
      <w:tr w:rsidR="007F11E4" w14:paraId="5099D7A5" w14:textId="77777777" w:rsidTr="001A42D1">
        <w:tc>
          <w:tcPr>
            <w:tcW w:w="1560" w:type="dxa"/>
            <w:vMerge/>
            <w:vAlign w:val="center"/>
          </w:tcPr>
          <w:p w14:paraId="3696C50D" w14:textId="77777777" w:rsidR="00F94201" w:rsidRDefault="00DF3642" w:rsidP="006C54F1">
            <w:pPr>
              <w:spacing w:after="0" w:line="240" w:lineRule="auto"/>
              <w:contextualSpacing/>
              <w:rPr>
                <w:rFonts w:ascii="Times New Roman" w:eastAsia="Times New Roman" w:hAnsi="Times New Roman" w:cs="Times New Roman"/>
                <w:sz w:val="28"/>
                <w:szCs w:val="28"/>
                <w:lang w:eastAsia="ru-RU"/>
              </w:rPr>
            </w:pPr>
          </w:p>
        </w:tc>
        <w:tc>
          <w:tcPr>
            <w:tcW w:w="2126" w:type="dxa"/>
            <w:vAlign w:val="center"/>
          </w:tcPr>
          <w:p w14:paraId="51124CA1" w14:textId="77777777" w:rsidR="00F94201" w:rsidRDefault="00280B10" w:rsidP="006C54F1">
            <w:pPr>
              <w:spacing w:after="0" w:line="240" w:lineRule="auto"/>
              <w:contextualSpacing/>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0"/>
                <w:szCs w:val="20"/>
                <w:lang w:val="en-US" w:eastAsia="ru-RU"/>
              </w:rPr>
              <w:t>1.4</w:t>
            </w:r>
          </w:p>
        </w:tc>
        <w:tc>
          <w:tcPr>
            <w:tcW w:w="5953" w:type="dxa"/>
            <w:vAlign w:val="center"/>
          </w:tcPr>
          <w:p w14:paraId="46128C36" w14:textId="77777777" w:rsidR="00F94201" w:rsidRDefault="00603A2D" w:rsidP="00603A2D">
            <w:pPr>
              <w:spacing w:after="0" w:line="240" w:lineRule="auto"/>
              <w:contextualSpacing/>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0"/>
                <w:szCs w:val="20"/>
                <w:lang w:val="en-US" w:eastAsia="ru-RU"/>
              </w:rPr>
              <w:t>Company 4</w:t>
            </w:r>
          </w:p>
        </w:tc>
      </w:tr>
      <w:tr w:rsidR="007F11E4" w14:paraId="36218867" w14:textId="77777777" w:rsidTr="001A42D1">
        <w:tc>
          <w:tcPr>
            <w:tcW w:w="1560" w:type="dxa"/>
            <w:vMerge w:val="restart"/>
            <w:vAlign w:val="center"/>
          </w:tcPr>
          <w:p w14:paraId="38F2C197" w14:textId="77777777" w:rsidR="00F94201" w:rsidRDefault="00280B10" w:rsidP="006C54F1">
            <w:pPr>
              <w:spacing w:after="0" w:line="240" w:lineRule="auto"/>
              <w:contextualSpacing/>
              <w:rPr>
                <w:rFonts w:ascii="Times New Roman" w:eastAsia="Times New Roman" w:hAnsi="Times New Roman" w:cs="Times New Roman"/>
                <w:sz w:val="28"/>
                <w:szCs w:val="28"/>
                <w:lang w:eastAsia="ru-RU"/>
              </w:rPr>
            </w:pPr>
            <w:r w:rsidRPr="0082641B">
              <w:rPr>
                <w:rFonts w:ascii="Times New Roman" w:eastAsia="Times New Roman" w:hAnsi="Times New Roman" w:cs="Times New Roman"/>
                <w:color w:val="000000"/>
                <w:sz w:val="20"/>
                <w:szCs w:val="20"/>
                <w:lang w:val="en-US" w:eastAsia="ru-RU"/>
              </w:rPr>
              <w:t>2</w:t>
            </w:r>
          </w:p>
        </w:tc>
        <w:tc>
          <w:tcPr>
            <w:tcW w:w="2126" w:type="dxa"/>
            <w:vAlign w:val="center"/>
          </w:tcPr>
          <w:p w14:paraId="53F97FDE" w14:textId="77777777" w:rsidR="00F94201" w:rsidRDefault="00280B10" w:rsidP="006C54F1">
            <w:pPr>
              <w:spacing w:after="0" w:line="240" w:lineRule="auto"/>
              <w:contextualSpacing/>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0"/>
                <w:szCs w:val="20"/>
                <w:lang w:val="en-US" w:eastAsia="ru-RU"/>
              </w:rPr>
              <w:t>2.1</w:t>
            </w:r>
          </w:p>
        </w:tc>
        <w:tc>
          <w:tcPr>
            <w:tcW w:w="5953" w:type="dxa"/>
            <w:vAlign w:val="center"/>
          </w:tcPr>
          <w:p w14:paraId="25AB4277" w14:textId="77777777" w:rsidR="00F94201" w:rsidRDefault="00603A2D" w:rsidP="006C54F1">
            <w:pPr>
              <w:spacing w:after="0" w:line="240" w:lineRule="auto"/>
              <w:contextualSpacing/>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0"/>
                <w:szCs w:val="20"/>
                <w:lang w:val="en-US" w:eastAsia="ru-RU"/>
              </w:rPr>
              <w:t>Company 8</w:t>
            </w:r>
          </w:p>
        </w:tc>
      </w:tr>
      <w:tr w:rsidR="007F11E4" w14:paraId="6E26C782" w14:textId="77777777" w:rsidTr="001A42D1">
        <w:tc>
          <w:tcPr>
            <w:tcW w:w="1560" w:type="dxa"/>
            <w:vMerge/>
            <w:vAlign w:val="center"/>
          </w:tcPr>
          <w:p w14:paraId="3F7AA199" w14:textId="77777777" w:rsidR="00F94201" w:rsidRDefault="00DF3642" w:rsidP="006C54F1">
            <w:pPr>
              <w:spacing w:after="0" w:line="240" w:lineRule="auto"/>
              <w:contextualSpacing/>
              <w:rPr>
                <w:rFonts w:ascii="Times New Roman" w:eastAsia="Times New Roman" w:hAnsi="Times New Roman" w:cs="Times New Roman"/>
                <w:sz w:val="28"/>
                <w:szCs w:val="28"/>
                <w:lang w:eastAsia="ru-RU"/>
              </w:rPr>
            </w:pPr>
          </w:p>
        </w:tc>
        <w:tc>
          <w:tcPr>
            <w:tcW w:w="2126" w:type="dxa"/>
            <w:vAlign w:val="center"/>
          </w:tcPr>
          <w:p w14:paraId="5E963DAD" w14:textId="77777777" w:rsidR="00F94201" w:rsidRDefault="00280B10" w:rsidP="006C54F1">
            <w:pPr>
              <w:spacing w:after="0" w:line="240" w:lineRule="auto"/>
              <w:contextualSpacing/>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0"/>
                <w:szCs w:val="20"/>
                <w:lang w:val="en-US" w:eastAsia="ru-RU"/>
              </w:rPr>
              <w:t>2.2</w:t>
            </w:r>
          </w:p>
        </w:tc>
        <w:tc>
          <w:tcPr>
            <w:tcW w:w="5953" w:type="dxa"/>
            <w:vAlign w:val="center"/>
          </w:tcPr>
          <w:p w14:paraId="44C9008C" w14:textId="77777777" w:rsidR="00F94201" w:rsidRDefault="00603A2D" w:rsidP="006C54F1">
            <w:pPr>
              <w:spacing w:after="0" w:line="240" w:lineRule="auto"/>
              <w:contextualSpacing/>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0"/>
                <w:szCs w:val="20"/>
                <w:lang w:val="en-US" w:eastAsia="ru-RU"/>
              </w:rPr>
              <w:t>Company 3</w:t>
            </w:r>
          </w:p>
        </w:tc>
      </w:tr>
      <w:tr w:rsidR="007F11E4" w14:paraId="3374BCAC" w14:textId="77777777" w:rsidTr="001A42D1">
        <w:tc>
          <w:tcPr>
            <w:tcW w:w="1560" w:type="dxa"/>
            <w:vMerge/>
            <w:vAlign w:val="center"/>
          </w:tcPr>
          <w:p w14:paraId="60C0BF75" w14:textId="77777777" w:rsidR="00F94201" w:rsidRDefault="00DF3642" w:rsidP="006C54F1">
            <w:pPr>
              <w:spacing w:after="0" w:line="240" w:lineRule="auto"/>
              <w:contextualSpacing/>
              <w:rPr>
                <w:rFonts w:ascii="Times New Roman" w:eastAsia="Times New Roman" w:hAnsi="Times New Roman" w:cs="Times New Roman"/>
                <w:sz w:val="28"/>
                <w:szCs w:val="28"/>
                <w:lang w:eastAsia="ru-RU"/>
              </w:rPr>
            </w:pPr>
          </w:p>
        </w:tc>
        <w:tc>
          <w:tcPr>
            <w:tcW w:w="2126" w:type="dxa"/>
            <w:vAlign w:val="center"/>
          </w:tcPr>
          <w:p w14:paraId="5D7DE7CF" w14:textId="77777777" w:rsidR="00F94201" w:rsidRDefault="00280B10" w:rsidP="006C54F1">
            <w:pPr>
              <w:spacing w:after="0" w:line="240" w:lineRule="auto"/>
              <w:contextualSpacing/>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0"/>
                <w:szCs w:val="20"/>
                <w:lang w:val="en-US" w:eastAsia="ru-RU"/>
              </w:rPr>
              <w:t>2.3</w:t>
            </w:r>
          </w:p>
        </w:tc>
        <w:tc>
          <w:tcPr>
            <w:tcW w:w="5953" w:type="dxa"/>
            <w:vAlign w:val="center"/>
          </w:tcPr>
          <w:p w14:paraId="4232D727" w14:textId="77777777" w:rsidR="00F94201" w:rsidRDefault="00603A2D" w:rsidP="006C54F1">
            <w:pPr>
              <w:spacing w:after="0" w:line="240" w:lineRule="auto"/>
              <w:contextualSpacing/>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0"/>
                <w:szCs w:val="20"/>
                <w:lang w:val="en-US" w:eastAsia="ru-RU"/>
              </w:rPr>
              <w:t>Company 2</w:t>
            </w:r>
          </w:p>
        </w:tc>
      </w:tr>
      <w:tr w:rsidR="007F11E4" w14:paraId="4D7414E4" w14:textId="77777777" w:rsidTr="001A42D1">
        <w:tc>
          <w:tcPr>
            <w:tcW w:w="1560" w:type="dxa"/>
            <w:vMerge/>
            <w:vAlign w:val="center"/>
          </w:tcPr>
          <w:p w14:paraId="2076F398" w14:textId="77777777" w:rsidR="00F94201" w:rsidRDefault="00DF3642" w:rsidP="006C54F1">
            <w:pPr>
              <w:spacing w:after="0" w:line="240" w:lineRule="auto"/>
              <w:contextualSpacing/>
              <w:rPr>
                <w:rFonts w:ascii="Times New Roman" w:eastAsia="Times New Roman" w:hAnsi="Times New Roman" w:cs="Times New Roman"/>
                <w:sz w:val="28"/>
                <w:szCs w:val="28"/>
                <w:lang w:eastAsia="ru-RU"/>
              </w:rPr>
            </w:pPr>
          </w:p>
        </w:tc>
        <w:tc>
          <w:tcPr>
            <w:tcW w:w="2126" w:type="dxa"/>
            <w:vAlign w:val="center"/>
          </w:tcPr>
          <w:p w14:paraId="0E6BD148" w14:textId="77777777" w:rsidR="00F94201" w:rsidRDefault="00280B10" w:rsidP="006C54F1">
            <w:pPr>
              <w:spacing w:after="0" w:line="240" w:lineRule="auto"/>
              <w:contextualSpacing/>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val="en-US" w:eastAsia="ru-RU"/>
              </w:rPr>
              <w:t>2.4</w:t>
            </w:r>
          </w:p>
        </w:tc>
        <w:tc>
          <w:tcPr>
            <w:tcW w:w="5953" w:type="dxa"/>
            <w:vAlign w:val="center"/>
          </w:tcPr>
          <w:p w14:paraId="5948806F" w14:textId="77777777" w:rsidR="00F94201" w:rsidRPr="0082641B" w:rsidRDefault="00603A2D" w:rsidP="006C54F1">
            <w:pPr>
              <w:spacing w:after="0" w:line="240" w:lineRule="auto"/>
              <w:contextualSpacing/>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val="en-US" w:eastAsia="ru-RU"/>
              </w:rPr>
              <w:t>Company 4</w:t>
            </w:r>
          </w:p>
        </w:tc>
      </w:tr>
      <w:tr w:rsidR="007F11E4" w14:paraId="1C1292A1" w14:textId="77777777" w:rsidTr="001A42D1">
        <w:tc>
          <w:tcPr>
            <w:tcW w:w="1560" w:type="dxa"/>
            <w:vMerge w:val="restart"/>
            <w:vAlign w:val="center"/>
          </w:tcPr>
          <w:p w14:paraId="79523E40" w14:textId="77777777" w:rsidR="00F94201" w:rsidRDefault="00280B10" w:rsidP="006C54F1">
            <w:pPr>
              <w:spacing w:after="0" w:line="240" w:lineRule="auto"/>
              <w:contextualSpacing/>
              <w:rPr>
                <w:rFonts w:ascii="Times New Roman" w:eastAsia="Times New Roman" w:hAnsi="Times New Roman" w:cs="Times New Roman"/>
                <w:sz w:val="28"/>
                <w:szCs w:val="28"/>
                <w:lang w:eastAsia="ru-RU"/>
              </w:rPr>
            </w:pPr>
            <w:r w:rsidRPr="0082641B">
              <w:rPr>
                <w:rFonts w:ascii="Times New Roman" w:eastAsia="Times New Roman" w:hAnsi="Times New Roman" w:cs="Times New Roman"/>
                <w:color w:val="000000"/>
                <w:sz w:val="20"/>
                <w:szCs w:val="20"/>
                <w:lang w:val="en-US" w:eastAsia="ru-RU"/>
              </w:rPr>
              <w:t>3</w:t>
            </w:r>
          </w:p>
        </w:tc>
        <w:tc>
          <w:tcPr>
            <w:tcW w:w="2126" w:type="dxa"/>
            <w:vAlign w:val="center"/>
          </w:tcPr>
          <w:p w14:paraId="632B0BC4" w14:textId="77777777" w:rsidR="00F94201" w:rsidRDefault="00280B10" w:rsidP="006C54F1">
            <w:pPr>
              <w:spacing w:after="0" w:line="240" w:lineRule="auto"/>
              <w:contextualSpacing/>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val="en-US" w:eastAsia="ru-RU"/>
              </w:rPr>
              <w:t>3.1</w:t>
            </w:r>
          </w:p>
        </w:tc>
        <w:tc>
          <w:tcPr>
            <w:tcW w:w="5953" w:type="dxa"/>
            <w:vAlign w:val="center"/>
          </w:tcPr>
          <w:p w14:paraId="056F5B6A" w14:textId="77777777" w:rsidR="00F94201" w:rsidRPr="0082641B" w:rsidRDefault="00603A2D" w:rsidP="006C54F1">
            <w:pPr>
              <w:spacing w:after="0" w:line="240" w:lineRule="auto"/>
              <w:contextualSpacing/>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val="en-US" w:eastAsia="ru-RU"/>
              </w:rPr>
              <w:t>Company 1</w:t>
            </w:r>
          </w:p>
        </w:tc>
      </w:tr>
      <w:tr w:rsidR="007F11E4" w14:paraId="71804707" w14:textId="77777777" w:rsidTr="001A42D1">
        <w:tc>
          <w:tcPr>
            <w:tcW w:w="1560" w:type="dxa"/>
            <w:vMerge/>
            <w:vAlign w:val="center"/>
          </w:tcPr>
          <w:p w14:paraId="0F8FE8E8" w14:textId="77777777" w:rsidR="00F94201" w:rsidRPr="0082641B" w:rsidRDefault="00DF3642" w:rsidP="006C54F1">
            <w:pPr>
              <w:spacing w:after="0" w:line="240" w:lineRule="auto"/>
              <w:contextualSpacing/>
              <w:rPr>
                <w:rFonts w:ascii="Times New Roman" w:eastAsia="Times New Roman" w:hAnsi="Times New Roman" w:cs="Times New Roman"/>
                <w:color w:val="000000"/>
                <w:sz w:val="20"/>
                <w:szCs w:val="20"/>
                <w:lang w:eastAsia="ru-RU"/>
              </w:rPr>
            </w:pPr>
          </w:p>
        </w:tc>
        <w:tc>
          <w:tcPr>
            <w:tcW w:w="2126" w:type="dxa"/>
            <w:vAlign w:val="center"/>
          </w:tcPr>
          <w:p w14:paraId="1EE6CB86" w14:textId="77777777" w:rsidR="00F94201" w:rsidRDefault="00280B10" w:rsidP="006C54F1">
            <w:pPr>
              <w:spacing w:after="0" w:line="240" w:lineRule="auto"/>
              <w:contextualSpacing/>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val="en-US" w:eastAsia="ru-RU"/>
              </w:rPr>
              <w:t>3.2</w:t>
            </w:r>
          </w:p>
        </w:tc>
        <w:tc>
          <w:tcPr>
            <w:tcW w:w="5953" w:type="dxa"/>
            <w:vAlign w:val="center"/>
          </w:tcPr>
          <w:p w14:paraId="171A92D9" w14:textId="77777777" w:rsidR="00F94201" w:rsidRPr="0082641B" w:rsidRDefault="00603A2D" w:rsidP="006C54F1">
            <w:pPr>
              <w:spacing w:after="0" w:line="240" w:lineRule="auto"/>
              <w:contextualSpacing/>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val="en-US" w:eastAsia="ru-RU"/>
              </w:rPr>
              <w:t>Company 3</w:t>
            </w:r>
          </w:p>
        </w:tc>
      </w:tr>
      <w:tr w:rsidR="007F11E4" w14:paraId="4DF3A455" w14:textId="77777777" w:rsidTr="001A42D1">
        <w:tc>
          <w:tcPr>
            <w:tcW w:w="1560" w:type="dxa"/>
            <w:vMerge/>
            <w:vAlign w:val="center"/>
          </w:tcPr>
          <w:p w14:paraId="6131BA39" w14:textId="77777777" w:rsidR="00F94201" w:rsidRPr="0082641B" w:rsidRDefault="00DF3642" w:rsidP="006C54F1">
            <w:pPr>
              <w:spacing w:after="0" w:line="240" w:lineRule="auto"/>
              <w:contextualSpacing/>
              <w:rPr>
                <w:rFonts w:ascii="Times New Roman" w:eastAsia="Times New Roman" w:hAnsi="Times New Roman" w:cs="Times New Roman"/>
                <w:color w:val="000000"/>
                <w:sz w:val="20"/>
                <w:szCs w:val="20"/>
                <w:lang w:eastAsia="ru-RU"/>
              </w:rPr>
            </w:pPr>
          </w:p>
        </w:tc>
        <w:tc>
          <w:tcPr>
            <w:tcW w:w="2126" w:type="dxa"/>
            <w:vAlign w:val="center"/>
          </w:tcPr>
          <w:p w14:paraId="4BC1FF16" w14:textId="77777777" w:rsidR="00F94201" w:rsidRDefault="00280B10" w:rsidP="006C54F1">
            <w:pPr>
              <w:spacing w:after="0" w:line="240" w:lineRule="auto"/>
              <w:contextualSpacing/>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val="en-US" w:eastAsia="ru-RU"/>
              </w:rPr>
              <w:t>3.3</w:t>
            </w:r>
          </w:p>
        </w:tc>
        <w:tc>
          <w:tcPr>
            <w:tcW w:w="5953" w:type="dxa"/>
            <w:vAlign w:val="center"/>
          </w:tcPr>
          <w:p w14:paraId="6C63DBC9" w14:textId="77777777" w:rsidR="00F94201" w:rsidRDefault="00603A2D" w:rsidP="00603A2D">
            <w:pPr>
              <w:spacing w:after="0" w:line="240" w:lineRule="auto"/>
              <w:contextualSpacing/>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val="en-US" w:eastAsia="ru-RU"/>
              </w:rPr>
              <w:t>Company 8</w:t>
            </w:r>
          </w:p>
        </w:tc>
      </w:tr>
      <w:tr w:rsidR="007F11E4" w14:paraId="235BBDBB" w14:textId="77777777" w:rsidTr="001A42D1">
        <w:tc>
          <w:tcPr>
            <w:tcW w:w="1560" w:type="dxa"/>
            <w:vMerge/>
            <w:vAlign w:val="center"/>
          </w:tcPr>
          <w:p w14:paraId="16F42387" w14:textId="77777777" w:rsidR="00F94201" w:rsidRPr="0082641B" w:rsidRDefault="00DF3642" w:rsidP="006C54F1">
            <w:pPr>
              <w:spacing w:after="0" w:line="240" w:lineRule="auto"/>
              <w:contextualSpacing/>
              <w:rPr>
                <w:rFonts w:ascii="Times New Roman" w:eastAsia="Times New Roman" w:hAnsi="Times New Roman" w:cs="Times New Roman"/>
                <w:color w:val="000000"/>
                <w:sz w:val="20"/>
                <w:szCs w:val="20"/>
                <w:lang w:eastAsia="ru-RU"/>
              </w:rPr>
            </w:pPr>
          </w:p>
        </w:tc>
        <w:tc>
          <w:tcPr>
            <w:tcW w:w="2126" w:type="dxa"/>
            <w:vAlign w:val="center"/>
          </w:tcPr>
          <w:p w14:paraId="2F03B2EF" w14:textId="77777777" w:rsidR="00F94201" w:rsidRDefault="00280B10" w:rsidP="006C54F1">
            <w:pPr>
              <w:spacing w:after="0" w:line="240" w:lineRule="auto"/>
              <w:contextualSpacing/>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val="en-US" w:eastAsia="ru-RU"/>
              </w:rPr>
              <w:t>3.4</w:t>
            </w:r>
          </w:p>
        </w:tc>
        <w:tc>
          <w:tcPr>
            <w:tcW w:w="5953" w:type="dxa"/>
            <w:vAlign w:val="center"/>
          </w:tcPr>
          <w:p w14:paraId="3BF439D7" w14:textId="77777777" w:rsidR="00F94201" w:rsidRDefault="00603A2D" w:rsidP="006C54F1">
            <w:pPr>
              <w:spacing w:after="0" w:line="240" w:lineRule="auto"/>
              <w:contextualSpacing/>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val="en-US" w:eastAsia="ru-RU"/>
              </w:rPr>
              <w:t>Company 4</w:t>
            </w:r>
          </w:p>
        </w:tc>
      </w:tr>
      <w:tr w:rsidR="007F11E4" w14:paraId="43459DE2" w14:textId="77777777" w:rsidTr="001A42D1">
        <w:tc>
          <w:tcPr>
            <w:tcW w:w="1560" w:type="dxa"/>
            <w:vMerge w:val="restart"/>
            <w:vAlign w:val="center"/>
          </w:tcPr>
          <w:p w14:paraId="118A737F" w14:textId="77777777" w:rsidR="00F94201" w:rsidRPr="0082641B" w:rsidRDefault="00280B10" w:rsidP="006C54F1">
            <w:pPr>
              <w:spacing w:after="0" w:line="240" w:lineRule="auto"/>
              <w:contextualSpacing/>
              <w:rPr>
                <w:rFonts w:ascii="Times New Roman" w:eastAsia="Times New Roman" w:hAnsi="Times New Roman" w:cs="Times New Roman"/>
                <w:color w:val="000000"/>
                <w:sz w:val="20"/>
                <w:szCs w:val="20"/>
                <w:lang w:eastAsia="ru-RU"/>
              </w:rPr>
            </w:pPr>
            <w:r w:rsidRPr="0082641B">
              <w:rPr>
                <w:rFonts w:ascii="Times New Roman" w:eastAsia="Times New Roman" w:hAnsi="Times New Roman" w:cs="Times New Roman"/>
                <w:color w:val="000000"/>
                <w:sz w:val="20"/>
                <w:szCs w:val="20"/>
                <w:lang w:val="en-US" w:eastAsia="ru-RU"/>
              </w:rPr>
              <w:t>4</w:t>
            </w:r>
          </w:p>
        </w:tc>
        <w:tc>
          <w:tcPr>
            <w:tcW w:w="2126" w:type="dxa"/>
            <w:vAlign w:val="center"/>
          </w:tcPr>
          <w:p w14:paraId="077D8A55" w14:textId="77777777" w:rsidR="00F94201" w:rsidRDefault="00280B10" w:rsidP="006C54F1">
            <w:pPr>
              <w:spacing w:after="0" w:line="240" w:lineRule="auto"/>
              <w:contextualSpacing/>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val="en-US" w:eastAsia="ru-RU"/>
              </w:rPr>
              <w:t>4.1</w:t>
            </w:r>
          </w:p>
        </w:tc>
        <w:tc>
          <w:tcPr>
            <w:tcW w:w="5953" w:type="dxa"/>
            <w:vAlign w:val="center"/>
          </w:tcPr>
          <w:p w14:paraId="7630A562" w14:textId="77777777" w:rsidR="00F94201" w:rsidRPr="0082641B" w:rsidRDefault="00603A2D" w:rsidP="006C54F1">
            <w:pPr>
              <w:spacing w:after="0" w:line="240" w:lineRule="auto"/>
              <w:contextualSpacing/>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val="en-US" w:eastAsia="ru-RU"/>
              </w:rPr>
              <w:t>Company 8</w:t>
            </w:r>
          </w:p>
        </w:tc>
      </w:tr>
      <w:tr w:rsidR="007F11E4" w14:paraId="5E1EA97C" w14:textId="77777777" w:rsidTr="001A42D1">
        <w:tc>
          <w:tcPr>
            <w:tcW w:w="1560" w:type="dxa"/>
            <w:vMerge/>
            <w:vAlign w:val="center"/>
          </w:tcPr>
          <w:p w14:paraId="60C6B58D" w14:textId="77777777" w:rsidR="00F94201" w:rsidRPr="0082641B" w:rsidRDefault="00DF3642" w:rsidP="006C54F1">
            <w:pPr>
              <w:spacing w:after="0" w:line="240" w:lineRule="auto"/>
              <w:contextualSpacing/>
              <w:rPr>
                <w:rFonts w:ascii="Times New Roman" w:eastAsia="Times New Roman" w:hAnsi="Times New Roman" w:cs="Times New Roman"/>
                <w:color w:val="000000"/>
                <w:sz w:val="20"/>
                <w:szCs w:val="20"/>
                <w:lang w:eastAsia="ru-RU"/>
              </w:rPr>
            </w:pPr>
          </w:p>
        </w:tc>
        <w:tc>
          <w:tcPr>
            <w:tcW w:w="2126" w:type="dxa"/>
            <w:vAlign w:val="center"/>
          </w:tcPr>
          <w:p w14:paraId="422FC2E1" w14:textId="77777777" w:rsidR="00F94201" w:rsidRDefault="00280B10" w:rsidP="006C54F1">
            <w:pPr>
              <w:spacing w:after="0" w:line="240" w:lineRule="auto"/>
              <w:contextualSpacing/>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val="en-US" w:eastAsia="ru-RU"/>
              </w:rPr>
              <w:t>4.2</w:t>
            </w:r>
          </w:p>
        </w:tc>
        <w:tc>
          <w:tcPr>
            <w:tcW w:w="5953" w:type="dxa"/>
            <w:vAlign w:val="center"/>
          </w:tcPr>
          <w:p w14:paraId="3D5417B7" w14:textId="77777777" w:rsidR="00F94201" w:rsidRDefault="00603A2D" w:rsidP="006C54F1">
            <w:pPr>
              <w:spacing w:after="0" w:line="240" w:lineRule="auto"/>
              <w:contextualSpacing/>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val="en-US" w:eastAsia="ru-RU"/>
              </w:rPr>
              <w:t>Company 3</w:t>
            </w:r>
          </w:p>
        </w:tc>
      </w:tr>
      <w:tr w:rsidR="007F11E4" w14:paraId="1FF9B3DE" w14:textId="77777777" w:rsidTr="001A42D1">
        <w:tc>
          <w:tcPr>
            <w:tcW w:w="1560" w:type="dxa"/>
            <w:vMerge/>
            <w:vAlign w:val="center"/>
          </w:tcPr>
          <w:p w14:paraId="5958EA5D" w14:textId="77777777" w:rsidR="00F94201" w:rsidRPr="0082641B" w:rsidRDefault="00DF3642" w:rsidP="006C54F1">
            <w:pPr>
              <w:spacing w:after="0" w:line="240" w:lineRule="auto"/>
              <w:contextualSpacing/>
              <w:rPr>
                <w:rFonts w:ascii="Times New Roman" w:eastAsia="Times New Roman" w:hAnsi="Times New Roman" w:cs="Times New Roman"/>
                <w:color w:val="000000"/>
                <w:sz w:val="20"/>
                <w:szCs w:val="20"/>
                <w:lang w:eastAsia="ru-RU"/>
              </w:rPr>
            </w:pPr>
          </w:p>
        </w:tc>
        <w:tc>
          <w:tcPr>
            <w:tcW w:w="2126" w:type="dxa"/>
            <w:vAlign w:val="center"/>
          </w:tcPr>
          <w:p w14:paraId="4323D657" w14:textId="77777777" w:rsidR="00F94201" w:rsidRDefault="00280B10" w:rsidP="006C54F1">
            <w:pPr>
              <w:spacing w:after="0" w:line="240" w:lineRule="auto"/>
              <w:contextualSpacing/>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val="en-US" w:eastAsia="ru-RU"/>
              </w:rPr>
              <w:t>4.3</w:t>
            </w:r>
          </w:p>
        </w:tc>
        <w:tc>
          <w:tcPr>
            <w:tcW w:w="5953" w:type="dxa"/>
            <w:vAlign w:val="center"/>
          </w:tcPr>
          <w:p w14:paraId="50E2984D" w14:textId="77777777" w:rsidR="00F94201" w:rsidRDefault="00603A2D" w:rsidP="006C54F1">
            <w:pPr>
              <w:spacing w:after="0" w:line="240" w:lineRule="auto"/>
              <w:contextualSpacing/>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val="en-US" w:eastAsia="ru-RU"/>
              </w:rPr>
              <w:t>Company 6</w:t>
            </w:r>
          </w:p>
        </w:tc>
      </w:tr>
      <w:tr w:rsidR="007F11E4" w14:paraId="5A7B40F5" w14:textId="77777777" w:rsidTr="001A42D1">
        <w:tc>
          <w:tcPr>
            <w:tcW w:w="1560" w:type="dxa"/>
            <w:vMerge/>
            <w:vAlign w:val="center"/>
          </w:tcPr>
          <w:p w14:paraId="497602B8" w14:textId="77777777" w:rsidR="00F94201" w:rsidRPr="0082641B" w:rsidRDefault="00DF3642" w:rsidP="006C54F1">
            <w:pPr>
              <w:spacing w:after="0" w:line="240" w:lineRule="auto"/>
              <w:contextualSpacing/>
              <w:rPr>
                <w:rFonts w:ascii="Times New Roman" w:eastAsia="Times New Roman" w:hAnsi="Times New Roman" w:cs="Times New Roman"/>
                <w:color w:val="000000"/>
                <w:sz w:val="20"/>
                <w:szCs w:val="20"/>
                <w:lang w:eastAsia="ru-RU"/>
              </w:rPr>
            </w:pPr>
          </w:p>
        </w:tc>
        <w:tc>
          <w:tcPr>
            <w:tcW w:w="2126" w:type="dxa"/>
            <w:vAlign w:val="center"/>
          </w:tcPr>
          <w:p w14:paraId="4F533A17" w14:textId="77777777" w:rsidR="00F94201" w:rsidRDefault="00280B10" w:rsidP="006C54F1">
            <w:pPr>
              <w:spacing w:after="0" w:line="240" w:lineRule="auto"/>
              <w:contextualSpacing/>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val="en-US" w:eastAsia="ru-RU"/>
              </w:rPr>
              <w:t>4.4</w:t>
            </w:r>
          </w:p>
        </w:tc>
        <w:tc>
          <w:tcPr>
            <w:tcW w:w="5953" w:type="dxa"/>
            <w:vAlign w:val="center"/>
          </w:tcPr>
          <w:p w14:paraId="46E857C0" w14:textId="77777777" w:rsidR="00F94201" w:rsidRDefault="00603A2D" w:rsidP="006C54F1">
            <w:pPr>
              <w:spacing w:after="0" w:line="240" w:lineRule="auto"/>
              <w:contextualSpacing/>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val="en-US" w:eastAsia="ru-RU"/>
              </w:rPr>
              <w:t>Company 4</w:t>
            </w:r>
          </w:p>
        </w:tc>
      </w:tr>
      <w:tr w:rsidR="007F11E4" w14:paraId="0D496758" w14:textId="77777777" w:rsidTr="001A42D1">
        <w:tc>
          <w:tcPr>
            <w:tcW w:w="1560" w:type="dxa"/>
            <w:vMerge w:val="restart"/>
            <w:vAlign w:val="center"/>
          </w:tcPr>
          <w:p w14:paraId="4577D989" w14:textId="77777777" w:rsidR="00F94201" w:rsidRPr="0082641B" w:rsidRDefault="00280B10" w:rsidP="006C54F1">
            <w:pPr>
              <w:spacing w:after="0" w:line="240" w:lineRule="auto"/>
              <w:contextualSpacing/>
              <w:rPr>
                <w:rFonts w:ascii="Times New Roman" w:eastAsia="Times New Roman" w:hAnsi="Times New Roman" w:cs="Times New Roman"/>
                <w:color w:val="000000"/>
                <w:sz w:val="20"/>
                <w:szCs w:val="20"/>
                <w:lang w:eastAsia="ru-RU"/>
              </w:rPr>
            </w:pPr>
            <w:r w:rsidRPr="0082641B">
              <w:rPr>
                <w:rFonts w:ascii="Times New Roman" w:eastAsia="Times New Roman" w:hAnsi="Times New Roman" w:cs="Times New Roman"/>
                <w:color w:val="000000"/>
                <w:sz w:val="20"/>
                <w:szCs w:val="20"/>
                <w:lang w:val="en-US" w:eastAsia="ru-RU"/>
              </w:rPr>
              <w:t>5</w:t>
            </w:r>
          </w:p>
        </w:tc>
        <w:tc>
          <w:tcPr>
            <w:tcW w:w="2126" w:type="dxa"/>
            <w:vAlign w:val="center"/>
          </w:tcPr>
          <w:p w14:paraId="21E13124" w14:textId="77777777" w:rsidR="00F94201" w:rsidRDefault="00280B10" w:rsidP="006C54F1">
            <w:pPr>
              <w:spacing w:after="0" w:line="240" w:lineRule="auto"/>
              <w:contextualSpacing/>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val="en-US" w:eastAsia="ru-RU"/>
              </w:rPr>
              <w:t>5.1</w:t>
            </w:r>
          </w:p>
        </w:tc>
        <w:tc>
          <w:tcPr>
            <w:tcW w:w="5953" w:type="dxa"/>
            <w:vAlign w:val="center"/>
          </w:tcPr>
          <w:p w14:paraId="5726F9C9" w14:textId="77777777" w:rsidR="00F94201" w:rsidRPr="0082641B" w:rsidRDefault="00603A2D" w:rsidP="006C54F1">
            <w:pPr>
              <w:spacing w:after="0" w:line="240" w:lineRule="auto"/>
              <w:contextualSpacing/>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val="en-US" w:eastAsia="ru-RU"/>
              </w:rPr>
              <w:t>Company 1</w:t>
            </w:r>
          </w:p>
        </w:tc>
      </w:tr>
      <w:tr w:rsidR="007F11E4" w14:paraId="0D515235" w14:textId="77777777" w:rsidTr="001A42D1">
        <w:tc>
          <w:tcPr>
            <w:tcW w:w="1560" w:type="dxa"/>
            <w:vMerge/>
            <w:vAlign w:val="center"/>
          </w:tcPr>
          <w:p w14:paraId="540E4DD8" w14:textId="77777777" w:rsidR="00F94201" w:rsidRPr="0082641B" w:rsidRDefault="00DF3642" w:rsidP="006C54F1">
            <w:pPr>
              <w:spacing w:after="0" w:line="240" w:lineRule="auto"/>
              <w:contextualSpacing/>
              <w:rPr>
                <w:rFonts w:ascii="Times New Roman" w:eastAsia="Times New Roman" w:hAnsi="Times New Roman" w:cs="Times New Roman"/>
                <w:color w:val="000000"/>
                <w:sz w:val="20"/>
                <w:szCs w:val="20"/>
                <w:lang w:eastAsia="ru-RU"/>
              </w:rPr>
            </w:pPr>
          </w:p>
        </w:tc>
        <w:tc>
          <w:tcPr>
            <w:tcW w:w="2126" w:type="dxa"/>
            <w:vAlign w:val="center"/>
          </w:tcPr>
          <w:p w14:paraId="43CD3E1F" w14:textId="77777777" w:rsidR="00F94201" w:rsidRDefault="00280B10" w:rsidP="006C54F1">
            <w:pPr>
              <w:spacing w:after="0" w:line="240" w:lineRule="auto"/>
              <w:contextualSpacing/>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val="en-US" w:eastAsia="ru-RU"/>
              </w:rPr>
              <w:t>5.2</w:t>
            </w:r>
          </w:p>
        </w:tc>
        <w:tc>
          <w:tcPr>
            <w:tcW w:w="5953" w:type="dxa"/>
            <w:vAlign w:val="center"/>
          </w:tcPr>
          <w:p w14:paraId="33D4FF42" w14:textId="77777777" w:rsidR="00F94201" w:rsidRPr="0082641B" w:rsidRDefault="00603A2D" w:rsidP="006C54F1">
            <w:pPr>
              <w:spacing w:after="0" w:line="240" w:lineRule="auto"/>
              <w:contextualSpacing/>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val="en-US" w:eastAsia="ru-RU"/>
              </w:rPr>
              <w:t>Company 6</w:t>
            </w:r>
          </w:p>
        </w:tc>
      </w:tr>
      <w:tr w:rsidR="007F11E4" w14:paraId="4BD4635F" w14:textId="77777777" w:rsidTr="001A42D1">
        <w:tc>
          <w:tcPr>
            <w:tcW w:w="1560" w:type="dxa"/>
            <w:vMerge/>
            <w:vAlign w:val="center"/>
          </w:tcPr>
          <w:p w14:paraId="03CB7CD2" w14:textId="77777777" w:rsidR="00F94201" w:rsidRPr="0082641B" w:rsidRDefault="00DF3642" w:rsidP="006C54F1">
            <w:pPr>
              <w:spacing w:after="0" w:line="240" w:lineRule="auto"/>
              <w:contextualSpacing/>
              <w:rPr>
                <w:rFonts w:ascii="Times New Roman" w:eastAsia="Times New Roman" w:hAnsi="Times New Roman" w:cs="Times New Roman"/>
                <w:color w:val="000000"/>
                <w:sz w:val="20"/>
                <w:szCs w:val="20"/>
                <w:lang w:eastAsia="ru-RU"/>
              </w:rPr>
            </w:pPr>
          </w:p>
        </w:tc>
        <w:tc>
          <w:tcPr>
            <w:tcW w:w="2126" w:type="dxa"/>
            <w:vAlign w:val="center"/>
          </w:tcPr>
          <w:p w14:paraId="3080354B" w14:textId="77777777" w:rsidR="00F94201" w:rsidRDefault="00280B10" w:rsidP="006C54F1">
            <w:pPr>
              <w:spacing w:after="0" w:line="240" w:lineRule="auto"/>
              <w:contextualSpacing/>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val="en-US" w:eastAsia="ru-RU"/>
              </w:rPr>
              <w:t>5.3</w:t>
            </w:r>
          </w:p>
        </w:tc>
        <w:tc>
          <w:tcPr>
            <w:tcW w:w="5953" w:type="dxa"/>
            <w:vAlign w:val="center"/>
          </w:tcPr>
          <w:p w14:paraId="41895025" w14:textId="77777777" w:rsidR="00F94201" w:rsidRPr="0082641B" w:rsidRDefault="00603A2D" w:rsidP="006C54F1">
            <w:pPr>
              <w:spacing w:after="0" w:line="240" w:lineRule="auto"/>
              <w:contextualSpacing/>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val="en-US" w:eastAsia="ru-RU"/>
              </w:rPr>
              <w:t>Company 8</w:t>
            </w:r>
          </w:p>
        </w:tc>
      </w:tr>
      <w:tr w:rsidR="007F11E4" w14:paraId="60CEF54A" w14:textId="77777777" w:rsidTr="001A42D1">
        <w:tc>
          <w:tcPr>
            <w:tcW w:w="1560" w:type="dxa"/>
            <w:vMerge/>
            <w:vAlign w:val="center"/>
          </w:tcPr>
          <w:p w14:paraId="2DF51BBD" w14:textId="77777777" w:rsidR="00F94201" w:rsidRPr="0082641B" w:rsidRDefault="00DF3642" w:rsidP="006C54F1">
            <w:pPr>
              <w:spacing w:after="0" w:line="240" w:lineRule="auto"/>
              <w:contextualSpacing/>
              <w:rPr>
                <w:rFonts w:ascii="Times New Roman" w:eastAsia="Times New Roman" w:hAnsi="Times New Roman" w:cs="Times New Roman"/>
                <w:color w:val="000000"/>
                <w:sz w:val="20"/>
                <w:szCs w:val="20"/>
                <w:lang w:eastAsia="ru-RU"/>
              </w:rPr>
            </w:pPr>
          </w:p>
        </w:tc>
        <w:tc>
          <w:tcPr>
            <w:tcW w:w="2126" w:type="dxa"/>
            <w:vAlign w:val="center"/>
          </w:tcPr>
          <w:p w14:paraId="2F35EE8A" w14:textId="77777777" w:rsidR="00F94201" w:rsidRDefault="00280B10" w:rsidP="006C54F1">
            <w:pPr>
              <w:spacing w:after="0" w:line="240" w:lineRule="auto"/>
              <w:contextualSpacing/>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val="en-US" w:eastAsia="ru-RU"/>
              </w:rPr>
              <w:t>5.4</w:t>
            </w:r>
          </w:p>
        </w:tc>
        <w:tc>
          <w:tcPr>
            <w:tcW w:w="5953" w:type="dxa"/>
            <w:vAlign w:val="center"/>
          </w:tcPr>
          <w:p w14:paraId="430CE58C" w14:textId="77777777" w:rsidR="00F94201" w:rsidRDefault="00603A2D" w:rsidP="006C54F1">
            <w:pPr>
              <w:spacing w:after="0" w:line="240" w:lineRule="auto"/>
              <w:contextualSpacing/>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val="en-US" w:eastAsia="ru-RU"/>
              </w:rPr>
              <w:t>Company 3</w:t>
            </w:r>
          </w:p>
        </w:tc>
      </w:tr>
      <w:tr w:rsidR="007F11E4" w:rsidRPr="00603A2D" w14:paraId="20F07CC5" w14:textId="77777777" w:rsidTr="001A42D1">
        <w:tc>
          <w:tcPr>
            <w:tcW w:w="1560" w:type="dxa"/>
            <w:vMerge w:val="restart"/>
            <w:vAlign w:val="center"/>
          </w:tcPr>
          <w:p w14:paraId="7EA4F205" w14:textId="77777777" w:rsidR="00F94201" w:rsidRPr="0082641B" w:rsidRDefault="00280B10" w:rsidP="006C54F1">
            <w:pPr>
              <w:spacing w:after="0" w:line="240" w:lineRule="auto"/>
              <w:contextualSpacing/>
              <w:rPr>
                <w:rFonts w:ascii="Times New Roman" w:eastAsia="Times New Roman" w:hAnsi="Times New Roman" w:cs="Times New Roman"/>
                <w:color w:val="000000"/>
                <w:sz w:val="20"/>
                <w:szCs w:val="20"/>
                <w:lang w:eastAsia="ru-RU"/>
              </w:rPr>
            </w:pPr>
            <w:r w:rsidRPr="0082641B">
              <w:rPr>
                <w:rFonts w:ascii="Times New Roman" w:eastAsia="Times New Roman" w:hAnsi="Times New Roman" w:cs="Times New Roman"/>
                <w:color w:val="000000"/>
                <w:sz w:val="20"/>
                <w:szCs w:val="20"/>
                <w:lang w:val="en-US" w:eastAsia="ru-RU"/>
              </w:rPr>
              <w:t>6</w:t>
            </w:r>
          </w:p>
        </w:tc>
        <w:tc>
          <w:tcPr>
            <w:tcW w:w="2126" w:type="dxa"/>
            <w:vAlign w:val="center"/>
          </w:tcPr>
          <w:p w14:paraId="18E5975D" w14:textId="77777777" w:rsidR="00F94201" w:rsidRDefault="00280B10" w:rsidP="006C54F1">
            <w:pPr>
              <w:spacing w:after="0" w:line="240" w:lineRule="auto"/>
              <w:contextualSpacing/>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val="en-US" w:eastAsia="ru-RU"/>
              </w:rPr>
              <w:t>6.1</w:t>
            </w:r>
          </w:p>
        </w:tc>
        <w:tc>
          <w:tcPr>
            <w:tcW w:w="5953" w:type="dxa"/>
            <w:vAlign w:val="center"/>
          </w:tcPr>
          <w:p w14:paraId="3AEC93D7" w14:textId="77777777" w:rsidR="00F94201" w:rsidRPr="003E2A36" w:rsidRDefault="00603A2D" w:rsidP="006C54F1">
            <w:pPr>
              <w:spacing w:after="0" w:line="240" w:lineRule="auto"/>
              <w:contextualSpacing/>
              <w:rPr>
                <w:rFonts w:ascii="Times New Roman" w:eastAsia="Times New Roman" w:hAnsi="Times New Roman" w:cs="Times New Roman"/>
                <w:color w:val="000000"/>
                <w:sz w:val="20"/>
                <w:szCs w:val="20"/>
                <w:lang w:val="en-US" w:eastAsia="ru-RU"/>
              </w:rPr>
            </w:pPr>
            <w:r>
              <w:rPr>
                <w:rFonts w:ascii="Times New Roman" w:eastAsia="Times New Roman" w:hAnsi="Times New Roman" w:cs="Times New Roman"/>
                <w:color w:val="000000"/>
                <w:sz w:val="20"/>
                <w:szCs w:val="20"/>
                <w:lang w:val="en-US" w:eastAsia="ru-RU"/>
              </w:rPr>
              <w:t>Company 5</w:t>
            </w:r>
          </w:p>
        </w:tc>
      </w:tr>
      <w:tr w:rsidR="007F11E4" w14:paraId="5E9B5216" w14:textId="77777777" w:rsidTr="001A42D1">
        <w:tc>
          <w:tcPr>
            <w:tcW w:w="1560" w:type="dxa"/>
            <w:vMerge/>
            <w:vAlign w:val="center"/>
          </w:tcPr>
          <w:p w14:paraId="44EF46FE" w14:textId="77777777" w:rsidR="00F94201" w:rsidRPr="003E2A36" w:rsidRDefault="00DF3642" w:rsidP="006C54F1">
            <w:pPr>
              <w:spacing w:after="0" w:line="240" w:lineRule="auto"/>
              <w:contextualSpacing/>
              <w:rPr>
                <w:rFonts w:ascii="Times New Roman" w:eastAsia="Times New Roman" w:hAnsi="Times New Roman" w:cs="Times New Roman"/>
                <w:color w:val="000000"/>
                <w:sz w:val="20"/>
                <w:szCs w:val="20"/>
                <w:lang w:val="en-US" w:eastAsia="ru-RU"/>
              </w:rPr>
            </w:pPr>
          </w:p>
        </w:tc>
        <w:tc>
          <w:tcPr>
            <w:tcW w:w="2126" w:type="dxa"/>
            <w:vAlign w:val="center"/>
          </w:tcPr>
          <w:p w14:paraId="2A83454F" w14:textId="77777777" w:rsidR="00F94201" w:rsidRDefault="00280B10" w:rsidP="006C54F1">
            <w:pPr>
              <w:spacing w:after="0" w:line="240" w:lineRule="auto"/>
              <w:contextualSpacing/>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val="en-US" w:eastAsia="ru-RU"/>
              </w:rPr>
              <w:t>6.2</w:t>
            </w:r>
          </w:p>
        </w:tc>
        <w:tc>
          <w:tcPr>
            <w:tcW w:w="5953" w:type="dxa"/>
            <w:vAlign w:val="center"/>
          </w:tcPr>
          <w:p w14:paraId="0906A2AC" w14:textId="77777777" w:rsidR="00F94201" w:rsidRPr="0082641B" w:rsidRDefault="00603A2D" w:rsidP="006C54F1">
            <w:pPr>
              <w:spacing w:after="0" w:line="240" w:lineRule="auto"/>
              <w:contextualSpacing/>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val="en-US" w:eastAsia="ru-RU"/>
              </w:rPr>
              <w:t>Company 7</w:t>
            </w:r>
          </w:p>
        </w:tc>
      </w:tr>
      <w:tr w:rsidR="007F11E4" w14:paraId="3FF6CC62" w14:textId="77777777" w:rsidTr="001A42D1">
        <w:tc>
          <w:tcPr>
            <w:tcW w:w="1560" w:type="dxa"/>
            <w:vMerge/>
            <w:vAlign w:val="center"/>
          </w:tcPr>
          <w:p w14:paraId="07A8F947" w14:textId="77777777" w:rsidR="00F94201" w:rsidRPr="0082641B" w:rsidRDefault="00DF3642" w:rsidP="006C54F1">
            <w:pPr>
              <w:spacing w:after="0" w:line="240" w:lineRule="auto"/>
              <w:contextualSpacing/>
              <w:rPr>
                <w:rFonts w:ascii="Times New Roman" w:eastAsia="Times New Roman" w:hAnsi="Times New Roman" w:cs="Times New Roman"/>
                <w:color w:val="000000"/>
                <w:sz w:val="20"/>
                <w:szCs w:val="20"/>
                <w:lang w:eastAsia="ru-RU"/>
              </w:rPr>
            </w:pPr>
          </w:p>
        </w:tc>
        <w:tc>
          <w:tcPr>
            <w:tcW w:w="2126" w:type="dxa"/>
            <w:vAlign w:val="center"/>
          </w:tcPr>
          <w:p w14:paraId="786FBFC1" w14:textId="77777777" w:rsidR="00F94201" w:rsidRDefault="00280B10" w:rsidP="006C54F1">
            <w:pPr>
              <w:spacing w:after="0" w:line="240" w:lineRule="auto"/>
              <w:contextualSpacing/>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val="en-US" w:eastAsia="ru-RU"/>
              </w:rPr>
              <w:t>6.3</w:t>
            </w:r>
          </w:p>
        </w:tc>
        <w:tc>
          <w:tcPr>
            <w:tcW w:w="5953" w:type="dxa"/>
            <w:vAlign w:val="center"/>
          </w:tcPr>
          <w:p w14:paraId="721C3A55" w14:textId="77777777" w:rsidR="00F94201" w:rsidRPr="0082641B" w:rsidRDefault="00603A2D" w:rsidP="006C54F1">
            <w:pPr>
              <w:spacing w:after="0" w:line="240" w:lineRule="auto"/>
              <w:contextualSpacing/>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val="en-US" w:eastAsia="ru-RU"/>
              </w:rPr>
              <w:t>Company 1</w:t>
            </w:r>
          </w:p>
        </w:tc>
      </w:tr>
      <w:tr w:rsidR="007F11E4" w14:paraId="1FF89881" w14:textId="77777777" w:rsidTr="001A42D1">
        <w:tc>
          <w:tcPr>
            <w:tcW w:w="1560" w:type="dxa"/>
            <w:vMerge/>
            <w:vAlign w:val="center"/>
          </w:tcPr>
          <w:p w14:paraId="7A0BAF07" w14:textId="77777777" w:rsidR="00F94201" w:rsidRPr="0082641B" w:rsidRDefault="00DF3642" w:rsidP="006C54F1">
            <w:pPr>
              <w:spacing w:after="0" w:line="240" w:lineRule="auto"/>
              <w:contextualSpacing/>
              <w:rPr>
                <w:rFonts w:ascii="Times New Roman" w:eastAsia="Times New Roman" w:hAnsi="Times New Roman" w:cs="Times New Roman"/>
                <w:color w:val="000000"/>
                <w:sz w:val="20"/>
                <w:szCs w:val="20"/>
                <w:lang w:eastAsia="ru-RU"/>
              </w:rPr>
            </w:pPr>
          </w:p>
        </w:tc>
        <w:tc>
          <w:tcPr>
            <w:tcW w:w="2126" w:type="dxa"/>
            <w:vAlign w:val="center"/>
          </w:tcPr>
          <w:p w14:paraId="2D46A12C" w14:textId="77777777" w:rsidR="00F94201" w:rsidRDefault="00280B10" w:rsidP="006C54F1">
            <w:pPr>
              <w:spacing w:after="0" w:line="240" w:lineRule="auto"/>
              <w:contextualSpacing/>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val="en-US" w:eastAsia="ru-RU"/>
              </w:rPr>
              <w:t>6.4</w:t>
            </w:r>
          </w:p>
        </w:tc>
        <w:tc>
          <w:tcPr>
            <w:tcW w:w="5953" w:type="dxa"/>
            <w:vAlign w:val="center"/>
          </w:tcPr>
          <w:p w14:paraId="09A1D1C1" w14:textId="77777777" w:rsidR="00F94201" w:rsidRPr="0082641B" w:rsidRDefault="00603A2D" w:rsidP="006C54F1">
            <w:pPr>
              <w:spacing w:after="0" w:line="240" w:lineRule="auto"/>
              <w:contextualSpacing/>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val="en-US" w:eastAsia="ru-RU"/>
              </w:rPr>
              <w:t>Company 2</w:t>
            </w:r>
          </w:p>
        </w:tc>
      </w:tr>
    </w:tbl>
    <w:p w14:paraId="1EFF59F8" w14:textId="77777777" w:rsidR="00406EC8" w:rsidRDefault="00DF3642" w:rsidP="006C54F1">
      <w:pPr>
        <w:spacing w:after="0" w:line="360" w:lineRule="auto"/>
        <w:ind w:firstLine="709"/>
        <w:contextualSpacing/>
        <w:jc w:val="both"/>
        <w:rPr>
          <w:rFonts w:ascii="Times New Roman" w:eastAsia="Times New Roman" w:hAnsi="Times New Roman" w:cs="Times New Roman"/>
          <w:sz w:val="28"/>
          <w:szCs w:val="28"/>
          <w:lang w:eastAsia="ru-RU"/>
        </w:rPr>
      </w:pPr>
    </w:p>
    <w:p w14:paraId="452B2F0C" w14:textId="77777777" w:rsidR="00275112" w:rsidRPr="003E2A36" w:rsidRDefault="00280B10" w:rsidP="00114720">
      <w:pPr>
        <w:spacing w:after="0" w:line="360" w:lineRule="auto"/>
        <w:contextualSpacing/>
        <w:jc w:val="both"/>
        <w:rPr>
          <w:rFonts w:ascii="Times New Roman" w:eastAsia="Times New Roman" w:hAnsi="Times New Roman" w:cs="Times New Roman"/>
          <w:sz w:val="28"/>
          <w:szCs w:val="28"/>
          <w:lang w:val="en-US" w:eastAsia="ru-RU"/>
        </w:rPr>
      </w:pPr>
      <w:r w:rsidRPr="00403507">
        <w:rPr>
          <w:rFonts w:ascii="Times New Roman" w:eastAsia="Times New Roman" w:hAnsi="Times New Roman" w:cs="Times New Roman"/>
          <w:sz w:val="28"/>
          <w:szCs w:val="28"/>
          <w:lang w:val="en-US" w:eastAsia="ru-RU"/>
        </w:rPr>
        <w:t xml:space="preserve">There are eight unique providers from the identified groups: </w:t>
      </w:r>
      <w:r w:rsidR="00603A2D" w:rsidRPr="00603A2D">
        <w:rPr>
          <w:rFonts w:ascii="Times New Roman" w:eastAsia="Times New Roman" w:hAnsi="Times New Roman" w:cs="Times New Roman"/>
          <w:sz w:val="28"/>
          <w:szCs w:val="28"/>
          <w:lang w:val="en-US" w:eastAsia="ru-RU"/>
        </w:rPr>
        <w:t>Company 1</w:t>
      </w:r>
      <w:r w:rsidRPr="00403507">
        <w:rPr>
          <w:rFonts w:ascii="Times New Roman" w:eastAsia="Times New Roman" w:hAnsi="Times New Roman" w:cs="Times New Roman"/>
          <w:sz w:val="28"/>
          <w:szCs w:val="28"/>
          <w:lang w:val="en-US" w:eastAsia="ru-RU"/>
        </w:rPr>
        <w:t xml:space="preserve">, </w:t>
      </w:r>
      <w:r w:rsidR="00603A2D" w:rsidRPr="00603A2D">
        <w:rPr>
          <w:rFonts w:ascii="Times New Roman" w:eastAsia="Times New Roman" w:hAnsi="Times New Roman" w:cs="Times New Roman"/>
          <w:sz w:val="28"/>
          <w:szCs w:val="28"/>
          <w:lang w:val="en-US" w:eastAsia="ru-RU"/>
        </w:rPr>
        <w:t xml:space="preserve">Company </w:t>
      </w:r>
      <w:r w:rsidR="00603A2D">
        <w:rPr>
          <w:rFonts w:ascii="Times New Roman" w:eastAsia="Times New Roman" w:hAnsi="Times New Roman" w:cs="Times New Roman"/>
          <w:sz w:val="28"/>
          <w:szCs w:val="28"/>
          <w:lang w:val="en-US" w:eastAsia="ru-RU"/>
        </w:rPr>
        <w:t>2</w:t>
      </w:r>
      <w:r w:rsidR="00EC08C5">
        <w:rPr>
          <w:rFonts w:ascii="Times New Roman" w:eastAsia="Times New Roman" w:hAnsi="Times New Roman" w:cs="Times New Roman"/>
          <w:sz w:val="28"/>
          <w:szCs w:val="28"/>
          <w:lang w:val="en-US" w:eastAsia="ru-RU"/>
        </w:rPr>
        <w:t xml:space="preserve">, </w:t>
      </w:r>
      <w:r w:rsidR="00603A2D" w:rsidRPr="00603A2D">
        <w:rPr>
          <w:rFonts w:ascii="Times New Roman" w:eastAsia="Times New Roman" w:hAnsi="Times New Roman" w:cs="Times New Roman"/>
          <w:sz w:val="28"/>
          <w:szCs w:val="28"/>
          <w:lang w:val="en-US" w:eastAsia="ru-RU"/>
        </w:rPr>
        <w:t xml:space="preserve">Company </w:t>
      </w:r>
      <w:r w:rsidR="00603A2D">
        <w:rPr>
          <w:rFonts w:ascii="Times New Roman" w:eastAsia="Times New Roman" w:hAnsi="Times New Roman" w:cs="Times New Roman"/>
          <w:sz w:val="28"/>
          <w:szCs w:val="28"/>
          <w:lang w:val="en-US" w:eastAsia="ru-RU"/>
        </w:rPr>
        <w:t>3</w:t>
      </w:r>
      <w:r w:rsidRPr="00403507">
        <w:rPr>
          <w:rFonts w:ascii="Times New Roman" w:eastAsia="Times New Roman" w:hAnsi="Times New Roman" w:cs="Times New Roman"/>
          <w:sz w:val="28"/>
          <w:szCs w:val="28"/>
          <w:lang w:val="en-US" w:eastAsia="ru-RU"/>
        </w:rPr>
        <w:t xml:space="preserve">, </w:t>
      </w:r>
      <w:r w:rsidR="00603A2D" w:rsidRPr="00603A2D">
        <w:rPr>
          <w:rFonts w:ascii="Times New Roman" w:eastAsia="Times New Roman" w:hAnsi="Times New Roman" w:cs="Times New Roman"/>
          <w:sz w:val="28"/>
          <w:szCs w:val="28"/>
          <w:lang w:val="en-US" w:eastAsia="ru-RU"/>
        </w:rPr>
        <w:t xml:space="preserve">Company </w:t>
      </w:r>
      <w:r w:rsidR="00603A2D">
        <w:rPr>
          <w:rFonts w:ascii="Times New Roman" w:eastAsia="Times New Roman" w:hAnsi="Times New Roman" w:cs="Times New Roman"/>
          <w:sz w:val="28"/>
          <w:szCs w:val="28"/>
          <w:lang w:val="en-US" w:eastAsia="ru-RU"/>
        </w:rPr>
        <w:t>4</w:t>
      </w:r>
      <w:r w:rsidRPr="00403507">
        <w:rPr>
          <w:rFonts w:ascii="Times New Roman" w:eastAsia="Times New Roman" w:hAnsi="Times New Roman" w:cs="Times New Roman"/>
          <w:sz w:val="28"/>
          <w:szCs w:val="28"/>
          <w:lang w:val="en-US" w:eastAsia="ru-RU"/>
        </w:rPr>
        <w:t xml:space="preserve">, </w:t>
      </w:r>
      <w:r w:rsidR="00603A2D" w:rsidRPr="00603A2D">
        <w:rPr>
          <w:rFonts w:ascii="Times New Roman" w:eastAsia="Times New Roman" w:hAnsi="Times New Roman" w:cs="Times New Roman"/>
          <w:sz w:val="28"/>
          <w:szCs w:val="28"/>
          <w:lang w:val="en-US" w:eastAsia="ru-RU"/>
        </w:rPr>
        <w:t xml:space="preserve">Company </w:t>
      </w:r>
      <w:r w:rsidR="00603A2D">
        <w:rPr>
          <w:rFonts w:ascii="Times New Roman" w:eastAsia="Times New Roman" w:hAnsi="Times New Roman" w:cs="Times New Roman"/>
          <w:sz w:val="28"/>
          <w:szCs w:val="28"/>
          <w:lang w:val="en-US" w:eastAsia="ru-RU"/>
        </w:rPr>
        <w:t>5</w:t>
      </w:r>
      <w:r w:rsidRPr="00403507">
        <w:rPr>
          <w:rFonts w:ascii="Times New Roman" w:eastAsia="Times New Roman" w:hAnsi="Times New Roman" w:cs="Times New Roman"/>
          <w:sz w:val="28"/>
          <w:szCs w:val="28"/>
          <w:lang w:val="en-US" w:eastAsia="ru-RU"/>
        </w:rPr>
        <w:t xml:space="preserve">, </w:t>
      </w:r>
      <w:r w:rsidR="00603A2D" w:rsidRPr="00603A2D">
        <w:rPr>
          <w:rFonts w:ascii="Times New Roman" w:eastAsia="Times New Roman" w:hAnsi="Times New Roman" w:cs="Times New Roman"/>
          <w:sz w:val="28"/>
          <w:szCs w:val="28"/>
          <w:lang w:val="en-US" w:eastAsia="ru-RU"/>
        </w:rPr>
        <w:t xml:space="preserve">Company </w:t>
      </w:r>
      <w:r w:rsidR="00603A2D">
        <w:rPr>
          <w:rFonts w:ascii="Times New Roman" w:eastAsia="Times New Roman" w:hAnsi="Times New Roman" w:cs="Times New Roman"/>
          <w:sz w:val="28"/>
          <w:szCs w:val="28"/>
          <w:lang w:val="en-US" w:eastAsia="ru-RU"/>
        </w:rPr>
        <w:t>6</w:t>
      </w:r>
      <w:r w:rsidRPr="00403507">
        <w:rPr>
          <w:rFonts w:ascii="Times New Roman" w:eastAsia="Times New Roman" w:hAnsi="Times New Roman" w:cs="Times New Roman"/>
          <w:sz w:val="28"/>
          <w:szCs w:val="28"/>
          <w:lang w:val="en-US" w:eastAsia="ru-RU"/>
        </w:rPr>
        <w:t xml:space="preserve">, </w:t>
      </w:r>
      <w:r w:rsidR="00603A2D" w:rsidRPr="00603A2D">
        <w:rPr>
          <w:rFonts w:ascii="Times New Roman" w:eastAsia="Times New Roman" w:hAnsi="Times New Roman" w:cs="Times New Roman"/>
          <w:sz w:val="28"/>
          <w:szCs w:val="28"/>
          <w:lang w:val="en-US" w:eastAsia="ru-RU"/>
        </w:rPr>
        <w:t xml:space="preserve">Company </w:t>
      </w:r>
      <w:r w:rsidR="00603A2D">
        <w:rPr>
          <w:rFonts w:ascii="Times New Roman" w:eastAsia="Times New Roman" w:hAnsi="Times New Roman" w:cs="Times New Roman"/>
          <w:sz w:val="28"/>
          <w:szCs w:val="28"/>
          <w:lang w:val="en-US" w:eastAsia="ru-RU"/>
        </w:rPr>
        <w:t>7</w:t>
      </w:r>
      <w:r w:rsidRPr="00403507">
        <w:rPr>
          <w:rFonts w:ascii="Times New Roman" w:eastAsia="Times New Roman" w:hAnsi="Times New Roman" w:cs="Times New Roman"/>
          <w:sz w:val="28"/>
          <w:szCs w:val="28"/>
          <w:lang w:val="en-US" w:eastAsia="ru-RU"/>
        </w:rPr>
        <w:t xml:space="preserve">, </w:t>
      </w:r>
      <w:r w:rsidR="00603A2D" w:rsidRPr="00603A2D">
        <w:rPr>
          <w:rFonts w:ascii="Times New Roman" w:eastAsia="Times New Roman" w:hAnsi="Times New Roman" w:cs="Times New Roman"/>
          <w:sz w:val="28"/>
          <w:szCs w:val="28"/>
          <w:lang w:val="en-US" w:eastAsia="ru-RU"/>
        </w:rPr>
        <w:t xml:space="preserve">Company </w:t>
      </w:r>
      <w:r w:rsidR="00603A2D">
        <w:rPr>
          <w:rFonts w:ascii="Times New Roman" w:eastAsia="Times New Roman" w:hAnsi="Times New Roman" w:cs="Times New Roman"/>
          <w:sz w:val="28"/>
          <w:szCs w:val="28"/>
          <w:lang w:val="en-US" w:eastAsia="ru-RU"/>
        </w:rPr>
        <w:t>8</w:t>
      </w:r>
      <w:r w:rsidRPr="00403507">
        <w:rPr>
          <w:rFonts w:ascii="Times New Roman" w:eastAsia="Times New Roman" w:hAnsi="Times New Roman" w:cs="Times New Roman"/>
          <w:sz w:val="28"/>
          <w:szCs w:val="28"/>
          <w:lang w:val="en-US" w:eastAsia="ru-RU"/>
        </w:rPr>
        <w:t xml:space="preserve">. </w:t>
      </w:r>
    </w:p>
    <w:p w14:paraId="24B8C2CB" w14:textId="77777777" w:rsidR="00E77A6D" w:rsidRPr="007C3684" w:rsidRDefault="00280B10" w:rsidP="00EC08C5">
      <w:pPr>
        <w:spacing w:after="0" w:line="360" w:lineRule="auto"/>
        <w:contextualSpacing/>
        <w:jc w:val="both"/>
        <w:rPr>
          <w:rFonts w:ascii="Times New Roman" w:eastAsia="Times New Roman" w:hAnsi="Times New Roman" w:cs="Times New Roman"/>
          <w:sz w:val="28"/>
          <w:szCs w:val="28"/>
          <w:lang w:val="en-US" w:eastAsia="ru-RU"/>
        </w:rPr>
      </w:pPr>
      <w:r w:rsidRPr="00403507">
        <w:rPr>
          <w:rFonts w:ascii="Times New Roman" w:eastAsia="Times New Roman" w:hAnsi="Times New Roman" w:cs="Times New Roman"/>
          <w:sz w:val="28"/>
          <w:szCs w:val="28"/>
          <w:lang w:val="en-US" w:eastAsia="ru-RU"/>
        </w:rPr>
        <w:t>A thorough analysis of the tenders, in which the identified vendor groups took part, was further carried out. The</w:t>
      </w:r>
      <w:r w:rsidRPr="00EC08C5">
        <w:rPr>
          <w:rFonts w:ascii="Times New Roman" w:eastAsia="Times New Roman" w:hAnsi="Times New Roman" w:cs="Times New Roman"/>
          <w:sz w:val="28"/>
          <w:szCs w:val="28"/>
          <w:lang w:val="en-US" w:eastAsia="ru-RU"/>
        </w:rPr>
        <w:t xml:space="preserve"> </w:t>
      </w:r>
      <w:r w:rsidRPr="00403507">
        <w:rPr>
          <w:rFonts w:ascii="Times New Roman" w:eastAsia="Times New Roman" w:hAnsi="Times New Roman" w:cs="Times New Roman"/>
          <w:sz w:val="28"/>
          <w:szCs w:val="28"/>
          <w:lang w:val="en-US" w:eastAsia="ru-RU"/>
        </w:rPr>
        <w:t>following</w:t>
      </w:r>
      <w:r w:rsidRPr="00EC08C5">
        <w:rPr>
          <w:rFonts w:ascii="Times New Roman" w:eastAsia="Times New Roman" w:hAnsi="Times New Roman" w:cs="Times New Roman"/>
          <w:sz w:val="28"/>
          <w:szCs w:val="28"/>
          <w:lang w:val="en-US" w:eastAsia="ru-RU"/>
        </w:rPr>
        <w:t xml:space="preserve"> </w:t>
      </w:r>
      <w:r w:rsidRPr="00403507">
        <w:rPr>
          <w:rFonts w:ascii="Times New Roman" w:eastAsia="Times New Roman" w:hAnsi="Times New Roman" w:cs="Times New Roman"/>
          <w:sz w:val="28"/>
          <w:szCs w:val="28"/>
          <w:lang w:val="en-US" w:eastAsia="ru-RU"/>
        </w:rPr>
        <w:t>indicators</w:t>
      </w:r>
      <w:r w:rsidRPr="00EC08C5">
        <w:rPr>
          <w:rFonts w:ascii="Times New Roman" w:eastAsia="Times New Roman" w:hAnsi="Times New Roman" w:cs="Times New Roman"/>
          <w:sz w:val="28"/>
          <w:szCs w:val="28"/>
          <w:lang w:val="en-US" w:eastAsia="ru-RU"/>
        </w:rPr>
        <w:t xml:space="preserve"> </w:t>
      </w:r>
      <w:r w:rsidRPr="00403507">
        <w:rPr>
          <w:rFonts w:ascii="Times New Roman" w:eastAsia="Times New Roman" w:hAnsi="Times New Roman" w:cs="Times New Roman"/>
          <w:sz w:val="28"/>
          <w:szCs w:val="28"/>
          <w:lang w:val="en-US" w:eastAsia="ru-RU"/>
        </w:rPr>
        <w:t>were</w:t>
      </w:r>
      <w:r w:rsidRPr="00EC08C5">
        <w:rPr>
          <w:rFonts w:ascii="Times New Roman" w:eastAsia="Times New Roman" w:hAnsi="Times New Roman" w:cs="Times New Roman"/>
          <w:sz w:val="28"/>
          <w:szCs w:val="28"/>
          <w:lang w:val="en-US" w:eastAsia="ru-RU"/>
        </w:rPr>
        <w:t xml:space="preserve"> </w:t>
      </w:r>
      <w:r w:rsidRPr="00403507">
        <w:rPr>
          <w:rFonts w:ascii="Times New Roman" w:eastAsia="Times New Roman" w:hAnsi="Times New Roman" w:cs="Times New Roman"/>
          <w:sz w:val="28"/>
          <w:szCs w:val="28"/>
          <w:lang w:val="en-US" w:eastAsia="ru-RU"/>
        </w:rPr>
        <w:t>calculated</w:t>
      </w:r>
      <w:r w:rsidRPr="00EC08C5">
        <w:rPr>
          <w:rFonts w:ascii="Times New Roman" w:eastAsia="Times New Roman" w:hAnsi="Times New Roman" w:cs="Times New Roman"/>
          <w:sz w:val="28"/>
          <w:szCs w:val="28"/>
          <w:lang w:val="en-US" w:eastAsia="ru-RU"/>
        </w:rPr>
        <w:t xml:space="preserve"> </w:t>
      </w:r>
      <w:r w:rsidRPr="00403507">
        <w:rPr>
          <w:rFonts w:ascii="Times New Roman" w:eastAsia="Times New Roman" w:hAnsi="Times New Roman" w:cs="Times New Roman"/>
          <w:sz w:val="28"/>
          <w:szCs w:val="28"/>
          <w:lang w:val="en-US" w:eastAsia="ru-RU"/>
        </w:rPr>
        <w:t>based</w:t>
      </w:r>
      <w:r w:rsidRPr="00EC08C5">
        <w:rPr>
          <w:rFonts w:ascii="Times New Roman" w:eastAsia="Times New Roman" w:hAnsi="Times New Roman" w:cs="Times New Roman"/>
          <w:sz w:val="28"/>
          <w:szCs w:val="28"/>
          <w:lang w:val="en-US" w:eastAsia="ru-RU"/>
        </w:rPr>
        <w:t xml:space="preserve"> </w:t>
      </w:r>
      <w:r w:rsidRPr="00403507">
        <w:rPr>
          <w:rFonts w:ascii="Times New Roman" w:eastAsia="Times New Roman" w:hAnsi="Times New Roman" w:cs="Times New Roman"/>
          <w:sz w:val="28"/>
          <w:szCs w:val="28"/>
          <w:lang w:val="en-US" w:eastAsia="ru-RU"/>
        </w:rPr>
        <w:t>on</w:t>
      </w:r>
      <w:r w:rsidRPr="00EC08C5">
        <w:rPr>
          <w:rFonts w:ascii="Times New Roman" w:eastAsia="Times New Roman" w:hAnsi="Times New Roman" w:cs="Times New Roman"/>
          <w:sz w:val="28"/>
          <w:szCs w:val="28"/>
          <w:lang w:val="en-US" w:eastAsia="ru-RU"/>
        </w:rPr>
        <w:t xml:space="preserve"> </w:t>
      </w:r>
      <w:r w:rsidRPr="00403507">
        <w:rPr>
          <w:rFonts w:ascii="Times New Roman" w:eastAsia="Times New Roman" w:hAnsi="Times New Roman" w:cs="Times New Roman"/>
          <w:sz w:val="28"/>
          <w:szCs w:val="28"/>
          <w:lang w:val="en-US" w:eastAsia="ru-RU"/>
        </w:rPr>
        <w:t>the</w:t>
      </w:r>
      <w:r w:rsidRPr="00EC08C5">
        <w:rPr>
          <w:rFonts w:ascii="Times New Roman" w:eastAsia="Times New Roman" w:hAnsi="Times New Roman" w:cs="Times New Roman"/>
          <w:sz w:val="28"/>
          <w:szCs w:val="28"/>
          <w:lang w:val="en-US" w:eastAsia="ru-RU"/>
        </w:rPr>
        <w:t xml:space="preserve"> </w:t>
      </w:r>
      <w:r w:rsidRPr="00403507">
        <w:rPr>
          <w:rFonts w:ascii="Times New Roman" w:eastAsia="Times New Roman" w:hAnsi="Times New Roman" w:cs="Times New Roman"/>
          <w:sz w:val="28"/>
          <w:szCs w:val="28"/>
          <w:lang w:val="en-US" w:eastAsia="ru-RU"/>
        </w:rPr>
        <w:t>SQL</w:t>
      </w:r>
      <w:r w:rsidRPr="00EC08C5">
        <w:rPr>
          <w:rFonts w:ascii="Times New Roman" w:eastAsia="Times New Roman" w:hAnsi="Times New Roman" w:cs="Times New Roman"/>
          <w:sz w:val="28"/>
          <w:szCs w:val="28"/>
          <w:lang w:val="en-US" w:eastAsia="ru-RU"/>
        </w:rPr>
        <w:t xml:space="preserve"> </w:t>
      </w:r>
      <w:r w:rsidRPr="00403507">
        <w:rPr>
          <w:rFonts w:ascii="Times New Roman" w:eastAsia="Times New Roman" w:hAnsi="Times New Roman" w:cs="Times New Roman"/>
          <w:sz w:val="28"/>
          <w:szCs w:val="28"/>
          <w:lang w:val="en-US" w:eastAsia="ru-RU"/>
        </w:rPr>
        <w:t>queries</w:t>
      </w:r>
      <w:r w:rsidRPr="00EC08C5">
        <w:rPr>
          <w:rFonts w:ascii="Times New Roman" w:eastAsia="Times New Roman" w:hAnsi="Times New Roman" w:cs="Times New Roman"/>
          <w:sz w:val="28"/>
          <w:szCs w:val="28"/>
          <w:lang w:val="en-US" w:eastAsia="ru-RU"/>
        </w:rPr>
        <w:t xml:space="preserve">: </w:t>
      </w:r>
      <w:r w:rsidR="00EC08C5">
        <w:rPr>
          <w:rFonts w:ascii="Times New Roman" w:eastAsia="Times New Roman" w:hAnsi="Times New Roman" w:cs="Times New Roman"/>
          <w:sz w:val="28"/>
          <w:szCs w:val="28"/>
          <w:lang w:val="en-US" w:eastAsia="ru-RU"/>
        </w:rPr>
        <w:t>number</w:t>
      </w:r>
      <w:r w:rsidR="00EC08C5" w:rsidRPr="00EC08C5">
        <w:rPr>
          <w:rFonts w:ascii="Times New Roman" w:eastAsia="Times New Roman" w:hAnsi="Times New Roman" w:cs="Times New Roman"/>
          <w:sz w:val="28"/>
          <w:szCs w:val="28"/>
          <w:lang w:val="en-US" w:eastAsia="ru-RU"/>
        </w:rPr>
        <w:t xml:space="preserve"> </w:t>
      </w:r>
      <w:r w:rsidR="00EC08C5">
        <w:rPr>
          <w:rFonts w:ascii="Times New Roman" w:eastAsia="Times New Roman" w:hAnsi="Times New Roman" w:cs="Times New Roman"/>
          <w:sz w:val="28"/>
          <w:szCs w:val="28"/>
          <w:lang w:val="en-US" w:eastAsia="ru-RU"/>
        </w:rPr>
        <w:t>of</w:t>
      </w:r>
      <w:r w:rsidR="00EC08C5" w:rsidRPr="00EC08C5">
        <w:rPr>
          <w:rFonts w:ascii="Times New Roman" w:eastAsia="Times New Roman" w:hAnsi="Times New Roman" w:cs="Times New Roman"/>
          <w:sz w:val="28"/>
          <w:szCs w:val="28"/>
          <w:lang w:val="en-US" w:eastAsia="ru-RU"/>
        </w:rPr>
        <w:t xml:space="preserve"> </w:t>
      </w:r>
      <w:r w:rsidR="00EC08C5">
        <w:rPr>
          <w:rFonts w:ascii="Times New Roman" w:eastAsia="Times New Roman" w:hAnsi="Times New Roman" w:cs="Times New Roman"/>
          <w:sz w:val="28"/>
          <w:szCs w:val="28"/>
          <w:lang w:val="en-US" w:eastAsia="ru-RU"/>
        </w:rPr>
        <w:t>lots</w:t>
      </w:r>
      <w:r w:rsidR="00EC08C5" w:rsidRPr="00EC08C5">
        <w:rPr>
          <w:rFonts w:ascii="Times New Roman" w:eastAsia="Times New Roman" w:hAnsi="Times New Roman" w:cs="Times New Roman"/>
          <w:sz w:val="28"/>
          <w:szCs w:val="28"/>
          <w:lang w:val="en-US" w:eastAsia="ru-RU"/>
        </w:rPr>
        <w:t xml:space="preserve"> </w:t>
      </w:r>
      <w:r w:rsidR="00EC08C5">
        <w:rPr>
          <w:rFonts w:ascii="Times New Roman" w:eastAsia="Times New Roman" w:hAnsi="Times New Roman" w:cs="Times New Roman"/>
          <w:sz w:val="28"/>
          <w:szCs w:val="28"/>
          <w:lang w:val="en-US" w:eastAsia="ru-RU"/>
        </w:rPr>
        <w:t>in</w:t>
      </w:r>
      <w:r w:rsidR="00EC08C5" w:rsidRPr="00EC08C5">
        <w:rPr>
          <w:rFonts w:ascii="Times New Roman" w:eastAsia="Times New Roman" w:hAnsi="Times New Roman" w:cs="Times New Roman"/>
          <w:sz w:val="28"/>
          <w:szCs w:val="28"/>
          <w:lang w:val="en-US" w:eastAsia="ru-RU"/>
        </w:rPr>
        <w:t xml:space="preserve"> </w:t>
      </w:r>
      <w:r w:rsidR="00EC08C5">
        <w:rPr>
          <w:rFonts w:ascii="Times New Roman" w:eastAsia="Times New Roman" w:hAnsi="Times New Roman" w:cs="Times New Roman"/>
          <w:sz w:val="28"/>
          <w:szCs w:val="28"/>
          <w:lang w:val="en-US" w:eastAsia="ru-RU"/>
        </w:rPr>
        <w:t>the</w:t>
      </w:r>
      <w:r w:rsidR="00EC08C5" w:rsidRPr="00EC08C5">
        <w:rPr>
          <w:rFonts w:ascii="Times New Roman" w:eastAsia="Times New Roman" w:hAnsi="Times New Roman" w:cs="Times New Roman"/>
          <w:sz w:val="28"/>
          <w:szCs w:val="28"/>
          <w:lang w:val="en-US" w:eastAsia="ru-RU"/>
        </w:rPr>
        <w:t xml:space="preserve"> </w:t>
      </w:r>
      <w:r w:rsidR="00EC08C5">
        <w:rPr>
          <w:rFonts w:ascii="Times New Roman" w:eastAsia="Times New Roman" w:hAnsi="Times New Roman" w:cs="Times New Roman"/>
          <w:sz w:val="28"/>
          <w:szCs w:val="28"/>
          <w:lang w:val="en-US" w:eastAsia="ru-RU"/>
        </w:rPr>
        <w:t>group</w:t>
      </w:r>
      <w:r w:rsidRPr="00EC08C5">
        <w:rPr>
          <w:rFonts w:ascii="Times New Roman" w:eastAsia="Times New Roman" w:hAnsi="Times New Roman" w:cs="Times New Roman"/>
          <w:sz w:val="28"/>
          <w:szCs w:val="28"/>
          <w:lang w:val="en-US" w:eastAsia="ru-RU"/>
        </w:rPr>
        <w:t xml:space="preserve">, </w:t>
      </w:r>
      <w:r w:rsidR="00EC08C5" w:rsidRPr="00EC08C5">
        <w:rPr>
          <w:rFonts w:ascii="Times New Roman" w:eastAsia="Times New Roman" w:hAnsi="Times New Roman" w:cs="Times New Roman"/>
          <w:sz w:val="28"/>
          <w:szCs w:val="28"/>
          <w:lang w:val="en-US" w:eastAsia="ru-RU"/>
        </w:rPr>
        <w:t xml:space="preserve">percent </w:t>
      </w:r>
      <w:r w:rsidR="00EC08C5">
        <w:rPr>
          <w:rFonts w:ascii="Times New Roman" w:eastAsia="Times New Roman" w:hAnsi="Times New Roman" w:cs="Times New Roman"/>
          <w:sz w:val="28"/>
          <w:szCs w:val="28"/>
          <w:lang w:val="en-US" w:eastAsia="ru-RU"/>
        </w:rPr>
        <w:t>of</w:t>
      </w:r>
      <w:r w:rsidR="00EC08C5" w:rsidRPr="00EC08C5">
        <w:rPr>
          <w:rFonts w:ascii="Times New Roman" w:eastAsia="Times New Roman" w:hAnsi="Times New Roman" w:cs="Times New Roman"/>
          <w:sz w:val="28"/>
          <w:szCs w:val="28"/>
          <w:lang w:val="en-US" w:eastAsia="ru-RU"/>
        </w:rPr>
        <w:t xml:space="preserve"> </w:t>
      </w:r>
      <w:r w:rsidR="00EC08C5">
        <w:rPr>
          <w:rFonts w:ascii="Times New Roman" w:eastAsia="Times New Roman" w:hAnsi="Times New Roman" w:cs="Times New Roman"/>
          <w:sz w:val="28"/>
          <w:szCs w:val="28"/>
          <w:lang w:val="en-US" w:eastAsia="ru-RU"/>
        </w:rPr>
        <w:t>member</w:t>
      </w:r>
      <w:r w:rsidR="00EC08C5" w:rsidRPr="00EC08C5">
        <w:rPr>
          <w:rFonts w:ascii="Times New Roman" w:eastAsia="Times New Roman" w:hAnsi="Times New Roman" w:cs="Times New Roman"/>
          <w:sz w:val="28"/>
          <w:szCs w:val="28"/>
          <w:lang w:val="en-US" w:eastAsia="ru-RU"/>
        </w:rPr>
        <w:t xml:space="preserve"> </w:t>
      </w:r>
      <w:r w:rsidR="00EC08C5">
        <w:rPr>
          <w:rFonts w:ascii="Times New Roman" w:eastAsia="Times New Roman" w:hAnsi="Times New Roman" w:cs="Times New Roman"/>
          <w:sz w:val="28"/>
          <w:szCs w:val="28"/>
          <w:lang w:val="en-US" w:eastAsia="ru-RU"/>
        </w:rPr>
        <w:t>wins</w:t>
      </w:r>
      <w:r w:rsidR="00EC08C5" w:rsidRPr="00EC08C5">
        <w:rPr>
          <w:rFonts w:ascii="Times New Roman" w:eastAsia="Times New Roman" w:hAnsi="Times New Roman" w:cs="Times New Roman"/>
          <w:sz w:val="28"/>
          <w:szCs w:val="28"/>
          <w:lang w:val="en-US" w:eastAsia="ru-RU"/>
        </w:rPr>
        <w:t xml:space="preserve"> </w:t>
      </w:r>
      <w:r w:rsidR="00EC08C5">
        <w:rPr>
          <w:rFonts w:ascii="Times New Roman" w:eastAsia="Times New Roman" w:hAnsi="Times New Roman" w:cs="Times New Roman"/>
          <w:sz w:val="28"/>
          <w:szCs w:val="28"/>
          <w:lang w:val="en-US" w:eastAsia="ru-RU"/>
        </w:rPr>
        <w:t>within</w:t>
      </w:r>
      <w:r w:rsidR="00EC08C5" w:rsidRPr="00EC08C5">
        <w:rPr>
          <w:rFonts w:ascii="Times New Roman" w:eastAsia="Times New Roman" w:hAnsi="Times New Roman" w:cs="Times New Roman"/>
          <w:sz w:val="28"/>
          <w:szCs w:val="28"/>
          <w:lang w:val="en-US" w:eastAsia="ru-RU"/>
        </w:rPr>
        <w:t xml:space="preserve"> </w:t>
      </w:r>
      <w:r w:rsidR="00EC08C5">
        <w:rPr>
          <w:rFonts w:ascii="Times New Roman" w:eastAsia="Times New Roman" w:hAnsi="Times New Roman" w:cs="Times New Roman"/>
          <w:sz w:val="28"/>
          <w:szCs w:val="28"/>
          <w:lang w:val="en-US" w:eastAsia="ru-RU"/>
        </w:rPr>
        <w:t>a</w:t>
      </w:r>
      <w:r w:rsidR="00EC08C5" w:rsidRPr="00EC08C5">
        <w:rPr>
          <w:rFonts w:ascii="Times New Roman" w:eastAsia="Times New Roman" w:hAnsi="Times New Roman" w:cs="Times New Roman"/>
          <w:sz w:val="28"/>
          <w:szCs w:val="28"/>
          <w:lang w:val="en-US" w:eastAsia="ru-RU"/>
        </w:rPr>
        <w:t xml:space="preserve"> </w:t>
      </w:r>
      <w:r w:rsidR="00EC08C5">
        <w:rPr>
          <w:rFonts w:ascii="Times New Roman" w:eastAsia="Times New Roman" w:hAnsi="Times New Roman" w:cs="Times New Roman"/>
          <w:sz w:val="28"/>
          <w:szCs w:val="28"/>
          <w:lang w:val="en-US" w:eastAsia="ru-RU"/>
        </w:rPr>
        <w:t>group</w:t>
      </w:r>
      <w:r w:rsidRPr="00EC08C5">
        <w:rPr>
          <w:rFonts w:ascii="Times New Roman" w:eastAsia="Times New Roman" w:hAnsi="Times New Roman" w:cs="Times New Roman"/>
          <w:sz w:val="28"/>
          <w:szCs w:val="28"/>
          <w:lang w:val="en-US" w:eastAsia="ru-RU"/>
        </w:rPr>
        <w:t xml:space="preserve">, </w:t>
      </w:r>
      <w:r w:rsidR="00EC08C5">
        <w:rPr>
          <w:rFonts w:ascii="Times New Roman" w:eastAsia="Times New Roman" w:hAnsi="Times New Roman" w:cs="Times New Roman"/>
          <w:sz w:val="28"/>
          <w:szCs w:val="28"/>
          <w:lang w:val="en-US" w:eastAsia="ru-RU"/>
        </w:rPr>
        <w:t>number of group wins, average sum of group contracts, average number of participants outside the group, average lot price inside the group, average lot price outside the group, average savings per participant lot, average savings per lot in group and other. Some</w:t>
      </w:r>
      <w:r w:rsidR="00EC08C5" w:rsidRPr="007C3684">
        <w:rPr>
          <w:rFonts w:ascii="Times New Roman" w:eastAsia="Times New Roman" w:hAnsi="Times New Roman" w:cs="Times New Roman"/>
          <w:sz w:val="28"/>
          <w:szCs w:val="28"/>
          <w:lang w:val="en-US" w:eastAsia="ru-RU"/>
        </w:rPr>
        <w:t xml:space="preserve"> </w:t>
      </w:r>
      <w:r w:rsidR="00EC08C5">
        <w:rPr>
          <w:rFonts w:ascii="Times New Roman" w:eastAsia="Times New Roman" w:hAnsi="Times New Roman" w:cs="Times New Roman"/>
          <w:sz w:val="28"/>
          <w:szCs w:val="28"/>
          <w:lang w:val="en-US" w:eastAsia="ru-RU"/>
        </w:rPr>
        <w:t>of</w:t>
      </w:r>
      <w:r w:rsidR="00EC08C5" w:rsidRPr="007C3684">
        <w:rPr>
          <w:rFonts w:ascii="Times New Roman" w:eastAsia="Times New Roman" w:hAnsi="Times New Roman" w:cs="Times New Roman"/>
          <w:sz w:val="28"/>
          <w:szCs w:val="28"/>
          <w:lang w:val="en-US" w:eastAsia="ru-RU"/>
        </w:rPr>
        <w:t xml:space="preserve"> </w:t>
      </w:r>
      <w:r w:rsidR="00EC08C5">
        <w:rPr>
          <w:rFonts w:ascii="Times New Roman" w:eastAsia="Times New Roman" w:hAnsi="Times New Roman" w:cs="Times New Roman"/>
          <w:sz w:val="28"/>
          <w:szCs w:val="28"/>
          <w:lang w:val="en-US" w:eastAsia="ru-RU"/>
        </w:rPr>
        <w:t>them</w:t>
      </w:r>
      <w:r w:rsidR="00EC08C5" w:rsidRPr="007C3684">
        <w:rPr>
          <w:rFonts w:ascii="Times New Roman" w:eastAsia="Times New Roman" w:hAnsi="Times New Roman" w:cs="Times New Roman"/>
          <w:sz w:val="28"/>
          <w:szCs w:val="28"/>
          <w:lang w:val="en-US" w:eastAsia="ru-RU"/>
        </w:rPr>
        <w:t xml:space="preserve"> </w:t>
      </w:r>
      <w:r w:rsidR="00EC08C5">
        <w:rPr>
          <w:rFonts w:ascii="Times New Roman" w:eastAsia="Times New Roman" w:hAnsi="Times New Roman" w:cs="Times New Roman"/>
          <w:sz w:val="28"/>
          <w:szCs w:val="28"/>
          <w:lang w:val="en-US" w:eastAsia="ru-RU"/>
        </w:rPr>
        <w:t>are</w:t>
      </w:r>
      <w:r w:rsidR="00EC08C5" w:rsidRPr="007C3684">
        <w:rPr>
          <w:rFonts w:ascii="Times New Roman" w:eastAsia="Times New Roman" w:hAnsi="Times New Roman" w:cs="Times New Roman"/>
          <w:sz w:val="28"/>
          <w:szCs w:val="28"/>
          <w:lang w:val="en-US" w:eastAsia="ru-RU"/>
        </w:rPr>
        <w:t xml:space="preserve"> </w:t>
      </w:r>
      <w:r w:rsidR="00EC08C5">
        <w:rPr>
          <w:rFonts w:ascii="Times New Roman" w:eastAsia="Times New Roman" w:hAnsi="Times New Roman" w:cs="Times New Roman"/>
          <w:sz w:val="28"/>
          <w:szCs w:val="28"/>
          <w:lang w:val="en-US" w:eastAsia="ru-RU"/>
        </w:rPr>
        <w:t>presented</w:t>
      </w:r>
      <w:r w:rsidR="00EC08C5" w:rsidRPr="007C3684">
        <w:rPr>
          <w:rFonts w:ascii="Times New Roman" w:eastAsia="Times New Roman" w:hAnsi="Times New Roman" w:cs="Times New Roman"/>
          <w:sz w:val="28"/>
          <w:szCs w:val="28"/>
          <w:lang w:val="en-US" w:eastAsia="ru-RU"/>
        </w:rPr>
        <w:t xml:space="preserve"> </w:t>
      </w:r>
      <w:r w:rsidR="00EC08C5">
        <w:rPr>
          <w:rFonts w:ascii="Times New Roman" w:eastAsia="Times New Roman" w:hAnsi="Times New Roman" w:cs="Times New Roman"/>
          <w:sz w:val="28"/>
          <w:szCs w:val="28"/>
          <w:lang w:val="en-US" w:eastAsia="ru-RU"/>
        </w:rPr>
        <w:t>in</w:t>
      </w:r>
      <w:r w:rsidR="00EC08C5" w:rsidRPr="007C3684">
        <w:rPr>
          <w:rFonts w:ascii="Times New Roman" w:eastAsia="Times New Roman" w:hAnsi="Times New Roman" w:cs="Times New Roman"/>
          <w:sz w:val="28"/>
          <w:szCs w:val="28"/>
          <w:lang w:val="en-US" w:eastAsia="ru-RU"/>
        </w:rPr>
        <w:t xml:space="preserve"> </w:t>
      </w:r>
      <w:r w:rsidR="00EC08C5">
        <w:rPr>
          <w:rFonts w:ascii="Times New Roman" w:eastAsia="Times New Roman" w:hAnsi="Times New Roman" w:cs="Times New Roman"/>
          <w:sz w:val="28"/>
          <w:szCs w:val="28"/>
          <w:lang w:val="en-US" w:eastAsia="ru-RU"/>
        </w:rPr>
        <w:t>Table</w:t>
      </w:r>
      <w:r w:rsidR="00EC08C5" w:rsidRPr="007C3684">
        <w:rPr>
          <w:rFonts w:ascii="Times New Roman" w:eastAsia="Times New Roman" w:hAnsi="Times New Roman" w:cs="Times New Roman"/>
          <w:sz w:val="28"/>
          <w:szCs w:val="28"/>
          <w:lang w:val="en-US" w:eastAsia="ru-RU"/>
        </w:rPr>
        <w:t xml:space="preserve"> 2. </w:t>
      </w:r>
    </w:p>
    <w:p w14:paraId="5F159AA5" w14:textId="77777777" w:rsidR="00F15716" w:rsidRPr="003E2A36" w:rsidRDefault="00280B10" w:rsidP="006C54F1">
      <w:pPr>
        <w:spacing w:after="0" w:line="360" w:lineRule="auto"/>
        <w:ind w:firstLine="709"/>
        <w:contextualSpacing/>
        <w:jc w:val="both"/>
        <w:rPr>
          <w:rFonts w:ascii="Times New Roman" w:eastAsia="Times New Roman" w:hAnsi="Times New Roman" w:cs="Times New Roman"/>
          <w:sz w:val="28"/>
          <w:szCs w:val="28"/>
          <w:lang w:val="en-US" w:eastAsia="ru-RU"/>
        </w:rPr>
      </w:pPr>
      <w:r>
        <w:rPr>
          <w:rFonts w:ascii="Times New Roman" w:hAnsi="Times New Roman" w:cs="Times New Roman"/>
          <w:sz w:val="28"/>
          <w:szCs w:val="28"/>
          <w:lang w:val="en-US"/>
        </w:rPr>
        <w:t>Table 2-Characteristics of sustainable supplier</w:t>
      </w:r>
      <w:r w:rsidR="00EC08C5">
        <w:rPr>
          <w:rFonts w:ascii="Times New Roman" w:hAnsi="Times New Roman" w:cs="Times New Roman"/>
          <w:sz w:val="28"/>
          <w:szCs w:val="28"/>
          <w:lang w:val="en-US"/>
        </w:rPr>
        <w:t>s</w:t>
      </w:r>
      <w:r>
        <w:rPr>
          <w:rFonts w:ascii="Times New Roman" w:hAnsi="Times New Roman" w:cs="Times New Roman"/>
          <w:sz w:val="28"/>
          <w:szCs w:val="28"/>
          <w:lang w:val="en-US"/>
        </w:rPr>
        <w:t xml:space="preserve"> groups</w:t>
      </w:r>
    </w:p>
    <w:tbl>
      <w:tblPr>
        <w:tblStyle w:val="ab"/>
        <w:tblW w:w="0" w:type="auto"/>
        <w:tblInd w:w="108" w:type="dxa"/>
        <w:tblLayout w:type="fixed"/>
        <w:tblLook w:val="04A0" w:firstRow="1" w:lastRow="0" w:firstColumn="1" w:lastColumn="0" w:noHBand="0" w:noVBand="1"/>
      </w:tblPr>
      <w:tblGrid>
        <w:gridCol w:w="993"/>
        <w:gridCol w:w="1275"/>
        <w:gridCol w:w="1276"/>
        <w:gridCol w:w="1276"/>
        <w:gridCol w:w="1276"/>
        <w:gridCol w:w="1134"/>
        <w:gridCol w:w="2409"/>
      </w:tblGrid>
      <w:tr w:rsidR="007F11E4" w14:paraId="6E9E476E" w14:textId="77777777" w:rsidTr="005D4DAE">
        <w:tc>
          <w:tcPr>
            <w:tcW w:w="993" w:type="dxa"/>
            <w:vAlign w:val="center"/>
          </w:tcPr>
          <w:p w14:paraId="5ADA8EEC" w14:textId="77777777" w:rsidR="002818D1" w:rsidRPr="005D4DAE" w:rsidRDefault="00280B10" w:rsidP="006C54F1">
            <w:pPr>
              <w:spacing w:after="0" w:line="240" w:lineRule="auto"/>
              <w:contextualSpacing/>
              <w:rPr>
                <w:rFonts w:ascii="Times New Roman" w:eastAsia="Times New Roman" w:hAnsi="Times New Roman" w:cs="Times New Roman"/>
                <w:sz w:val="20"/>
                <w:szCs w:val="20"/>
                <w:lang w:eastAsia="ru-RU"/>
              </w:rPr>
            </w:pPr>
            <w:r w:rsidRPr="005D4DAE">
              <w:rPr>
                <w:rFonts w:ascii="Times New Roman" w:eastAsia="Times New Roman" w:hAnsi="Times New Roman" w:cs="Times New Roman"/>
                <w:b/>
                <w:bCs/>
                <w:color w:val="000000"/>
                <w:sz w:val="20"/>
                <w:szCs w:val="20"/>
                <w:lang w:val="en-US" w:eastAsia="ru-RU"/>
              </w:rPr>
              <w:t>Group number</w:t>
            </w:r>
          </w:p>
        </w:tc>
        <w:tc>
          <w:tcPr>
            <w:tcW w:w="1275" w:type="dxa"/>
            <w:vAlign w:val="center"/>
          </w:tcPr>
          <w:p w14:paraId="0DA9CB8E" w14:textId="77777777" w:rsidR="002818D1" w:rsidRPr="005D4DAE" w:rsidRDefault="00280B10" w:rsidP="006C54F1">
            <w:pPr>
              <w:spacing w:after="0" w:line="240" w:lineRule="auto"/>
              <w:contextualSpacing/>
              <w:rPr>
                <w:rFonts w:ascii="Times New Roman" w:eastAsia="Times New Roman" w:hAnsi="Times New Roman" w:cs="Times New Roman"/>
                <w:sz w:val="20"/>
                <w:szCs w:val="20"/>
                <w:lang w:eastAsia="ru-RU"/>
              </w:rPr>
            </w:pPr>
            <w:r w:rsidRPr="005D4DAE">
              <w:rPr>
                <w:rFonts w:ascii="Times New Roman" w:eastAsia="Times New Roman" w:hAnsi="Times New Roman" w:cs="Times New Roman"/>
                <w:b/>
                <w:bCs/>
                <w:color w:val="000000"/>
                <w:sz w:val="20"/>
                <w:szCs w:val="20"/>
                <w:lang w:val="en-US" w:eastAsia="ru-RU"/>
              </w:rPr>
              <w:t>Sustainable group member number</w:t>
            </w:r>
          </w:p>
        </w:tc>
        <w:tc>
          <w:tcPr>
            <w:tcW w:w="1276" w:type="dxa"/>
            <w:vAlign w:val="center"/>
          </w:tcPr>
          <w:p w14:paraId="45F2B591" w14:textId="77777777" w:rsidR="002818D1" w:rsidRPr="003E2A36" w:rsidRDefault="00280B10" w:rsidP="006C54F1">
            <w:pPr>
              <w:spacing w:after="0" w:line="240" w:lineRule="auto"/>
              <w:contextualSpacing/>
              <w:rPr>
                <w:rFonts w:ascii="Times New Roman" w:eastAsia="Times New Roman" w:hAnsi="Times New Roman" w:cs="Times New Roman"/>
                <w:sz w:val="20"/>
                <w:szCs w:val="20"/>
                <w:lang w:val="en-US" w:eastAsia="ru-RU"/>
              </w:rPr>
            </w:pPr>
            <w:r w:rsidRPr="005D4DAE">
              <w:rPr>
                <w:rFonts w:ascii="Times New Roman" w:eastAsia="Times New Roman" w:hAnsi="Times New Roman" w:cs="Times New Roman"/>
                <w:b/>
                <w:bCs/>
                <w:color w:val="000000"/>
                <w:sz w:val="20"/>
                <w:szCs w:val="20"/>
                <w:lang w:val="en-US" w:eastAsia="ru-RU"/>
              </w:rPr>
              <w:t>Percent of member wins within a group</w:t>
            </w:r>
          </w:p>
        </w:tc>
        <w:tc>
          <w:tcPr>
            <w:tcW w:w="1276" w:type="dxa"/>
            <w:vAlign w:val="center"/>
          </w:tcPr>
          <w:p w14:paraId="0B2C513F" w14:textId="77777777" w:rsidR="002818D1" w:rsidRPr="003E2A36" w:rsidRDefault="00280B10" w:rsidP="006C54F1">
            <w:pPr>
              <w:spacing w:after="0" w:line="240" w:lineRule="auto"/>
              <w:contextualSpacing/>
              <w:rPr>
                <w:rFonts w:ascii="Times New Roman" w:eastAsia="Times New Roman" w:hAnsi="Times New Roman" w:cs="Times New Roman"/>
                <w:sz w:val="20"/>
                <w:szCs w:val="20"/>
                <w:lang w:val="en-US" w:eastAsia="ru-RU"/>
              </w:rPr>
            </w:pPr>
            <w:r w:rsidRPr="005D4DAE">
              <w:rPr>
                <w:rFonts w:ascii="Times New Roman" w:eastAsia="Times New Roman" w:hAnsi="Times New Roman" w:cs="Times New Roman"/>
                <w:b/>
                <w:bCs/>
                <w:color w:val="000000"/>
                <w:sz w:val="20"/>
                <w:szCs w:val="20"/>
                <w:lang w:val="en-US" w:eastAsia="ru-RU"/>
              </w:rPr>
              <w:t>Average savings per participant lot</w:t>
            </w:r>
          </w:p>
        </w:tc>
        <w:tc>
          <w:tcPr>
            <w:tcW w:w="1276" w:type="dxa"/>
            <w:vAlign w:val="center"/>
          </w:tcPr>
          <w:p w14:paraId="3E35A1FF" w14:textId="77777777" w:rsidR="002818D1" w:rsidRPr="003E2A36" w:rsidRDefault="00280B10" w:rsidP="006C54F1">
            <w:pPr>
              <w:spacing w:after="0" w:line="240" w:lineRule="auto"/>
              <w:contextualSpacing/>
              <w:rPr>
                <w:rFonts w:ascii="Times New Roman" w:eastAsia="Times New Roman" w:hAnsi="Times New Roman" w:cs="Times New Roman"/>
                <w:sz w:val="20"/>
                <w:szCs w:val="20"/>
                <w:lang w:val="en-US" w:eastAsia="ru-RU"/>
              </w:rPr>
            </w:pPr>
            <w:r w:rsidRPr="005D4DAE">
              <w:rPr>
                <w:rFonts w:ascii="Times New Roman" w:eastAsia="Times New Roman" w:hAnsi="Times New Roman" w:cs="Times New Roman"/>
                <w:b/>
                <w:bCs/>
                <w:color w:val="000000"/>
                <w:sz w:val="20"/>
                <w:szCs w:val="20"/>
                <w:lang w:val="en-US" w:eastAsia="ru-RU"/>
              </w:rPr>
              <w:t>Average savings per lot in group</w:t>
            </w:r>
          </w:p>
        </w:tc>
        <w:tc>
          <w:tcPr>
            <w:tcW w:w="1134" w:type="dxa"/>
            <w:vAlign w:val="center"/>
          </w:tcPr>
          <w:p w14:paraId="2A9491C0" w14:textId="77777777" w:rsidR="002818D1" w:rsidRPr="005D4DAE" w:rsidRDefault="00280B10" w:rsidP="006C54F1">
            <w:pPr>
              <w:spacing w:after="0" w:line="240" w:lineRule="auto"/>
              <w:contextualSpacing/>
              <w:rPr>
                <w:rFonts w:ascii="Times New Roman" w:eastAsia="Times New Roman" w:hAnsi="Times New Roman" w:cs="Times New Roman"/>
                <w:sz w:val="20"/>
                <w:szCs w:val="20"/>
                <w:lang w:eastAsia="ru-RU"/>
              </w:rPr>
            </w:pPr>
            <w:r w:rsidRPr="005D4DAE">
              <w:rPr>
                <w:rFonts w:ascii="Times New Roman" w:eastAsia="Times New Roman" w:hAnsi="Times New Roman" w:cs="Times New Roman"/>
                <w:b/>
                <w:bCs/>
                <w:color w:val="000000"/>
                <w:sz w:val="20"/>
                <w:szCs w:val="20"/>
                <w:lang w:val="en-US" w:eastAsia="ru-RU"/>
              </w:rPr>
              <w:t>Percentage of group wins</w:t>
            </w:r>
          </w:p>
        </w:tc>
        <w:tc>
          <w:tcPr>
            <w:tcW w:w="2409" w:type="dxa"/>
            <w:vAlign w:val="center"/>
          </w:tcPr>
          <w:p w14:paraId="20A82B9F" w14:textId="77777777" w:rsidR="002818D1" w:rsidRPr="005D4DAE" w:rsidRDefault="00280B10" w:rsidP="006C54F1">
            <w:pPr>
              <w:spacing w:after="0" w:line="240" w:lineRule="auto"/>
              <w:contextualSpacing/>
              <w:rPr>
                <w:rFonts w:ascii="Times New Roman" w:eastAsia="Times New Roman" w:hAnsi="Times New Roman" w:cs="Times New Roman"/>
                <w:sz w:val="20"/>
                <w:szCs w:val="20"/>
                <w:lang w:eastAsia="ru-RU"/>
              </w:rPr>
            </w:pPr>
            <w:r w:rsidRPr="005D4DAE">
              <w:rPr>
                <w:rFonts w:ascii="Times New Roman" w:eastAsia="Times New Roman" w:hAnsi="Times New Roman" w:cs="Times New Roman"/>
                <w:b/>
                <w:bCs/>
                <w:color w:val="000000"/>
                <w:sz w:val="20"/>
                <w:szCs w:val="20"/>
                <w:lang w:val="en-US" w:eastAsia="ru-RU"/>
              </w:rPr>
              <w:t xml:space="preserve"> Sum of group contracts </w:t>
            </w:r>
          </w:p>
        </w:tc>
      </w:tr>
      <w:tr w:rsidR="007F11E4" w14:paraId="41CFB161" w14:textId="77777777" w:rsidTr="005D4DAE">
        <w:tc>
          <w:tcPr>
            <w:tcW w:w="993" w:type="dxa"/>
            <w:vMerge w:val="restart"/>
            <w:vAlign w:val="center"/>
          </w:tcPr>
          <w:p w14:paraId="49272A8A" w14:textId="77777777" w:rsidR="005D4DAE" w:rsidRPr="005D4DAE" w:rsidRDefault="00280B10" w:rsidP="006C54F1">
            <w:pPr>
              <w:spacing w:after="0" w:line="240" w:lineRule="auto"/>
              <w:contextualSpacing/>
              <w:rPr>
                <w:rFonts w:ascii="Times New Roman" w:eastAsia="Times New Roman" w:hAnsi="Times New Roman" w:cs="Times New Roman"/>
                <w:sz w:val="20"/>
                <w:szCs w:val="20"/>
                <w:lang w:eastAsia="ru-RU"/>
              </w:rPr>
            </w:pPr>
            <w:r w:rsidRPr="005D4DAE">
              <w:rPr>
                <w:rFonts w:ascii="Times New Roman" w:eastAsia="Times New Roman" w:hAnsi="Times New Roman" w:cs="Times New Roman"/>
                <w:color w:val="000000"/>
                <w:sz w:val="20"/>
                <w:szCs w:val="20"/>
                <w:lang w:val="en-US" w:eastAsia="ru-RU"/>
              </w:rPr>
              <w:t>1</w:t>
            </w:r>
          </w:p>
        </w:tc>
        <w:tc>
          <w:tcPr>
            <w:tcW w:w="1275" w:type="dxa"/>
            <w:vAlign w:val="center"/>
          </w:tcPr>
          <w:p w14:paraId="7E97D967" w14:textId="77777777" w:rsidR="005D4DAE" w:rsidRPr="005D4DAE" w:rsidRDefault="00280B10" w:rsidP="006C54F1">
            <w:pPr>
              <w:spacing w:after="0" w:line="240" w:lineRule="auto"/>
              <w:contextualSpacing/>
              <w:rPr>
                <w:rFonts w:ascii="Times New Roman" w:eastAsia="Times New Roman" w:hAnsi="Times New Roman" w:cs="Times New Roman"/>
                <w:sz w:val="20"/>
                <w:szCs w:val="20"/>
                <w:lang w:eastAsia="ru-RU"/>
              </w:rPr>
            </w:pPr>
            <w:r w:rsidRPr="005D4DAE">
              <w:rPr>
                <w:rFonts w:ascii="Times New Roman" w:eastAsia="Times New Roman" w:hAnsi="Times New Roman" w:cs="Times New Roman"/>
                <w:color w:val="000000"/>
                <w:sz w:val="20"/>
                <w:szCs w:val="20"/>
                <w:lang w:val="en-US" w:eastAsia="ru-RU"/>
              </w:rPr>
              <w:t>1.1</w:t>
            </w:r>
          </w:p>
        </w:tc>
        <w:tc>
          <w:tcPr>
            <w:tcW w:w="1276" w:type="dxa"/>
            <w:vAlign w:val="center"/>
          </w:tcPr>
          <w:p w14:paraId="227C4C7D" w14:textId="77777777" w:rsidR="005D4DAE" w:rsidRPr="005D4DAE" w:rsidRDefault="00280B10" w:rsidP="006C54F1">
            <w:pPr>
              <w:spacing w:after="0" w:line="240" w:lineRule="auto"/>
              <w:contextualSpacing/>
              <w:rPr>
                <w:rFonts w:ascii="Times New Roman" w:eastAsia="Times New Roman" w:hAnsi="Times New Roman" w:cs="Times New Roman"/>
                <w:sz w:val="20"/>
                <w:szCs w:val="20"/>
                <w:lang w:eastAsia="ru-RU"/>
              </w:rPr>
            </w:pPr>
            <w:r w:rsidRPr="005D4DAE">
              <w:rPr>
                <w:rFonts w:ascii="Times New Roman" w:eastAsia="Times New Roman" w:hAnsi="Times New Roman" w:cs="Times New Roman"/>
                <w:color w:val="000000"/>
                <w:sz w:val="20"/>
                <w:szCs w:val="20"/>
                <w:lang w:val="en-US" w:eastAsia="ru-RU"/>
              </w:rPr>
              <w:t>21,95%</w:t>
            </w:r>
          </w:p>
        </w:tc>
        <w:tc>
          <w:tcPr>
            <w:tcW w:w="1276" w:type="dxa"/>
            <w:vAlign w:val="center"/>
          </w:tcPr>
          <w:p w14:paraId="158F2BDB" w14:textId="77777777" w:rsidR="005D4DAE" w:rsidRPr="005D4DAE" w:rsidRDefault="00280B10" w:rsidP="006C54F1">
            <w:pPr>
              <w:spacing w:after="0" w:line="240" w:lineRule="auto"/>
              <w:contextualSpacing/>
              <w:rPr>
                <w:rFonts w:ascii="Times New Roman" w:eastAsia="Times New Roman" w:hAnsi="Times New Roman" w:cs="Times New Roman"/>
                <w:sz w:val="20"/>
                <w:szCs w:val="20"/>
                <w:lang w:eastAsia="ru-RU"/>
              </w:rPr>
            </w:pPr>
            <w:r w:rsidRPr="005D4DAE">
              <w:rPr>
                <w:rFonts w:ascii="Times New Roman" w:eastAsia="Times New Roman" w:hAnsi="Times New Roman" w:cs="Times New Roman"/>
                <w:color w:val="000000"/>
                <w:sz w:val="20"/>
                <w:szCs w:val="20"/>
                <w:lang w:val="en-US" w:eastAsia="ru-RU"/>
              </w:rPr>
              <w:t>0,48%</w:t>
            </w:r>
          </w:p>
        </w:tc>
        <w:tc>
          <w:tcPr>
            <w:tcW w:w="1276" w:type="dxa"/>
            <w:vMerge w:val="restart"/>
            <w:vAlign w:val="center"/>
          </w:tcPr>
          <w:p w14:paraId="30923F3C" w14:textId="77777777" w:rsidR="005D4DAE" w:rsidRPr="005D4DAE" w:rsidRDefault="00280B10" w:rsidP="006C54F1">
            <w:pPr>
              <w:spacing w:after="0" w:line="240" w:lineRule="auto"/>
              <w:contextualSpacing/>
              <w:rPr>
                <w:rFonts w:ascii="Times New Roman" w:eastAsia="Times New Roman" w:hAnsi="Times New Roman" w:cs="Times New Roman"/>
                <w:sz w:val="20"/>
                <w:szCs w:val="20"/>
                <w:lang w:eastAsia="ru-RU"/>
              </w:rPr>
            </w:pPr>
            <w:r w:rsidRPr="005D4DAE">
              <w:rPr>
                <w:rFonts w:ascii="Times New Roman" w:eastAsia="Times New Roman" w:hAnsi="Times New Roman" w:cs="Times New Roman"/>
                <w:color w:val="000000"/>
                <w:sz w:val="20"/>
                <w:szCs w:val="20"/>
                <w:lang w:val="en-US" w:eastAsia="ru-RU"/>
              </w:rPr>
              <w:t>0,46%</w:t>
            </w:r>
          </w:p>
        </w:tc>
        <w:tc>
          <w:tcPr>
            <w:tcW w:w="1134" w:type="dxa"/>
            <w:vMerge w:val="restart"/>
            <w:vAlign w:val="center"/>
          </w:tcPr>
          <w:p w14:paraId="7590AFFE" w14:textId="77777777" w:rsidR="005D4DAE" w:rsidRPr="005D4DAE" w:rsidRDefault="00280B10" w:rsidP="006C54F1">
            <w:pPr>
              <w:spacing w:after="0" w:line="240" w:lineRule="auto"/>
              <w:contextualSpacing/>
              <w:rPr>
                <w:rFonts w:ascii="Times New Roman" w:eastAsia="Times New Roman" w:hAnsi="Times New Roman" w:cs="Times New Roman"/>
                <w:sz w:val="20"/>
                <w:szCs w:val="20"/>
                <w:lang w:eastAsia="ru-RU"/>
              </w:rPr>
            </w:pPr>
            <w:r w:rsidRPr="005D4DAE">
              <w:rPr>
                <w:rFonts w:ascii="Times New Roman" w:eastAsia="Times New Roman" w:hAnsi="Times New Roman" w:cs="Times New Roman"/>
                <w:bCs/>
                <w:color w:val="000000"/>
                <w:sz w:val="20"/>
                <w:szCs w:val="20"/>
                <w:lang w:val="en-US" w:eastAsia="ru-RU"/>
              </w:rPr>
              <w:t>81,71%</w:t>
            </w:r>
          </w:p>
        </w:tc>
        <w:tc>
          <w:tcPr>
            <w:tcW w:w="2409" w:type="dxa"/>
            <w:vMerge w:val="restart"/>
            <w:vAlign w:val="center"/>
          </w:tcPr>
          <w:p w14:paraId="4ABCA340" w14:textId="77777777" w:rsidR="005D4DAE" w:rsidRPr="005D4DAE" w:rsidRDefault="00280B10" w:rsidP="006C54F1">
            <w:pPr>
              <w:spacing w:after="0" w:line="240" w:lineRule="auto"/>
              <w:contextualSpacing/>
              <w:rPr>
                <w:rFonts w:ascii="Times New Roman" w:eastAsia="Times New Roman" w:hAnsi="Times New Roman" w:cs="Times New Roman"/>
                <w:sz w:val="20"/>
                <w:szCs w:val="20"/>
                <w:lang w:eastAsia="ru-RU"/>
              </w:rPr>
            </w:pPr>
            <w:r w:rsidRPr="005D4DAE">
              <w:rPr>
                <w:rFonts w:ascii="Times New Roman" w:eastAsia="Times New Roman" w:hAnsi="Times New Roman" w:cs="Times New Roman"/>
                <w:bCs/>
                <w:color w:val="000000"/>
                <w:sz w:val="20"/>
                <w:szCs w:val="20"/>
                <w:lang w:val="en-US" w:eastAsia="ru-RU"/>
              </w:rPr>
              <w:t xml:space="preserve">   232 616 760 074,80 ₽ </w:t>
            </w:r>
          </w:p>
        </w:tc>
      </w:tr>
      <w:tr w:rsidR="007F11E4" w14:paraId="0D7811B2" w14:textId="77777777" w:rsidTr="005D4DAE">
        <w:tc>
          <w:tcPr>
            <w:tcW w:w="993" w:type="dxa"/>
            <w:vMerge/>
            <w:vAlign w:val="center"/>
          </w:tcPr>
          <w:p w14:paraId="57D4BBFD" w14:textId="77777777" w:rsidR="005D4DAE" w:rsidRPr="005D4DAE" w:rsidRDefault="00DF3642" w:rsidP="006C54F1">
            <w:pPr>
              <w:spacing w:after="0" w:line="240" w:lineRule="auto"/>
              <w:contextualSpacing/>
              <w:rPr>
                <w:rFonts w:ascii="Times New Roman" w:eastAsia="Times New Roman" w:hAnsi="Times New Roman" w:cs="Times New Roman"/>
                <w:sz w:val="20"/>
                <w:szCs w:val="20"/>
                <w:lang w:eastAsia="ru-RU"/>
              </w:rPr>
            </w:pPr>
          </w:p>
        </w:tc>
        <w:tc>
          <w:tcPr>
            <w:tcW w:w="1275" w:type="dxa"/>
            <w:vAlign w:val="center"/>
          </w:tcPr>
          <w:p w14:paraId="173CCC61" w14:textId="77777777" w:rsidR="005D4DAE" w:rsidRPr="005D4DAE" w:rsidRDefault="00280B10" w:rsidP="006C54F1">
            <w:pPr>
              <w:spacing w:after="0" w:line="240" w:lineRule="auto"/>
              <w:contextualSpacing/>
              <w:rPr>
                <w:rFonts w:ascii="Times New Roman" w:eastAsia="Times New Roman" w:hAnsi="Times New Roman" w:cs="Times New Roman"/>
                <w:sz w:val="20"/>
                <w:szCs w:val="20"/>
                <w:lang w:eastAsia="ru-RU"/>
              </w:rPr>
            </w:pPr>
            <w:r w:rsidRPr="005D4DAE">
              <w:rPr>
                <w:rFonts w:ascii="Times New Roman" w:eastAsia="Times New Roman" w:hAnsi="Times New Roman" w:cs="Times New Roman"/>
                <w:color w:val="000000"/>
                <w:sz w:val="20"/>
                <w:szCs w:val="20"/>
                <w:lang w:val="en-US" w:eastAsia="ru-RU"/>
              </w:rPr>
              <w:t>1.2</w:t>
            </w:r>
          </w:p>
        </w:tc>
        <w:tc>
          <w:tcPr>
            <w:tcW w:w="1276" w:type="dxa"/>
            <w:vAlign w:val="center"/>
          </w:tcPr>
          <w:p w14:paraId="12795532" w14:textId="77777777" w:rsidR="005D4DAE" w:rsidRPr="005D4DAE" w:rsidRDefault="00280B10" w:rsidP="006C54F1">
            <w:pPr>
              <w:spacing w:after="0" w:line="240" w:lineRule="auto"/>
              <w:contextualSpacing/>
              <w:rPr>
                <w:rFonts w:ascii="Times New Roman" w:eastAsia="Times New Roman" w:hAnsi="Times New Roman" w:cs="Times New Roman"/>
                <w:sz w:val="20"/>
                <w:szCs w:val="20"/>
                <w:lang w:eastAsia="ru-RU"/>
              </w:rPr>
            </w:pPr>
            <w:r w:rsidRPr="005D4DAE">
              <w:rPr>
                <w:rFonts w:ascii="Times New Roman" w:eastAsia="Times New Roman" w:hAnsi="Times New Roman" w:cs="Times New Roman"/>
                <w:color w:val="000000"/>
                <w:sz w:val="20"/>
                <w:szCs w:val="20"/>
                <w:lang w:val="en-US" w:eastAsia="ru-RU"/>
              </w:rPr>
              <w:t>15,85%</w:t>
            </w:r>
          </w:p>
        </w:tc>
        <w:tc>
          <w:tcPr>
            <w:tcW w:w="1276" w:type="dxa"/>
            <w:vAlign w:val="center"/>
          </w:tcPr>
          <w:p w14:paraId="53C61C3B" w14:textId="77777777" w:rsidR="005D4DAE" w:rsidRPr="005D4DAE" w:rsidRDefault="00280B10" w:rsidP="006C54F1">
            <w:pPr>
              <w:spacing w:after="0" w:line="240" w:lineRule="auto"/>
              <w:contextualSpacing/>
              <w:rPr>
                <w:rFonts w:ascii="Times New Roman" w:eastAsia="Times New Roman" w:hAnsi="Times New Roman" w:cs="Times New Roman"/>
                <w:sz w:val="20"/>
                <w:szCs w:val="20"/>
                <w:lang w:eastAsia="ru-RU"/>
              </w:rPr>
            </w:pPr>
            <w:r w:rsidRPr="005D4DAE">
              <w:rPr>
                <w:rFonts w:ascii="Times New Roman" w:eastAsia="Times New Roman" w:hAnsi="Times New Roman" w:cs="Times New Roman"/>
                <w:color w:val="000000"/>
                <w:sz w:val="20"/>
                <w:szCs w:val="20"/>
                <w:lang w:val="en-US" w:eastAsia="ru-RU"/>
              </w:rPr>
              <w:t>0,37%</w:t>
            </w:r>
          </w:p>
        </w:tc>
        <w:tc>
          <w:tcPr>
            <w:tcW w:w="1276" w:type="dxa"/>
            <w:vMerge/>
            <w:vAlign w:val="center"/>
          </w:tcPr>
          <w:p w14:paraId="7235DEB2" w14:textId="77777777" w:rsidR="005D4DAE" w:rsidRPr="005D4DAE" w:rsidRDefault="00DF3642" w:rsidP="006C54F1">
            <w:pPr>
              <w:spacing w:after="0" w:line="240" w:lineRule="auto"/>
              <w:contextualSpacing/>
              <w:rPr>
                <w:rFonts w:ascii="Times New Roman" w:eastAsia="Times New Roman" w:hAnsi="Times New Roman" w:cs="Times New Roman"/>
                <w:sz w:val="20"/>
                <w:szCs w:val="20"/>
                <w:lang w:eastAsia="ru-RU"/>
              </w:rPr>
            </w:pPr>
          </w:p>
        </w:tc>
        <w:tc>
          <w:tcPr>
            <w:tcW w:w="1134" w:type="dxa"/>
            <w:vMerge/>
            <w:vAlign w:val="center"/>
          </w:tcPr>
          <w:p w14:paraId="17AD35A6" w14:textId="77777777" w:rsidR="005D4DAE" w:rsidRPr="005D4DAE" w:rsidRDefault="00DF3642" w:rsidP="006C54F1">
            <w:pPr>
              <w:spacing w:after="0" w:line="240" w:lineRule="auto"/>
              <w:contextualSpacing/>
              <w:rPr>
                <w:rFonts w:ascii="Times New Roman" w:eastAsia="Times New Roman" w:hAnsi="Times New Roman" w:cs="Times New Roman"/>
                <w:sz w:val="20"/>
                <w:szCs w:val="20"/>
                <w:lang w:eastAsia="ru-RU"/>
              </w:rPr>
            </w:pPr>
          </w:p>
        </w:tc>
        <w:tc>
          <w:tcPr>
            <w:tcW w:w="2409" w:type="dxa"/>
            <w:vMerge/>
            <w:vAlign w:val="center"/>
          </w:tcPr>
          <w:p w14:paraId="6AEFD2D4" w14:textId="77777777" w:rsidR="005D4DAE" w:rsidRPr="005D4DAE" w:rsidRDefault="00DF3642" w:rsidP="006C54F1">
            <w:pPr>
              <w:spacing w:after="0" w:line="240" w:lineRule="auto"/>
              <w:contextualSpacing/>
              <w:rPr>
                <w:rFonts w:ascii="Times New Roman" w:eastAsia="Times New Roman" w:hAnsi="Times New Roman" w:cs="Times New Roman"/>
                <w:sz w:val="20"/>
                <w:szCs w:val="20"/>
                <w:lang w:eastAsia="ru-RU"/>
              </w:rPr>
            </w:pPr>
          </w:p>
        </w:tc>
      </w:tr>
      <w:tr w:rsidR="007F11E4" w14:paraId="69D5360B" w14:textId="77777777" w:rsidTr="005D4DAE">
        <w:tc>
          <w:tcPr>
            <w:tcW w:w="993" w:type="dxa"/>
            <w:vMerge/>
            <w:vAlign w:val="center"/>
          </w:tcPr>
          <w:p w14:paraId="524B84BF" w14:textId="77777777" w:rsidR="005D4DAE" w:rsidRPr="005D4DAE" w:rsidRDefault="00DF3642" w:rsidP="006C54F1">
            <w:pPr>
              <w:spacing w:after="0" w:line="240" w:lineRule="auto"/>
              <w:contextualSpacing/>
              <w:rPr>
                <w:rFonts w:ascii="Times New Roman" w:eastAsia="Times New Roman" w:hAnsi="Times New Roman" w:cs="Times New Roman"/>
                <w:sz w:val="20"/>
                <w:szCs w:val="20"/>
                <w:lang w:eastAsia="ru-RU"/>
              </w:rPr>
            </w:pPr>
          </w:p>
        </w:tc>
        <w:tc>
          <w:tcPr>
            <w:tcW w:w="1275" w:type="dxa"/>
            <w:vAlign w:val="center"/>
          </w:tcPr>
          <w:p w14:paraId="36307E3C" w14:textId="77777777" w:rsidR="005D4DAE" w:rsidRPr="005D4DAE" w:rsidRDefault="00280B10" w:rsidP="006C54F1">
            <w:pPr>
              <w:spacing w:after="0" w:line="240" w:lineRule="auto"/>
              <w:contextualSpacing/>
              <w:rPr>
                <w:rFonts w:ascii="Times New Roman" w:eastAsia="Times New Roman" w:hAnsi="Times New Roman" w:cs="Times New Roman"/>
                <w:sz w:val="20"/>
                <w:szCs w:val="20"/>
                <w:lang w:eastAsia="ru-RU"/>
              </w:rPr>
            </w:pPr>
            <w:r w:rsidRPr="005D4DAE">
              <w:rPr>
                <w:rFonts w:ascii="Times New Roman" w:eastAsia="Times New Roman" w:hAnsi="Times New Roman" w:cs="Times New Roman"/>
                <w:color w:val="000000"/>
                <w:sz w:val="20"/>
                <w:szCs w:val="20"/>
                <w:lang w:val="en-US" w:eastAsia="ru-RU"/>
              </w:rPr>
              <w:t>1.3</w:t>
            </w:r>
          </w:p>
        </w:tc>
        <w:tc>
          <w:tcPr>
            <w:tcW w:w="1276" w:type="dxa"/>
            <w:vAlign w:val="center"/>
          </w:tcPr>
          <w:p w14:paraId="7D679E62" w14:textId="77777777" w:rsidR="005D4DAE" w:rsidRPr="005D4DAE" w:rsidRDefault="00280B10" w:rsidP="006C54F1">
            <w:pPr>
              <w:spacing w:after="0" w:line="240" w:lineRule="auto"/>
              <w:contextualSpacing/>
              <w:rPr>
                <w:rFonts w:ascii="Times New Roman" w:eastAsia="Times New Roman" w:hAnsi="Times New Roman" w:cs="Times New Roman"/>
                <w:sz w:val="20"/>
                <w:szCs w:val="20"/>
                <w:lang w:eastAsia="ru-RU"/>
              </w:rPr>
            </w:pPr>
            <w:r w:rsidRPr="005D4DAE">
              <w:rPr>
                <w:rFonts w:ascii="Times New Roman" w:eastAsia="Times New Roman" w:hAnsi="Times New Roman" w:cs="Times New Roman"/>
                <w:color w:val="000000"/>
                <w:sz w:val="20"/>
                <w:szCs w:val="20"/>
                <w:lang w:val="en-US" w:eastAsia="ru-RU"/>
              </w:rPr>
              <w:t>21,95%</w:t>
            </w:r>
          </w:p>
        </w:tc>
        <w:tc>
          <w:tcPr>
            <w:tcW w:w="1276" w:type="dxa"/>
            <w:vAlign w:val="center"/>
          </w:tcPr>
          <w:p w14:paraId="0B340699" w14:textId="77777777" w:rsidR="005D4DAE" w:rsidRPr="005D4DAE" w:rsidRDefault="00280B10" w:rsidP="006C54F1">
            <w:pPr>
              <w:spacing w:after="0" w:line="240" w:lineRule="auto"/>
              <w:contextualSpacing/>
              <w:rPr>
                <w:rFonts w:ascii="Times New Roman" w:eastAsia="Times New Roman" w:hAnsi="Times New Roman" w:cs="Times New Roman"/>
                <w:sz w:val="20"/>
                <w:szCs w:val="20"/>
                <w:lang w:eastAsia="ru-RU"/>
              </w:rPr>
            </w:pPr>
            <w:r w:rsidRPr="005D4DAE">
              <w:rPr>
                <w:rFonts w:ascii="Times New Roman" w:eastAsia="Times New Roman" w:hAnsi="Times New Roman" w:cs="Times New Roman"/>
                <w:color w:val="000000"/>
                <w:sz w:val="20"/>
                <w:szCs w:val="20"/>
                <w:lang w:val="en-US" w:eastAsia="ru-RU"/>
              </w:rPr>
              <w:t>0,45%</w:t>
            </w:r>
          </w:p>
        </w:tc>
        <w:tc>
          <w:tcPr>
            <w:tcW w:w="1276" w:type="dxa"/>
            <w:vMerge/>
            <w:vAlign w:val="center"/>
          </w:tcPr>
          <w:p w14:paraId="65EDCBC2" w14:textId="77777777" w:rsidR="005D4DAE" w:rsidRPr="005D4DAE" w:rsidRDefault="00DF3642" w:rsidP="006C54F1">
            <w:pPr>
              <w:spacing w:after="0" w:line="240" w:lineRule="auto"/>
              <w:contextualSpacing/>
              <w:rPr>
                <w:rFonts w:ascii="Times New Roman" w:eastAsia="Times New Roman" w:hAnsi="Times New Roman" w:cs="Times New Roman"/>
                <w:sz w:val="20"/>
                <w:szCs w:val="20"/>
                <w:lang w:eastAsia="ru-RU"/>
              </w:rPr>
            </w:pPr>
          </w:p>
        </w:tc>
        <w:tc>
          <w:tcPr>
            <w:tcW w:w="1134" w:type="dxa"/>
            <w:vMerge/>
            <w:vAlign w:val="center"/>
          </w:tcPr>
          <w:p w14:paraId="6EAEC9CF" w14:textId="77777777" w:rsidR="005D4DAE" w:rsidRPr="005D4DAE" w:rsidRDefault="00DF3642" w:rsidP="006C54F1">
            <w:pPr>
              <w:spacing w:after="0" w:line="240" w:lineRule="auto"/>
              <w:contextualSpacing/>
              <w:rPr>
                <w:rFonts w:ascii="Times New Roman" w:eastAsia="Times New Roman" w:hAnsi="Times New Roman" w:cs="Times New Roman"/>
                <w:sz w:val="20"/>
                <w:szCs w:val="20"/>
                <w:lang w:eastAsia="ru-RU"/>
              </w:rPr>
            </w:pPr>
          </w:p>
        </w:tc>
        <w:tc>
          <w:tcPr>
            <w:tcW w:w="2409" w:type="dxa"/>
            <w:vMerge/>
            <w:vAlign w:val="center"/>
          </w:tcPr>
          <w:p w14:paraId="4280FF76" w14:textId="77777777" w:rsidR="005D4DAE" w:rsidRPr="005D4DAE" w:rsidRDefault="00DF3642" w:rsidP="006C54F1">
            <w:pPr>
              <w:spacing w:after="0" w:line="240" w:lineRule="auto"/>
              <w:contextualSpacing/>
              <w:rPr>
                <w:rFonts w:ascii="Times New Roman" w:eastAsia="Times New Roman" w:hAnsi="Times New Roman" w:cs="Times New Roman"/>
                <w:sz w:val="20"/>
                <w:szCs w:val="20"/>
                <w:lang w:eastAsia="ru-RU"/>
              </w:rPr>
            </w:pPr>
          </w:p>
        </w:tc>
      </w:tr>
      <w:tr w:rsidR="007F11E4" w14:paraId="18FCD982" w14:textId="77777777" w:rsidTr="005D4DAE">
        <w:tc>
          <w:tcPr>
            <w:tcW w:w="993" w:type="dxa"/>
            <w:vMerge/>
            <w:vAlign w:val="center"/>
          </w:tcPr>
          <w:p w14:paraId="33873E94" w14:textId="77777777" w:rsidR="005D4DAE" w:rsidRPr="005D4DAE" w:rsidRDefault="00DF3642" w:rsidP="006C54F1">
            <w:pPr>
              <w:spacing w:after="0" w:line="240" w:lineRule="auto"/>
              <w:contextualSpacing/>
              <w:rPr>
                <w:rFonts w:ascii="Times New Roman" w:eastAsia="Times New Roman" w:hAnsi="Times New Roman" w:cs="Times New Roman"/>
                <w:sz w:val="20"/>
                <w:szCs w:val="20"/>
                <w:lang w:eastAsia="ru-RU"/>
              </w:rPr>
            </w:pPr>
          </w:p>
        </w:tc>
        <w:tc>
          <w:tcPr>
            <w:tcW w:w="1275" w:type="dxa"/>
            <w:vAlign w:val="center"/>
          </w:tcPr>
          <w:p w14:paraId="667893E6" w14:textId="77777777" w:rsidR="005D4DAE" w:rsidRPr="005D4DAE" w:rsidRDefault="00280B10" w:rsidP="006C54F1">
            <w:pPr>
              <w:spacing w:after="0" w:line="240" w:lineRule="auto"/>
              <w:contextualSpacing/>
              <w:rPr>
                <w:rFonts w:ascii="Times New Roman" w:eastAsia="Times New Roman" w:hAnsi="Times New Roman" w:cs="Times New Roman"/>
                <w:sz w:val="20"/>
                <w:szCs w:val="20"/>
                <w:lang w:eastAsia="ru-RU"/>
              </w:rPr>
            </w:pPr>
            <w:r w:rsidRPr="005D4DAE">
              <w:rPr>
                <w:rFonts w:ascii="Times New Roman" w:eastAsia="Times New Roman" w:hAnsi="Times New Roman" w:cs="Times New Roman"/>
                <w:color w:val="000000"/>
                <w:sz w:val="20"/>
                <w:szCs w:val="20"/>
                <w:lang w:val="en-US" w:eastAsia="ru-RU"/>
              </w:rPr>
              <w:t>1.4</w:t>
            </w:r>
          </w:p>
        </w:tc>
        <w:tc>
          <w:tcPr>
            <w:tcW w:w="1276" w:type="dxa"/>
            <w:vAlign w:val="center"/>
          </w:tcPr>
          <w:p w14:paraId="3ACEBA1E" w14:textId="77777777" w:rsidR="005D4DAE" w:rsidRPr="005D4DAE" w:rsidRDefault="00280B10" w:rsidP="006C54F1">
            <w:pPr>
              <w:spacing w:after="0" w:line="240" w:lineRule="auto"/>
              <w:contextualSpacing/>
              <w:rPr>
                <w:rFonts w:ascii="Times New Roman" w:eastAsia="Times New Roman" w:hAnsi="Times New Roman" w:cs="Times New Roman"/>
                <w:sz w:val="20"/>
                <w:szCs w:val="20"/>
                <w:lang w:eastAsia="ru-RU"/>
              </w:rPr>
            </w:pPr>
            <w:r w:rsidRPr="005D4DAE">
              <w:rPr>
                <w:rFonts w:ascii="Times New Roman" w:eastAsia="Times New Roman" w:hAnsi="Times New Roman" w:cs="Times New Roman"/>
                <w:color w:val="000000"/>
                <w:sz w:val="20"/>
                <w:szCs w:val="20"/>
                <w:lang w:val="en-US" w:eastAsia="ru-RU"/>
              </w:rPr>
              <w:t>21,95%</w:t>
            </w:r>
          </w:p>
        </w:tc>
        <w:tc>
          <w:tcPr>
            <w:tcW w:w="1276" w:type="dxa"/>
            <w:vAlign w:val="center"/>
          </w:tcPr>
          <w:p w14:paraId="27C6E964" w14:textId="77777777" w:rsidR="005D4DAE" w:rsidRPr="005D4DAE" w:rsidRDefault="00280B10" w:rsidP="006C54F1">
            <w:pPr>
              <w:spacing w:after="0" w:line="240" w:lineRule="auto"/>
              <w:contextualSpacing/>
              <w:rPr>
                <w:rFonts w:ascii="Times New Roman" w:eastAsia="Times New Roman" w:hAnsi="Times New Roman" w:cs="Times New Roman"/>
                <w:sz w:val="20"/>
                <w:szCs w:val="20"/>
                <w:lang w:eastAsia="ru-RU"/>
              </w:rPr>
            </w:pPr>
            <w:r w:rsidRPr="005D4DAE">
              <w:rPr>
                <w:rFonts w:ascii="Times New Roman" w:eastAsia="Times New Roman" w:hAnsi="Times New Roman" w:cs="Times New Roman"/>
                <w:color w:val="000000"/>
                <w:sz w:val="20"/>
                <w:szCs w:val="20"/>
                <w:lang w:val="en-US" w:eastAsia="ru-RU"/>
              </w:rPr>
              <w:t>0,54%</w:t>
            </w:r>
          </w:p>
        </w:tc>
        <w:tc>
          <w:tcPr>
            <w:tcW w:w="1276" w:type="dxa"/>
            <w:vMerge/>
            <w:vAlign w:val="center"/>
          </w:tcPr>
          <w:p w14:paraId="14F468AA" w14:textId="77777777" w:rsidR="005D4DAE" w:rsidRPr="005D4DAE" w:rsidRDefault="00DF3642" w:rsidP="006C54F1">
            <w:pPr>
              <w:spacing w:after="0" w:line="240" w:lineRule="auto"/>
              <w:contextualSpacing/>
              <w:rPr>
                <w:rFonts w:ascii="Times New Roman" w:eastAsia="Times New Roman" w:hAnsi="Times New Roman" w:cs="Times New Roman"/>
                <w:sz w:val="20"/>
                <w:szCs w:val="20"/>
                <w:lang w:eastAsia="ru-RU"/>
              </w:rPr>
            </w:pPr>
          </w:p>
        </w:tc>
        <w:tc>
          <w:tcPr>
            <w:tcW w:w="1134" w:type="dxa"/>
            <w:vMerge/>
            <w:vAlign w:val="center"/>
          </w:tcPr>
          <w:p w14:paraId="7F5FF23C" w14:textId="77777777" w:rsidR="005D4DAE" w:rsidRPr="005D4DAE" w:rsidRDefault="00DF3642" w:rsidP="006C54F1">
            <w:pPr>
              <w:spacing w:after="0" w:line="240" w:lineRule="auto"/>
              <w:contextualSpacing/>
              <w:rPr>
                <w:rFonts w:ascii="Times New Roman" w:eastAsia="Times New Roman" w:hAnsi="Times New Roman" w:cs="Times New Roman"/>
                <w:sz w:val="20"/>
                <w:szCs w:val="20"/>
                <w:lang w:eastAsia="ru-RU"/>
              </w:rPr>
            </w:pPr>
          </w:p>
        </w:tc>
        <w:tc>
          <w:tcPr>
            <w:tcW w:w="2409" w:type="dxa"/>
            <w:vMerge/>
            <w:vAlign w:val="center"/>
          </w:tcPr>
          <w:p w14:paraId="1EDCD5A5" w14:textId="77777777" w:rsidR="005D4DAE" w:rsidRPr="005D4DAE" w:rsidRDefault="00DF3642" w:rsidP="006C54F1">
            <w:pPr>
              <w:spacing w:after="0" w:line="240" w:lineRule="auto"/>
              <w:contextualSpacing/>
              <w:rPr>
                <w:rFonts w:ascii="Times New Roman" w:eastAsia="Times New Roman" w:hAnsi="Times New Roman" w:cs="Times New Roman"/>
                <w:sz w:val="20"/>
                <w:szCs w:val="20"/>
                <w:lang w:eastAsia="ru-RU"/>
              </w:rPr>
            </w:pPr>
          </w:p>
        </w:tc>
      </w:tr>
      <w:tr w:rsidR="007F11E4" w14:paraId="411D97AB" w14:textId="77777777" w:rsidTr="005D4DAE">
        <w:tc>
          <w:tcPr>
            <w:tcW w:w="993" w:type="dxa"/>
            <w:vMerge w:val="restart"/>
            <w:vAlign w:val="center"/>
          </w:tcPr>
          <w:p w14:paraId="37311D67" w14:textId="77777777" w:rsidR="005D4DAE" w:rsidRPr="005D4DAE" w:rsidRDefault="00280B10" w:rsidP="006C54F1">
            <w:pPr>
              <w:spacing w:after="0" w:line="240" w:lineRule="auto"/>
              <w:contextualSpacing/>
              <w:rPr>
                <w:rFonts w:ascii="Times New Roman" w:eastAsia="Times New Roman" w:hAnsi="Times New Roman" w:cs="Times New Roman"/>
                <w:sz w:val="20"/>
                <w:szCs w:val="20"/>
                <w:lang w:eastAsia="ru-RU"/>
              </w:rPr>
            </w:pPr>
            <w:r w:rsidRPr="005D4DAE">
              <w:rPr>
                <w:rFonts w:ascii="Times New Roman" w:eastAsia="Times New Roman" w:hAnsi="Times New Roman" w:cs="Times New Roman"/>
                <w:color w:val="000000"/>
                <w:sz w:val="20"/>
                <w:szCs w:val="20"/>
                <w:lang w:val="en-US" w:eastAsia="ru-RU"/>
              </w:rPr>
              <w:t>2</w:t>
            </w:r>
          </w:p>
        </w:tc>
        <w:tc>
          <w:tcPr>
            <w:tcW w:w="1275" w:type="dxa"/>
            <w:vAlign w:val="center"/>
          </w:tcPr>
          <w:p w14:paraId="7241D5B3" w14:textId="77777777" w:rsidR="005D4DAE" w:rsidRPr="005D4DAE" w:rsidRDefault="00280B10" w:rsidP="006C54F1">
            <w:pPr>
              <w:spacing w:after="0" w:line="240" w:lineRule="auto"/>
              <w:contextualSpacing/>
              <w:rPr>
                <w:rFonts w:ascii="Times New Roman" w:eastAsia="Times New Roman" w:hAnsi="Times New Roman" w:cs="Times New Roman"/>
                <w:sz w:val="20"/>
                <w:szCs w:val="20"/>
                <w:lang w:eastAsia="ru-RU"/>
              </w:rPr>
            </w:pPr>
            <w:r w:rsidRPr="005D4DAE">
              <w:rPr>
                <w:rFonts w:ascii="Times New Roman" w:eastAsia="Times New Roman" w:hAnsi="Times New Roman" w:cs="Times New Roman"/>
                <w:color w:val="000000"/>
                <w:sz w:val="20"/>
                <w:szCs w:val="20"/>
                <w:lang w:val="en-US" w:eastAsia="ru-RU"/>
              </w:rPr>
              <w:t>2.1</w:t>
            </w:r>
          </w:p>
        </w:tc>
        <w:tc>
          <w:tcPr>
            <w:tcW w:w="1276" w:type="dxa"/>
            <w:vAlign w:val="center"/>
          </w:tcPr>
          <w:p w14:paraId="62B039B3" w14:textId="77777777" w:rsidR="005D4DAE" w:rsidRPr="005D4DAE" w:rsidRDefault="00280B10" w:rsidP="006C54F1">
            <w:pPr>
              <w:spacing w:after="0" w:line="240" w:lineRule="auto"/>
              <w:contextualSpacing/>
              <w:rPr>
                <w:rFonts w:ascii="Times New Roman" w:eastAsia="Times New Roman" w:hAnsi="Times New Roman" w:cs="Times New Roman"/>
                <w:sz w:val="20"/>
                <w:szCs w:val="20"/>
                <w:lang w:eastAsia="ru-RU"/>
              </w:rPr>
            </w:pPr>
            <w:r w:rsidRPr="005D4DAE">
              <w:rPr>
                <w:rFonts w:ascii="Times New Roman" w:eastAsia="Times New Roman" w:hAnsi="Times New Roman" w:cs="Times New Roman"/>
                <w:color w:val="000000"/>
                <w:sz w:val="20"/>
                <w:szCs w:val="20"/>
                <w:lang w:val="en-US" w:eastAsia="ru-RU"/>
              </w:rPr>
              <w:t>20,99%</w:t>
            </w:r>
          </w:p>
        </w:tc>
        <w:tc>
          <w:tcPr>
            <w:tcW w:w="1276" w:type="dxa"/>
            <w:vAlign w:val="center"/>
          </w:tcPr>
          <w:p w14:paraId="1DA263AB" w14:textId="77777777" w:rsidR="005D4DAE" w:rsidRPr="005D4DAE" w:rsidRDefault="00280B10" w:rsidP="006C54F1">
            <w:pPr>
              <w:spacing w:after="0" w:line="240" w:lineRule="auto"/>
              <w:contextualSpacing/>
              <w:rPr>
                <w:rFonts w:ascii="Times New Roman" w:eastAsia="Times New Roman" w:hAnsi="Times New Roman" w:cs="Times New Roman"/>
                <w:sz w:val="20"/>
                <w:szCs w:val="20"/>
                <w:lang w:eastAsia="ru-RU"/>
              </w:rPr>
            </w:pPr>
            <w:r w:rsidRPr="005D4DAE">
              <w:rPr>
                <w:rFonts w:ascii="Times New Roman" w:eastAsia="Times New Roman" w:hAnsi="Times New Roman" w:cs="Times New Roman"/>
                <w:color w:val="000000"/>
                <w:sz w:val="20"/>
                <w:szCs w:val="20"/>
                <w:lang w:val="en-US" w:eastAsia="ru-RU"/>
              </w:rPr>
              <w:t>0,45%</w:t>
            </w:r>
          </w:p>
        </w:tc>
        <w:tc>
          <w:tcPr>
            <w:tcW w:w="1276" w:type="dxa"/>
            <w:vMerge w:val="restart"/>
            <w:vAlign w:val="center"/>
          </w:tcPr>
          <w:p w14:paraId="79D65037" w14:textId="77777777" w:rsidR="005D4DAE" w:rsidRPr="005D4DAE" w:rsidRDefault="00280B10" w:rsidP="006C54F1">
            <w:pPr>
              <w:spacing w:after="0" w:line="240" w:lineRule="auto"/>
              <w:contextualSpacing/>
              <w:rPr>
                <w:rFonts w:ascii="Times New Roman" w:eastAsia="Times New Roman" w:hAnsi="Times New Roman" w:cs="Times New Roman"/>
                <w:sz w:val="20"/>
                <w:szCs w:val="20"/>
                <w:lang w:eastAsia="ru-RU"/>
              </w:rPr>
            </w:pPr>
            <w:r w:rsidRPr="005D4DAE">
              <w:rPr>
                <w:rFonts w:ascii="Times New Roman" w:eastAsia="Times New Roman" w:hAnsi="Times New Roman" w:cs="Times New Roman"/>
                <w:color w:val="000000"/>
                <w:sz w:val="20"/>
                <w:szCs w:val="20"/>
                <w:lang w:val="en-US" w:eastAsia="ru-RU"/>
              </w:rPr>
              <w:t>0,43%</w:t>
            </w:r>
          </w:p>
        </w:tc>
        <w:tc>
          <w:tcPr>
            <w:tcW w:w="1134" w:type="dxa"/>
            <w:vMerge w:val="restart"/>
            <w:vAlign w:val="center"/>
          </w:tcPr>
          <w:p w14:paraId="2DD0378E" w14:textId="77777777" w:rsidR="005D4DAE" w:rsidRPr="005D4DAE" w:rsidRDefault="00280B10" w:rsidP="006C54F1">
            <w:pPr>
              <w:spacing w:after="0" w:line="240" w:lineRule="auto"/>
              <w:contextualSpacing/>
              <w:rPr>
                <w:rFonts w:ascii="Times New Roman" w:eastAsia="Times New Roman" w:hAnsi="Times New Roman" w:cs="Times New Roman"/>
                <w:sz w:val="20"/>
                <w:szCs w:val="20"/>
                <w:lang w:eastAsia="ru-RU"/>
              </w:rPr>
            </w:pPr>
            <w:r w:rsidRPr="005D4DAE">
              <w:rPr>
                <w:rFonts w:ascii="Times New Roman" w:eastAsia="Times New Roman" w:hAnsi="Times New Roman" w:cs="Times New Roman"/>
                <w:bCs/>
                <w:color w:val="000000"/>
                <w:sz w:val="20"/>
                <w:szCs w:val="20"/>
                <w:lang w:val="en-US" w:eastAsia="ru-RU"/>
              </w:rPr>
              <w:t>79,01%</w:t>
            </w:r>
          </w:p>
        </w:tc>
        <w:tc>
          <w:tcPr>
            <w:tcW w:w="2409" w:type="dxa"/>
            <w:vMerge w:val="restart"/>
            <w:vAlign w:val="center"/>
          </w:tcPr>
          <w:p w14:paraId="27F019E1" w14:textId="77777777" w:rsidR="005D4DAE" w:rsidRPr="005D4DAE" w:rsidRDefault="00280B10" w:rsidP="006C54F1">
            <w:pPr>
              <w:spacing w:after="0" w:line="240" w:lineRule="auto"/>
              <w:contextualSpacing/>
              <w:rPr>
                <w:rFonts w:ascii="Times New Roman" w:eastAsia="Times New Roman" w:hAnsi="Times New Roman" w:cs="Times New Roman"/>
                <w:sz w:val="20"/>
                <w:szCs w:val="20"/>
                <w:lang w:eastAsia="ru-RU"/>
              </w:rPr>
            </w:pPr>
            <w:r w:rsidRPr="005D4DAE">
              <w:rPr>
                <w:rFonts w:ascii="Times New Roman" w:eastAsia="Times New Roman" w:hAnsi="Times New Roman" w:cs="Times New Roman"/>
                <w:bCs/>
                <w:color w:val="000000"/>
                <w:sz w:val="20"/>
                <w:szCs w:val="20"/>
                <w:lang w:val="en-US" w:eastAsia="ru-RU"/>
              </w:rPr>
              <w:t xml:space="preserve">   206 624 333 388,10 ₽ </w:t>
            </w:r>
          </w:p>
        </w:tc>
      </w:tr>
      <w:tr w:rsidR="007F11E4" w14:paraId="4B80858D" w14:textId="77777777" w:rsidTr="005D4DAE">
        <w:tc>
          <w:tcPr>
            <w:tcW w:w="993" w:type="dxa"/>
            <w:vMerge/>
            <w:vAlign w:val="center"/>
          </w:tcPr>
          <w:p w14:paraId="2750472D" w14:textId="77777777" w:rsidR="005D4DAE" w:rsidRPr="005D4DAE" w:rsidRDefault="00DF3642" w:rsidP="006C54F1">
            <w:pPr>
              <w:spacing w:after="0" w:line="240" w:lineRule="auto"/>
              <w:contextualSpacing/>
              <w:rPr>
                <w:rFonts w:ascii="Times New Roman" w:eastAsia="Times New Roman" w:hAnsi="Times New Roman" w:cs="Times New Roman"/>
                <w:sz w:val="20"/>
                <w:szCs w:val="20"/>
                <w:lang w:eastAsia="ru-RU"/>
              </w:rPr>
            </w:pPr>
          </w:p>
        </w:tc>
        <w:tc>
          <w:tcPr>
            <w:tcW w:w="1275" w:type="dxa"/>
            <w:vAlign w:val="center"/>
          </w:tcPr>
          <w:p w14:paraId="4DC74AD6" w14:textId="77777777" w:rsidR="005D4DAE" w:rsidRPr="005D4DAE" w:rsidRDefault="00280B10" w:rsidP="006C54F1">
            <w:pPr>
              <w:spacing w:after="0" w:line="240" w:lineRule="auto"/>
              <w:contextualSpacing/>
              <w:rPr>
                <w:rFonts w:ascii="Times New Roman" w:eastAsia="Times New Roman" w:hAnsi="Times New Roman" w:cs="Times New Roman"/>
                <w:sz w:val="20"/>
                <w:szCs w:val="20"/>
                <w:lang w:eastAsia="ru-RU"/>
              </w:rPr>
            </w:pPr>
            <w:r w:rsidRPr="005D4DAE">
              <w:rPr>
                <w:rFonts w:ascii="Times New Roman" w:eastAsia="Times New Roman" w:hAnsi="Times New Roman" w:cs="Times New Roman"/>
                <w:color w:val="000000"/>
                <w:sz w:val="20"/>
                <w:szCs w:val="20"/>
                <w:lang w:val="en-US" w:eastAsia="ru-RU"/>
              </w:rPr>
              <w:t>2.2</w:t>
            </w:r>
          </w:p>
        </w:tc>
        <w:tc>
          <w:tcPr>
            <w:tcW w:w="1276" w:type="dxa"/>
            <w:vAlign w:val="center"/>
          </w:tcPr>
          <w:p w14:paraId="718EC423" w14:textId="77777777" w:rsidR="005D4DAE" w:rsidRPr="005D4DAE" w:rsidRDefault="00280B10" w:rsidP="006C54F1">
            <w:pPr>
              <w:spacing w:after="0" w:line="240" w:lineRule="auto"/>
              <w:contextualSpacing/>
              <w:rPr>
                <w:rFonts w:ascii="Times New Roman" w:eastAsia="Times New Roman" w:hAnsi="Times New Roman" w:cs="Times New Roman"/>
                <w:sz w:val="20"/>
                <w:szCs w:val="20"/>
                <w:lang w:eastAsia="ru-RU"/>
              </w:rPr>
            </w:pPr>
            <w:r w:rsidRPr="005D4DAE">
              <w:rPr>
                <w:rFonts w:ascii="Times New Roman" w:eastAsia="Times New Roman" w:hAnsi="Times New Roman" w:cs="Times New Roman"/>
                <w:color w:val="000000"/>
                <w:sz w:val="20"/>
                <w:szCs w:val="20"/>
                <w:lang w:val="en-US" w:eastAsia="ru-RU"/>
              </w:rPr>
              <w:t>22,22%</w:t>
            </w:r>
          </w:p>
        </w:tc>
        <w:tc>
          <w:tcPr>
            <w:tcW w:w="1276" w:type="dxa"/>
            <w:vAlign w:val="center"/>
          </w:tcPr>
          <w:p w14:paraId="0D076F19" w14:textId="77777777" w:rsidR="005D4DAE" w:rsidRPr="005D4DAE" w:rsidRDefault="00280B10" w:rsidP="006C54F1">
            <w:pPr>
              <w:spacing w:after="0" w:line="240" w:lineRule="auto"/>
              <w:contextualSpacing/>
              <w:rPr>
                <w:rFonts w:ascii="Times New Roman" w:eastAsia="Times New Roman" w:hAnsi="Times New Roman" w:cs="Times New Roman"/>
                <w:sz w:val="20"/>
                <w:szCs w:val="20"/>
                <w:lang w:eastAsia="ru-RU"/>
              </w:rPr>
            </w:pPr>
            <w:r w:rsidRPr="005D4DAE">
              <w:rPr>
                <w:rFonts w:ascii="Times New Roman" w:eastAsia="Times New Roman" w:hAnsi="Times New Roman" w:cs="Times New Roman"/>
                <w:color w:val="000000"/>
                <w:sz w:val="20"/>
                <w:szCs w:val="20"/>
                <w:lang w:val="en-US" w:eastAsia="ru-RU"/>
              </w:rPr>
              <w:t>0,36%</w:t>
            </w:r>
          </w:p>
        </w:tc>
        <w:tc>
          <w:tcPr>
            <w:tcW w:w="1276" w:type="dxa"/>
            <w:vMerge/>
            <w:vAlign w:val="center"/>
          </w:tcPr>
          <w:p w14:paraId="713DD9A3" w14:textId="77777777" w:rsidR="005D4DAE" w:rsidRPr="005D4DAE" w:rsidRDefault="00DF3642" w:rsidP="006C54F1">
            <w:pPr>
              <w:spacing w:after="0" w:line="240" w:lineRule="auto"/>
              <w:contextualSpacing/>
              <w:rPr>
                <w:rFonts w:ascii="Times New Roman" w:eastAsia="Times New Roman" w:hAnsi="Times New Roman" w:cs="Times New Roman"/>
                <w:sz w:val="20"/>
                <w:szCs w:val="20"/>
                <w:lang w:eastAsia="ru-RU"/>
              </w:rPr>
            </w:pPr>
          </w:p>
        </w:tc>
        <w:tc>
          <w:tcPr>
            <w:tcW w:w="1134" w:type="dxa"/>
            <w:vMerge/>
            <w:vAlign w:val="center"/>
          </w:tcPr>
          <w:p w14:paraId="6CD32DF6" w14:textId="77777777" w:rsidR="005D4DAE" w:rsidRPr="005D4DAE" w:rsidRDefault="00DF3642" w:rsidP="006C54F1">
            <w:pPr>
              <w:spacing w:after="0" w:line="240" w:lineRule="auto"/>
              <w:contextualSpacing/>
              <w:rPr>
                <w:rFonts w:ascii="Times New Roman" w:eastAsia="Times New Roman" w:hAnsi="Times New Roman" w:cs="Times New Roman"/>
                <w:sz w:val="20"/>
                <w:szCs w:val="20"/>
                <w:lang w:eastAsia="ru-RU"/>
              </w:rPr>
            </w:pPr>
          </w:p>
        </w:tc>
        <w:tc>
          <w:tcPr>
            <w:tcW w:w="2409" w:type="dxa"/>
            <w:vMerge/>
            <w:vAlign w:val="center"/>
          </w:tcPr>
          <w:p w14:paraId="7C9717FF" w14:textId="77777777" w:rsidR="005D4DAE" w:rsidRPr="005D4DAE" w:rsidRDefault="00DF3642" w:rsidP="006C54F1">
            <w:pPr>
              <w:spacing w:after="0" w:line="240" w:lineRule="auto"/>
              <w:contextualSpacing/>
              <w:rPr>
                <w:rFonts w:ascii="Times New Roman" w:eastAsia="Times New Roman" w:hAnsi="Times New Roman" w:cs="Times New Roman"/>
                <w:sz w:val="20"/>
                <w:szCs w:val="20"/>
                <w:lang w:eastAsia="ru-RU"/>
              </w:rPr>
            </w:pPr>
          </w:p>
        </w:tc>
      </w:tr>
      <w:tr w:rsidR="007F11E4" w14:paraId="513F5AB8" w14:textId="77777777" w:rsidTr="005D4DAE">
        <w:tc>
          <w:tcPr>
            <w:tcW w:w="993" w:type="dxa"/>
            <w:vMerge/>
            <w:vAlign w:val="center"/>
          </w:tcPr>
          <w:p w14:paraId="1C904C10" w14:textId="77777777" w:rsidR="005D4DAE" w:rsidRPr="005D4DAE" w:rsidRDefault="00DF3642" w:rsidP="006C54F1">
            <w:pPr>
              <w:spacing w:after="0" w:line="240" w:lineRule="auto"/>
              <w:contextualSpacing/>
              <w:rPr>
                <w:rFonts w:ascii="Times New Roman" w:eastAsia="Times New Roman" w:hAnsi="Times New Roman" w:cs="Times New Roman"/>
                <w:sz w:val="20"/>
                <w:szCs w:val="20"/>
                <w:lang w:eastAsia="ru-RU"/>
              </w:rPr>
            </w:pPr>
          </w:p>
        </w:tc>
        <w:tc>
          <w:tcPr>
            <w:tcW w:w="1275" w:type="dxa"/>
            <w:vAlign w:val="center"/>
          </w:tcPr>
          <w:p w14:paraId="66C2D37B" w14:textId="77777777" w:rsidR="005D4DAE" w:rsidRPr="005D4DAE" w:rsidRDefault="00280B10" w:rsidP="006C54F1">
            <w:pPr>
              <w:spacing w:after="0" w:line="240" w:lineRule="auto"/>
              <w:contextualSpacing/>
              <w:rPr>
                <w:rFonts w:ascii="Times New Roman" w:eastAsia="Times New Roman" w:hAnsi="Times New Roman" w:cs="Times New Roman"/>
                <w:sz w:val="20"/>
                <w:szCs w:val="20"/>
                <w:lang w:eastAsia="ru-RU"/>
              </w:rPr>
            </w:pPr>
            <w:r w:rsidRPr="005D4DAE">
              <w:rPr>
                <w:rFonts w:ascii="Times New Roman" w:eastAsia="Times New Roman" w:hAnsi="Times New Roman" w:cs="Times New Roman"/>
                <w:color w:val="000000"/>
                <w:sz w:val="20"/>
                <w:szCs w:val="20"/>
                <w:lang w:val="en-US" w:eastAsia="ru-RU"/>
              </w:rPr>
              <w:t>2.3</w:t>
            </w:r>
          </w:p>
        </w:tc>
        <w:tc>
          <w:tcPr>
            <w:tcW w:w="1276" w:type="dxa"/>
            <w:vAlign w:val="center"/>
          </w:tcPr>
          <w:p w14:paraId="5B38156F" w14:textId="77777777" w:rsidR="005D4DAE" w:rsidRPr="005D4DAE" w:rsidRDefault="00280B10" w:rsidP="006C54F1">
            <w:pPr>
              <w:spacing w:after="0" w:line="240" w:lineRule="auto"/>
              <w:contextualSpacing/>
              <w:rPr>
                <w:rFonts w:ascii="Times New Roman" w:eastAsia="Times New Roman" w:hAnsi="Times New Roman" w:cs="Times New Roman"/>
                <w:sz w:val="20"/>
                <w:szCs w:val="20"/>
                <w:lang w:eastAsia="ru-RU"/>
              </w:rPr>
            </w:pPr>
            <w:r w:rsidRPr="005D4DAE">
              <w:rPr>
                <w:rFonts w:ascii="Times New Roman" w:eastAsia="Times New Roman" w:hAnsi="Times New Roman" w:cs="Times New Roman"/>
                <w:color w:val="000000"/>
                <w:sz w:val="20"/>
                <w:szCs w:val="20"/>
                <w:lang w:val="en-US" w:eastAsia="ru-RU"/>
              </w:rPr>
              <w:t>14,81%</w:t>
            </w:r>
          </w:p>
        </w:tc>
        <w:tc>
          <w:tcPr>
            <w:tcW w:w="1276" w:type="dxa"/>
            <w:vAlign w:val="center"/>
          </w:tcPr>
          <w:p w14:paraId="119B37EA" w14:textId="77777777" w:rsidR="005D4DAE" w:rsidRPr="005D4DAE" w:rsidRDefault="00280B10" w:rsidP="006C54F1">
            <w:pPr>
              <w:spacing w:after="0" w:line="240" w:lineRule="auto"/>
              <w:contextualSpacing/>
              <w:rPr>
                <w:rFonts w:ascii="Times New Roman" w:eastAsia="Times New Roman" w:hAnsi="Times New Roman" w:cs="Times New Roman"/>
                <w:sz w:val="20"/>
                <w:szCs w:val="20"/>
                <w:lang w:eastAsia="ru-RU"/>
              </w:rPr>
            </w:pPr>
            <w:r w:rsidRPr="005D4DAE">
              <w:rPr>
                <w:rFonts w:ascii="Times New Roman" w:eastAsia="Times New Roman" w:hAnsi="Times New Roman" w:cs="Times New Roman"/>
                <w:color w:val="000000"/>
                <w:sz w:val="20"/>
                <w:szCs w:val="20"/>
                <w:lang w:val="en-US" w:eastAsia="ru-RU"/>
              </w:rPr>
              <w:t>0,37%</w:t>
            </w:r>
          </w:p>
        </w:tc>
        <w:tc>
          <w:tcPr>
            <w:tcW w:w="1276" w:type="dxa"/>
            <w:vMerge/>
            <w:vAlign w:val="center"/>
          </w:tcPr>
          <w:p w14:paraId="0ABCD7C4" w14:textId="77777777" w:rsidR="005D4DAE" w:rsidRPr="005D4DAE" w:rsidRDefault="00DF3642" w:rsidP="006C54F1">
            <w:pPr>
              <w:spacing w:after="0" w:line="240" w:lineRule="auto"/>
              <w:contextualSpacing/>
              <w:rPr>
                <w:rFonts w:ascii="Times New Roman" w:eastAsia="Times New Roman" w:hAnsi="Times New Roman" w:cs="Times New Roman"/>
                <w:sz w:val="20"/>
                <w:szCs w:val="20"/>
                <w:lang w:eastAsia="ru-RU"/>
              </w:rPr>
            </w:pPr>
          </w:p>
        </w:tc>
        <w:tc>
          <w:tcPr>
            <w:tcW w:w="1134" w:type="dxa"/>
            <w:vMerge/>
            <w:vAlign w:val="center"/>
          </w:tcPr>
          <w:p w14:paraId="09AE1FD2" w14:textId="77777777" w:rsidR="005D4DAE" w:rsidRPr="005D4DAE" w:rsidRDefault="00DF3642" w:rsidP="006C54F1">
            <w:pPr>
              <w:spacing w:after="0" w:line="240" w:lineRule="auto"/>
              <w:contextualSpacing/>
              <w:rPr>
                <w:rFonts w:ascii="Times New Roman" w:eastAsia="Times New Roman" w:hAnsi="Times New Roman" w:cs="Times New Roman"/>
                <w:sz w:val="20"/>
                <w:szCs w:val="20"/>
                <w:lang w:eastAsia="ru-RU"/>
              </w:rPr>
            </w:pPr>
          </w:p>
        </w:tc>
        <w:tc>
          <w:tcPr>
            <w:tcW w:w="2409" w:type="dxa"/>
            <w:vMerge/>
            <w:vAlign w:val="center"/>
          </w:tcPr>
          <w:p w14:paraId="780775CE" w14:textId="77777777" w:rsidR="005D4DAE" w:rsidRPr="005D4DAE" w:rsidRDefault="00DF3642" w:rsidP="006C54F1">
            <w:pPr>
              <w:spacing w:after="0" w:line="240" w:lineRule="auto"/>
              <w:contextualSpacing/>
              <w:rPr>
                <w:rFonts w:ascii="Times New Roman" w:eastAsia="Times New Roman" w:hAnsi="Times New Roman" w:cs="Times New Roman"/>
                <w:sz w:val="20"/>
                <w:szCs w:val="20"/>
                <w:lang w:eastAsia="ru-RU"/>
              </w:rPr>
            </w:pPr>
          </w:p>
        </w:tc>
      </w:tr>
      <w:tr w:rsidR="007F11E4" w14:paraId="57A4DF11" w14:textId="77777777" w:rsidTr="005D4DAE">
        <w:tc>
          <w:tcPr>
            <w:tcW w:w="993" w:type="dxa"/>
            <w:vMerge/>
            <w:vAlign w:val="center"/>
          </w:tcPr>
          <w:p w14:paraId="06881A7E" w14:textId="77777777" w:rsidR="005D4DAE" w:rsidRPr="005D4DAE" w:rsidRDefault="00DF3642" w:rsidP="006C54F1">
            <w:pPr>
              <w:spacing w:after="0" w:line="240" w:lineRule="auto"/>
              <w:contextualSpacing/>
              <w:rPr>
                <w:rFonts w:ascii="Times New Roman" w:eastAsia="Times New Roman" w:hAnsi="Times New Roman" w:cs="Times New Roman"/>
                <w:sz w:val="20"/>
                <w:szCs w:val="20"/>
                <w:lang w:eastAsia="ru-RU"/>
              </w:rPr>
            </w:pPr>
          </w:p>
        </w:tc>
        <w:tc>
          <w:tcPr>
            <w:tcW w:w="1275" w:type="dxa"/>
            <w:vAlign w:val="center"/>
          </w:tcPr>
          <w:p w14:paraId="2E6CF87D" w14:textId="77777777" w:rsidR="005D4DAE" w:rsidRPr="005D4DAE" w:rsidRDefault="00280B10" w:rsidP="006C54F1">
            <w:pPr>
              <w:spacing w:after="0" w:line="240" w:lineRule="auto"/>
              <w:contextualSpacing/>
              <w:rPr>
                <w:rFonts w:ascii="Times New Roman" w:eastAsia="Times New Roman" w:hAnsi="Times New Roman" w:cs="Times New Roman"/>
                <w:color w:val="000000"/>
                <w:sz w:val="20"/>
                <w:szCs w:val="20"/>
                <w:lang w:eastAsia="ru-RU"/>
              </w:rPr>
            </w:pPr>
            <w:r w:rsidRPr="005D4DAE">
              <w:rPr>
                <w:rFonts w:ascii="Times New Roman" w:eastAsia="Times New Roman" w:hAnsi="Times New Roman" w:cs="Times New Roman"/>
                <w:color w:val="000000"/>
                <w:sz w:val="20"/>
                <w:szCs w:val="20"/>
                <w:lang w:val="en-US" w:eastAsia="ru-RU"/>
              </w:rPr>
              <w:t>2.4</w:t>
            </w:r>
          </w:p>
        </w:tc>
        <w:tc>
          <w:tcPr>
            <w:tcW w:w="1276" w:type="dxa"/>
            <w:vAlign w:val="center"/>
          </w:tcPr>
          <w:p w14:paraId="2585AD67" w14:textId="77777777" w:rsidR="005D4DAE" w:rsidRPr="005D4DAE" w:rsidRDefault="00280B10" w:rsidP="006C54F1">
            <w:pPr>
              <w:spacing w:after="0" w:line="240" w:lineRule="auto"/>
              <w:contextualSpacing/>
              <w:rPr>
                <w:rFonts w:ascii="Times New Roman" w:eastAsia="Times New Roman" w:hAnsi="Times New Roman" w:cs="Times New Roman"/>
                <w:color w:val="000000"/>
                <w:sz w:val="20"/>
                <w:szCs w:val="20"/>
                <w:lang w:eastAsia="ru-RU"/>
              </w:rPr>
            </w:pPr>
            <w:r w:rsidRPr="005D4DAE">
              <w:rPr>
                <w:rFonts w:ascii="Times New Roman" w:eastAsia="Times New Roman" w:hAnsi="Times New Roman" w:cs="Times New Roman"/>
                <w:color w:val="000000"/>
                <w:sz w:val="20"/>
                <w:szCs w:val="20"/>
                <w:lang w:val="en-US" w:eastAsia="ru-RU"/>
              </w:rPr>
              <w:t>20,99%</w:t>
            </w:r>
          </w:p>
        </w:tc>
        <w:tc>
          <w:tcPr>
            <w:tcW w:w="1276" w:type="dxa"/>
            <w:vAlign w:val="center"/>
          </w:tcPr>
          <w:p w14:paraId="145A01AB" w14:textId="77777777" w:rsidR="005D4DAE" w:rsidRPr="005D4DAE" w:rsidRDefault="00280B10" w:rsidP="006C54F1">
            <w:pPr>
              <w:spacing w:after="0" w:line="240" w:lineRule="auto"/>
              <w:contextualSpacing/>
              <w:rPr>
                <w:rFonts w:ascii="Times New Roman" w:eastAsia="Times New Roman" w:hAnsi="Times New Roman" w:cs="Times New Roman"/>
                <w:color w:val="000000"/>
                <w:sz w:val="20"/>
                <w:szCs w:val="20"/>
                <w:lang w:eastAsia="ru-RU"/>
              </w:rPr>
            </w:pPr>
            <w:r w:rsidRPr="005D4DAE">
              <w:rPr>
                <w:rFonts w:ascii="Times New Roman" w:eastAsia="Times New Roman" w:hAnsi="Times New Roman" w:cs="Times New Roman"/>
                <w:color w:val="000000"/>
                <w:sz w:val="20"/>
                <w:szCs w:val="20"/>
                <w:lang w:val="en-US" w:eastAsia="ru-RU"/>
              </w:rPr>
              <w:t>0,54%</w:t>
            </w:r>
          </w:p>
        </w:tc>
        <w:tc>
          <w:tcPr>
            <w:tcW w:w="1276" w:type="dxa"/>
            <w:vMerge/>
            <w:vAlign w:val="center"/>
          </w:tcPr>
          <w:p w14:paraId="5BFEA7E7" w14:textId="77777777" w:rsidR="005D4DAE" w:rsidRPr="005D4DAE" w:rsidRDefault="00DF3642" w:rsidP="006C54F1">
            <w:pPr>
              <w:spacing w:after="0" w:line="240" w:lineRule="auto"/>
              <w:contextualSpacing/>
              <w:rPr>
                <w:rFonts w:ascii="Times New Roman" w:eastAsia="Times New Roman" w:hAnsi="Times New Roman" w:cs="Times New Roman"/>
                <w:sz w:val="20"/>
                <w:szCs w:val="20"/>
                <w:lang w:eastAsia="ru-RU"/>
              </w:rPr>
            </w:pPr>
          </w:p>
        </w:tc>
        <w:tc>
          <w:tcPr>
            <w:tcW w:w="1134" w:type="dxa"/>
            <w:vMerge/>
            <w:vAlign w:val="center"/>
          </w:tcPr>
          <w:p w14:paraId="537C3E41" w14:textId="77777777" w:rsidR="005D4DAE" w:rsidRPr="005D4DAE" w:rsidRDefault="00DF3642" w:rsidP="006C54F1">
            <w:pPr>
              <w:spacing w:after="0" w:line="240" w:lineRule="auto"/>
              <w:contextualSpacing/>
              <w:rPr>
                <w:rFonts w:ascii="Times New Roman" w:eastAsia="Times New Roman" w:hAnsi="Times New Roman" w:cs="Times New Roman"/>
                <w:sz w:val="20"/>
                <w:szCs w:val="20"/>
                <w:lang w:eastAsia="ru-RU"/>
              </w:rPr>
            </w:pPr>
          </w:p>
        </w:tc>
        <w:tc>
          <w:tcPr>
            <w:tcW w:w="2409" w:type="dxa"/>
            <w:vMerge/>
            <w:vAlign w:val="center"/>
          </w:tcPr>
          <w:p w14:paraId="606D2EAF" w14:textId="77777777" w:rsidR="005D4DAE" w:rsidRPr="005D4DAE" w:rsidRDefault="00DF3642" w:rsidP="006C54F1">
            <w:pPr>
              <w:spacing w:after="0" w:line="240" w:lineRule="auto"/>
              <w:contextualSpacing/>
              <w:rPr>
                <w:rFonts w:ascii="Times New Roman" w:eastAsia="Times New Roman" w:hAnsi="Times New Roman" w:cs="Times New Roman"/>
                <w:sz w:val="20"/>
                <w:szCs w:val="20"/>
                <w:lang w:eastAsia="ru-RU"/>
              </w:rPr>
            </w:pPr>
          </w:p>
        </w:tc>
      </w:tr>
      <w:tr w:rsidR="007F11E4" w14:paraId="0AC331A0" w14:textId="77777777" w:rsidTr="005D4DAE">
        <w:tc>
          <w:tcPr>
            <w:tcW w:w="993" w:type="dxa"/>
            <w:vMerge w:val="restart"/>
            <w:vAlign w:val="center"/>
          </w:tcPr>
          <w:p w14:paraId="6B0E73CD" w14:textId="77777777" w:rsidR="005D4DAE" w:rsidRPr="005D4DAE" w:rsidRDefault="00280B10" w:rsidP="006C54F1">
            <w:pPr>
              <w:spacing w:after="0" w:line="240" w:lineRule="auto"/>
              <w:contextualSpacing/>
              <w:rPr>
                <w:rFonts w:ascii="Times New Roman" w:eastAsia="Times New Roman" w:hAnsi="Times New Roman" w:cs="Times New Roman"/>
                <w:sz w:val="20"/>
                <w:szCs w:val="20"/>
                <w:lang w:eastAsia="ru-RU"/>
              </w:rPr>
            </w:pPr>
            <w:r w:rsidRPr="005D4DAE">
              <w:rPr>
                <w:rFonts w:ascii="Times New Roman" w:eastAsia="Times New Roman" w:hAnsi="Times New Roman" w:cs="Times New Roman"/>
                <w:color w:val="000000"/>
                <w:sz w:val="20"/>
                <w:szCs w:val="20"/>
                <w:lang w:val="en-US" w:eastAsia="ru-RU"/>
              </w:rPr>
              <w:t>3</w:t>
            </w:r>
          </w:p>
        </w:tc>
        <w:tc>
          <w:tcPr>
            <w:tcW w:w="1275" w:type="dxa"/>
            <w:vAlign w:val="center"/>
          </w:tcPr>
          <w:p w14:paraId="247D7D81" w14:textId="77777777" w:rsidR="005D4DAE" w:rsidRPr="005D4DAE" w:rsidRDefault="00280B10" w:rsidP="006C54F1">
            <w:pPr>
              <w:spacing w:after="0" w:line="240" w:lineRule="auto"/>
              <w:contextualSpacing/>
              <w:rPr>
                <w:rFonts w:ascii="Times New Roman" w:eastAsia="Times New Roman" w:hAnsi="Times New Roman" w:cs="Times New Roman"/>
                <w:color w:val="000000"/>
                <w:sz w:val="20"/>
                <w:szCs w:val="20"/>
                <w:lang w:eastAsia="ru-RU"/>
              </w:rPr>
            </w:pPr>
            <w:r w:rsidRPr="005D4DAE">
              <w:rPr>
                <w:rFonts w:ascii="Times New Roman" w:eastAsia="Times New Roman" w:hAnsi="Times New Roman" w:cs="Times New Roman"/>
                <w:color w:val="000000"/>
                <w:sz w:val="20"/>
                <w:szCs w:val="20"/>
                <w:lang w:val="en-US" w:eastAsia="ru-RU"/>
              </w:rPr>
              <w:t>3.1</w:t>
            </w:r>
          </w:p>
        </w:tc>
        <w:tc>
          <w:tcPr>
            <w:tcW w:w="1276" w:type="dxa"/>
            <w:vAlign w:val="center"/>
          </w:tcPr>
          <w:p w14:paraId="7D44856B" w14:textId="77777777" w:rsidR="005D4DAE" w:rsidRPr="005D4DAE" w:rsidRDefault="00280B10" w:rsidP="006C54F1">
            <w:pPr>
              <w:spacing w:after="0" w:line="240" w:lineRule="auto"/>
              <w:contextualSpacing/>
              <w:rPr>
                <w:rFonts w:ascii="Times New Roman" w:eastAsia="Times New Roman" w:hAnsi="Times New Roman" w:cs="Times New Roman"/>
                <w:color w:val="000000"/>
                <w:sz w:val="20"/>
                <w:szCs w:val="20"/>
                <w:lang w:eastAsia="ru-RU"/>
              </w:rPr>
            </w:pPr>
            <w:r w:rsidRPr="005D4DAE">
              <w:rPr>
                <w:rFonts w:ascii="Times New Roman" w:eastAsia="Times New Roman" w:hAnsi="Times New Roman" w:cs="Times New Roman"/>
                <w:color w:val="000000"/>
                <w:sz w:val="20"/>
                <w:szCs w:val="20"/>
                <w:lang w:val="en-US" w:eastAsia="ru-RU"/>
              </w:rPr>
              <w:t>21,77%</w:t>
            </w:r>
          </w:p>
        </w:tc>
        <w:tc>
          <w:tcPr>
            <w:tcW w:w="1276" w:type="dxa"/>
            <w:vAlign w:val="center"/>
          </w:tcPr>
          <w:p w14:paraId="48BF459E" w14:textId="77777777" w:rsidR="005D4DAE" w:rsidRPr="005D4DAE" w:rsidRDefault="00280B10" w:rsidP="006C54F1">
            <w:pPr>
              <w:spacing w:after="0" w:line="240" w:lineRule="auto"/>
              <w:contextualSpacing/>
              <w:rPr>
                <w:rFonts w:ascii="Times New Roman" w:eastAsia="Times New Roman" w:hAnsi="Times New Roman" w:cs="Times New Roman"/>
                <w:color w:val="000000"/>
                <w:sz w:val="20"/>
                <w:szCs w:val="20"/>
                <w:lang w:eastAsia="ru-RU"/>
              </w:rPr>
            </w:pPr>
            <w:r w:rsidRPr="005D4DAE">
              <w:rPr>
                <w:rFonts w:ascii="Times New Roman" w:eastAsia="Times New Roman" w:hAnsi="Times New Roman" w:cs="Times New Roman"/>
                <w:color w:val="000000"/>
                <w:sz w:val="20"/>
                <w:szCs w:val="20"/>
                <w:lang w:val="en-US" w:eastAsia="ru-RU"/>
              </w:rPr>
              <w:t>0,39%</w:t>
            </w:r>
          </w:p>
        </w:tc>
        <w:tc>
          <w:tcPr>
            <w:tcW w:w="1276" w:type="dxa"/>
            <w:vMerge w:val="restart"/>
            <w:vAlign w:val="center"/>
          </w:tcPr>
          <w:p w14:paraId="6CDEA007" w14:textId="77777777" w:rsidR="005D4DAE" w:rsidRPr="005D4DAE" w:rsidRDefault="00280B10" w:rsidP="006C54F1">
            <w:pPr>
              <w:spacing w:after="0" w:line="240" w:lineRule="auto"/>
              <w:contextualSpacing/>
              <w:rPr>
                <w:rFonts w:ascii="Times New Roman" w:eastAsia="Times New Roman" w:hAnsi="Times New Roman" w:cs="Times New Roman"/>
                <w:sz w:val="20"/>
                <w:szCs w:val="20"/>
                <w:lang w:eastAsia="ru-RU"/>
              </w:rPr>
            </w:pPr>
            <w:r w:rsidRPr="005D4DAE">
              <w:rPr>
                <w:rFonts w:ascii="Times New Roman" w:eastAsia="Times New Roman" w:hAnsi="Times New Roman" w:cs="Times New Roman"/>
                <w:color w:val="000000"/>
                <w:sz w:val="20"/>
                <w:szCs w:val="20"/>
                <w:lang w:val="en-US" w:eastAsia="ru-RU"/>
              </w:rPr>
              <w:t>0,40%</w:t>
            </w:r>
          </w:p>
        </w:tc>
        <w:tc>
          <w:tcPr>
            <w:tcW w:w="1134" w:type="dxa"/>
            <w:vMerge w:val="restart"/>
            <w:vAlign w:val="center"/>
          </w:tcPr>
          <w:p w14:paraId="33AE2062" w14:textId="77777777" w:rsidR="005D4DAE" w:rsidRPr="005D4DAE" w:rsidRDefault="00280B10" w:rsidP="006C54F1">
            <w:pPr>
              <w:spacing w:after="0" w:line="240" w:lineRule="auto"/>
              <w:contextualSpacing/>
              <w:rPr>
                <w:rFonts w:ascii="Times New Roman" w:eastAsia="Times New Roman" w:hAnsi="Times New Roman" w:cs="Times New Roman"/>
                <w:sz w:val="20"/>
                <w:szCs w:val="20"/>
                <w:lang w:eastAsia="ru-RU"/>
              </w:rPr>
            </w:pPr>
            <w:r w:rsidRPr="005D4DAE">
              <w:rPr>
                <w:rFonts w:ascii="Times New Roman" w:eastAsia="Times New Roman" w:hAnsi="Times New Roman" w:cs="Times New Roman"/>
                <w:bCs/>
                <w:color w:val="000000"/>
                <w:sz w:val="20"/>
                <w:szCs w:val="20"/>
                <w:lang w:val="en-US" w:eastAsia="ru-RU"/>
              </w:rPr>
              <w:t>84,68%</w:t>
            </w:r>
          </w:p>
        </w:tc>
        <w:tc>
          <w:tcPr>
            <w:tcW w:w="2409" w:type="dxa"/>
            <w:vMerge w:val="restart"/>
            <w:vAlign w:val="center"/>
          </w:tcPr>
          <w:p w14:paraId="3A1D228C" w14:textId="77777777" w:rsidR="005D4DAE" w:rsidRPr="005D4DAE" w:rsidRDefault="00280B10" w:rsidP="006C54F1">
            <w:pPr>
              <w:spacing w:after="0" w:line="240" w:lineRule="auto"/>
              <w:contextualSpacing/>
              <w:rPr>
                <w:rFonts w:ascii="Times New Roman" w:eastAsia="Times New Roman" w:hAnsi="Times New Roman" w:cs="Times New Roman"/>
                <w:sz w:val="20"/>
                <w:szCs w:val="20"/>
                <w:lang w:eastAsia="ru-RU"/>
              </w:rPr>
            </w:pPr>
            <w:r w:rsidRPr="005D4DAE">
              <w:rPr>
                <w:rFonts w:ascii="Times New Roman" w:eastAsia="Times New Roman" w:hAnsi="Times New Roman" w:cs="Times New Roman"/>
                <w:bCs/>
                <w:color w:val="000000"/>
                <w:sz w:val="20"/>
                <w:szCs w:val="20"/>
                <w:lang w:val="en-US" w:eastAsia="ru-RU"/>
              </w:rPr>
              <w:t xml:space="preserve">   352 866 580 557,00 ₽ </w:t>
            </w:r>
          </w:p>
        </w:tc>
      </w:tr>
      <w:tr w:rsidR="007F11E4" w14:paraId="6FDA9700" w14:textId="77777777" w:rsidTr="005D4DAE">
        <w:tc>
          <w:tcPr>
            <w:tcW w:w="993" w:type="dxa"/>
            <w:vMerge/>
            <w:vAlign w:val="center"/>
          </w:tcPr>
          <w:p w14:paraId="7D5375A7" w14:textId="77777777" w:rsidR="005D4DAE" w:rsidRPr="005D4DAE" w:rsidRDefault="00DF3642" w:rsidP="006C54F1">
            <w:pPr>
              <w:spacing w:after="0" w:line="240" w:lineRule="auto"/>
              <w:contextualSpacing/>
              <w:rPr>
                <w:rFonts w:ascii="Times New Roman" w:eastAsia="Times New Roman" w:hAnsi="Times New Roman" w:cs="Times New Roman"/>
                <w:color w:val="000000"/>
                <w:sz w:val="20"/>
                <w:szCs w:val="20"/>
                <w:lang w:eastAsia="ru-RU"/>
              </w:rPr>
            </w:pPr>
          </w:p>
        </w:tc>
        <w:tc>
          <w:tcPr>
            <w:tcW w:w="1275" w:type="dxa"/>
            <w:vAlign w:val="center"/>
          </w:tcPr>
          <w:p w14:paraId="05D58028" w14:textId="77777777" w:rsidR="005D4DAE" w:rsidRPr="005D4DAE" w:rsidRDefault="00280B10" w:rsidP="006C54F1">
            <w:pPr>
              <w:spacing w:after="0" w:line="240" w:lineRule="auto"/>
              <w:contextualSpacing/>
              <w:rPr>
                <w:rFonts w:ascii="Times New Roman" w:eastAsia="Times New Roman" w:hAnsi="Times New Roman" w:cs="Times New Roman"/>
                <w:color w:val="000000"/>
                <w:sz w:val="20"/>
                <w:szCs w:val="20"/>
                <w:lang w:eastAsia="ru-RU"/>
              </w:rPr>
            </w:pPr>
            <w:r w:rsidRPr="005D4DAE">
              <w:rPr>
                <w:rFonts w:ascii="Times New Roman" w:eastAsia="Times New Roman" w:hAnsi="Times New Roman" w:cs="Times New Roman"/>
                <w:color w:val="000000"/>
                <w:sz w:val="20"/>
                <w:szCs w:val="20"/>
                <w:lang w:val="en-US" w:eastAsia="ru-RU"/>
              </w:rPr>
              <w:t>3.2</w:t>
            </w:r>
          </w:p>
        </w:tc>
        <w:tc>
          <w:tcPr>
            <w:tcW w:w="1276" w:type="dxa"/>
            <w:vAlign w:val="center"/>
          </w:tcPr>
          <w:p w14:paraId="6AA23500" w14:textId="77777777" w:rsidR="005D4DAE" w:rsidRPr="005D4DAE" w:rsidRDefault="00280B10" w:rsidP="006C54F1">
            <w:pPr>
              <w:spacing w:after="0" w:line="240" w:lineRule="auto"/>
              <w:contextualSpacing/>
              <w:rPr>
                <w:rFonts w:ascii="Times New Roman" w:eastAsia="Times New Roman" w:hAnsi="Times New Roman" w:cs="Times New Roman"/>
                <w:color w:val="000000"/>
                <w:sz w:val="20"/>
                <w:szCs w:val="20"/>
                <w:lang w:eastAsia="ru-RU"/>
              </w:rPr>
            </w:pPr>
            <w:r w:rsidRPr="005D4DAE">
              <w:rPr>
                <w:rFonts w:ascii="Times New Roman" w:eastAsia="Times New Roman" w:hAnsi="Times New Roman" w:cs="Times New Roman"/>
                <w:color w:val="000000"/>
                <w:sz w:val="20"/>
                <w:szCs w:val="20"/>
                <w:lang w:val="en-US" w:eastAsia="ru-RU"/>
              </w:rPr>
              <w:t>17,74%</w:t>
            </w:r>
          </w:p>
        </w:tc>
        <w:tc>
          <w:tcPr>
            <w:tcW w:w="1276" w:type="dxa"/>
            <w:vAlign w:val="center"/>
          </w:tcPr>
          <w:p w14:paraId="6BD84339" w14:textId="77777777" w:rsidR="005D4DAE" w:rsidRPr="005D4DAE" w:rsidRDefault="00280B10" w:rsidP="006C54F1">
            <w:pPr>
              <w:spacing w:after="0" w:line="240" w:lineRule="auto"/>
              <w:contextualSpacing/>
              <w:rPr>
                <w:rFonts w:ascii="Times New Roman" w:eastAsia="Times New Roman" w:hAnsi="Times New Roman" w:cs="Times New Roman"/>
                <w:color w:val="000000"/>
                <w:sz w:val="20"/>
                <w:szCs w:val="20"/>
                <w:lang w:eastAsia="ru-RU"/>
              </w:rPr>
            </w:pPr>
            <w:r w:rsidRPr="005D4DAE">
              <w:rPr>
                <w:rFonts w:ascii="Times New Roman" w:eastAsia="Times New Roman" w:hAnsi="Times New Roman" w:cs="Times New Roman"/>
                <w:color w:val="000000"/>
                <w:sz w:val="20"/>
                <w:szCs w:val="20"/>
                <w:lang w:val="en-US" w:eastAsia="ru-RU"/>
              </w:rPr>
              <w:t>0,42%</w:t>
            </w:r>
          </w:p>
        </w:tc>
        <w:tc>
          <w:tcPr>
            <w:tcW w:w="1276" w:type="dxa"/>
            <w:vMerge/>
            <w:vAlign w:val="center"/>
          </w:tcPr>
          <w:p w14:paraId="6297D612" w14:textId="77777777" w:rsidR="005D4DAE" w:rsidRPr="005D4DAE" w:rsidRDefault="00DF3642" w:rsidP="006C54F1">
            <w:pPr>
              <w:spacing w:after="0" w:line="240" w:lineRule="auto"/>
              <w:contextualSpacing/>
              <w:rPr>
                <w:rFonts w:ascii="Times New Roman" w:eastAsia="Times New Roman" w:hAnsi="Times New Roman" w:cs="Times New Roman"/>
                <w:color w:val="000000"/>
                <w:sz w:val="20"/>
                <w:szCs w:val="20"/>
                <w:lang w:eastAsia="ru-RU"/>
              </w:rPr>
            </w:pPr>
          </w:p>
        </w:tc>
        <w:tc>
          <w:tcPr>
            <w:tcW w:w="1134" w:type="dxa"/>
            <w:vMerge/>
            <w:vAlign w:val="center"/>
          </w:tcPr>
          <w:p w14:paraId="75FC4DD2" w14:textId="77777777" w:rsidR="005D4DAE" w:rsidRPr="005D4DAE" w:rsidRDefault="00DF3642" w:rsidP="006C54F1">
            <w:pPr>
              <w:spacing w:after="0" w:line="240" w:lineRule="auto"/>
              <w:contextualSpacing/>
              <w:rPr>
                <w:rFonts w:ascii="Times New Roman" w:eastAsia="Times New Roman" w:hAnsi="Times New Roman" w:cs="Times New Roman"/>
                <w:bCs/>
                <w:color w:val="000000"/>
                <w:sz w:val="20"/>
                <w:szCs w:val="20"/>
                <w:lang w:eastAsia="ru-RU"/>
              </w:rPr>
            </w:pPr>
          </w:p>
        </w:tc>
        <w:tc>
          <w:tcPr>
            <w:tcW w:w="2409" w:type="dxa"/>
            <w:vMerge/>
            <w:vAlign w:val="center"/>
          </w:tcPr>
          <w:p w14:paraId="6B4276F5" w14:textId="77777777" w:rsidR="005D4DAE" w:rsidRPr="005D4DAE" w:rsidRDefault="00DF3642" w:rsidP="006C54F1">
            <w:pPr>
              <w:spacing w:after="0" w:line="240" w:lineRule="auto"/>
              <w:contextualSpacing/>
              <w:rPr>
                <w:rFonts w:ascii="Times New Roman" w:eastAsia="Times New Roman" w:hAnsi="Times New Roman" w:cs="Times New Roman"/>
                <w:bCs/>
                <w:color w:val="000000"/>
                <w:sz w:val="20"/>
                <w:szCs w:val="20"/>
                <w:lang w:eastAsia="ru-RU"/>
              </w:rPr>
            </w:pPr>
          </w:p>
        </w:tc>
      </w:tr>
      <w:tr w:rsidR="007F11E4" w14:paraId="10FA9B30" w14:textId="77777777" w:rsidTr="005D4DAE">
        <w:tc>
          <w:tcPr>
            <w:tcW w:w="993" w:type="dxa"/>
            <w:vMerge/>
            <w:vAlign w:val="center"/>
          </w:tcPr>
          <w:p w14:paraId="2FDFE0E6" w14:textId="77777777" w:rsidR="005D4DAE" w:rsidRPr="005D4DAE" w:rsidRDefault="00DF3642" w:rsidP="006C54F1">
            <w:pPr>
              <w:spacing w:after="0" w:line="240" w:lineRule="auto"/>
              <w:contextualSpacing/>
              <w:rPr>
                <w:rFonts w:ascii="Times New Roman" w:eastAsia="Times New Roman" w:hAnsi="Times New Roman" w:cs="Times New Roman"/>
                <w:color w:val="000000"/>
                <w:sz w:val="20"/>
                <w:szCs w:val="20"/>
                <w:lang w:eastAsia="ru-RU"/>
              </w:rPr>
            </w:pPr>
          </w:p>
        </w:tc>
        <w:tc>
          <w:tcPr>
            <w:tcW w:w="1275" w:type="dxa"/>
            <w:vAlign w:val="center"/>
          </w:tcPr>
          <w:p w14:paraId="3AC3A1CF" w14:textId="77777777" w:rsidR="005D4DAE" w:rsidRPr="005D4DAE" w:rsidRDefault="00280B10" w:rsidP="006C54F1">
            <w:pPr>
              <w:spacing w:after="0" w:line="240" w:lineRule="auto"/>
              <w:contextualSpacing/>
              <w:rPr>
                <w:rFonts w:ascii="Times New Roman" w:eastAsia="Times New Roman" w:hAnsi="Times New Roman" w:cs="Times New Roman"/>
                <w:color w:val="000000"/>
                <w:sz w:val="20"/>
                <w:szCs w:val="20"/>
                <w:lang w:eastAsia="ru-RU"/>
              </w:rPr>
            </w:pPr>
            <w:r w:rsidRPr="005D4DAE">
              <w:rPr>
                <w:rFonts w:ascii="Times New Roman" w:eastAsia="Times New Roman" w:hAnsi="Times New Roman" w:cs="Times New Roman"/>
                <w:color w:val="000000"/>
                <w:sz w:val="20"/>
                <w:szCs w:val="20"/>
                <w:lang w:val="en-US" w:eastAsia="ru-RU"/>
              </w:rPr>
              <w:t>3.3</w:t>
            </w:r>
          </w:p>
        </w:tc>
        <w:tc>
          <w:tcPr>
            <w:tcW w:w="1276" w:type="dxa"/>
            <w:vAlign w:val="center"/>
          </w:tcPr>
          <w:p w14:paraId="7E235C42" w14:textId="77777777" w:rsidR="005D4DAE" w:rsidRPr="005D4DAE" w:rsidRDefault="00280B10" w:rsidP="006C54F1">
            <w:pPr>
              <w:spacing w:after="0" w:line="240" w:lineRule="auto"/>
              <w:contextualSpacing/>
              <w:rPr>
                <w:rFonts w:ascii="Times New Roman" w:eastAsia="Times New Roman" w:hAnsi="Times New Roman" w:cs="Times New Roman"/>
                <w:color w:val="000000"/>
                <w:sz w:val="20"/>
                <w:szCs w:val="20"/>
                <w:lang w:eastAsia="ru-RU"/>
              </w:rPr>
            </w:pPr>
            <w:r w:rsidRPr="005D4DAE">
              <w:rPr>
                <w:rFonts w:ascii="Times New Roman" w:eastAsia="Times New Roman" w:hAnsi="Times New Roman" w:cs="Times New Roman"/>
                <w:color w:val="000000"/>
                <w:sz w:val="20"/>
                <w:szCs w:val="20"/>
                <w:lang w:val="en-US" w:eastAsia="ru-RU"/>
              </w:rPr>
              <w:t>20,97%</w:t>
            </w:r>
          </w:p>
        </w:tc>
        <w:tc>
          <w:tcPr>
            <w:tcW w:w="1276" w:type="dxa"/>
            <w:vAlign w:val="center"/>
          </w:tcPr>
          <w:p w14:paraId="2D975CEB" w14:textId="77777777" w:rsidR="005D4DAE" w:rsidRPr="005D4DAE" w:rsidRDefault="00280B10" w:rsidP="006C54F1">
            <w:pPr>
              <w:spacing w:after="0" w:line="240" w:lineRule="auto"/>
              <w:contextualSpacing/>
              <w:rPr>
                <w:rFonts w:ascii="Times New Roman" w:eastAsia="Times New Roman" w:hAnsi="Times New Roman" w:cs="Times New Roman"/>
                <w:color w:val="000000"/>
                <w:sz w:val="20"/>
                <w:szCs w:val="20"/>
                <w:lang w:eastAsia="ru-RU"/>
              </w:rPr>
            </w:pPr>
            <w:r w:rsidRPr="005D4DAE">
              <w:rPr>
                <w:rFonts w:ascii="Times New Roman" w:eastAsia="Times New Roman" w:hAnsi="Times New Roman" w:cs="Times New Roman"/>
                <w:color w:val="000000"/>
                <w:sz w:val="20"/>
                <w:szCs w:val="20"/>
                <w:lang w:val="en-US" w:eastAsia="ru-RU"/>
              </w:rPr>
              <w:t>0,38%</w:t>
            </w:r>
          </w:p>
        </w:tc>
        <w:tc>
          <w:tcPr>
            <w:tcW w:w="1276" w:type="dxa"/>
            <w:vMerge/>
            <w:vAlign w:val="center"/>
          </w:tcPr>
          <w:p w14:paraId="22D47079" w14:textId="77777777" w:rsidR="005D4DAE" w:rsidRPr="005D4DAE" w:rsidRDefault="00DF3642" w:rsidP="006C54F1">
            <w:pPr>
              <w:spacing w:after="0" w:line="240" w:lineRule="auto"/>
              <w:contextualSpacing/>
              <w:rPr>
                <w:rFonts w:ascii="Times New Roman" w:eastAsia="Times New Roman" w:hAnsi="Times New Roman" w:cs="Times New Roman"/>
                <w:color w:val="000000"/>
                <w:sz w:val="20"/>
                <w:szCs w:val="20"/>
                <w:lang w:eastAsia="ru-RU"/>
              </w:rPr>
            </w:pPr>
          </w:p>
        </w:tc>
        <w:tc>
          <w:tcPr>
            <w:tcW w:w="1134" w:type="dxa"/>
            <w:vMerge/>
            <w:vAlign w:val="center"/>
          </w:tcPr>
          <w:p w14:paraId="4AEBA846" w14:textId="77777777" w:rsidR="005D4DAE" w:rsidRPr="005D4DAE" w:rsidRDefault="00DF3642" w:rsidP="006C54F1">
            <w:pPr>
              <w:spacing w:after="0" w:line="240" w:lineRule="auto"/>
              <w:contextualSpacing/>
              <w:rPr>
                <w:rFonts w:ascii="Times New Roman" w:eastAsia="Times New Roman" w:hAnsi="Times New Roman" w:cs="Times New Roman"/>
                <w:bCs/>
                <w:color w:val="000000"/>
                <w:sz w:val="20"/>
                <w:szCs w:val="20"/>
                <w:lang w:eastAsia="ru-RU"/>
              </w:rPr>
            </w:pPr>
          </w:p>
        </w:tc>
        <w:tc>
          <w:tcPr>
            <w:tcW w:w="2409" w:type="dxa"/>
            <w:vMerge/>
            <w:vAlign w:val="center"/>
          </w:tcPr>
          <w:p w14:paraId="4DA368DC" w14:textId="77777777" w:rsidR="005D4DAE" w:rsidRPr="005D4DAE" w:rsidRDefault="00DF3642" w:rsidP="006C54F1">
            <w:pPr>
              <w:spacing w:after="0" w:line="240" w:lineRule="auto"/>
              <w:contextualSpacing/>
              <w:rPr>
                <w:rFonts w:ascii="Times New Roman" w:eastAsia="Times New Roman" w:hAnsi="Times New Roman" w:cs="Times New Roman"/>
                <w:bCs/>
                <w:color w:val="000000"/>
                <w:sz w:val="20"/>
                <w:szCs w:val="20"/>
                <w:lang w:eastAsia="ru-RU"/>
              </w:rPr>
            </w:pPr>
          </w:p>
        </w:tc>
      </w:tr>
      <w:tr w:rsidR="007F11E4" w14:paraId="6E120E38" w14:textId="77777777" w:rsidTr="005D4DAE">
        <w:tc>
          <w:tcPr>
            <w:tcW w:w="993" w:type="dxa"/>
            <w:vMerge/>
            <w:vAlign w:val="center"/>
          </w:tcPr>
          <w:p w14:paraId="79203D0D" w14:textId="77777777" w:rsidR="005D4DAE" w:rsidRPr="005D4DAE" w:rsidRDefault="00DF3642" w:rsidP="006C54F1">
            <w:pPr>
              <w:spacing w:after="0" w:line="240" w:lineRule="auto"/>
              <w:contextualSpacing/>
              <w:rPr>
                <w:rFonts w:ascii="Times New Roman" w:eastAsia="Times New Roman" w:hAnsi="Times New Roman" w:cs="Times New Roman"/>
                <w:color w:val="000000"/>
                <w:sz w:val="20"/>
                <w:szCs w:val="20"/>
                <w:lang w:eastAsia="ru-RU"/>
              </w:rPr>
            </w:pPr>
          </w:p>
        </w:tc>
        <w:tc>
          <w:tcPr>
            <w:tcW w:w="1275" w:type="dxa"/>
            <w:vAlign w:val="center"/>
          </w:tcPr>
          <w:p w14:paraId="64D319E6" w14:textId="77777777" w:rsidR="005D4DAE" w:rsidRPr="005D4DAE" w:rsidRDefault="00280B10" w:rsidP="006C54F1">
            <w:pPr>
              <w:spacing w:after="0" w:line="240" w:lineRule="auto"/>
              <w:contextualSpacing/>
              <w:rPr>
                <w:rFonts w:ascii="Times New Roman" w:eastAsia="Times New Roman" w:hAnsi="Times New Roman" w:cs="Times New Roman"/>
                <w:color w:val="000000"/>
                <w:sz w:val="20"/>
                <w:szCs w:val="20"/>
                <w:lang w:eastAsia="ru-RU"/>
              </w:rPr>
            </w:pPr>
            <w:r w:rsidRPr="005D4DAE">
              <w:rPr>
                <w:rFonts w:ascii="Times New Roman" w:eastAsia="Times New Roman" w:hAnsi="Times New Roman" w:cs="Times New Roman"/>
                <w:color w:val="000000"/>
                <w:sz w:val="20"/>
                <w:szCs w:val="20"/>
                <w:lang w:val="en-US" w:eastAsia="ru-RU"/>
              </w:rPr>
              <w:t>3.4</w:t>
            </w:r>
          </w:p>
        </w:tc>
        <w:tc>
          <w:tcPr>
            <w:tcW w:w="1276" w:type="dxa"/>
            <w:vAlign w:val="center"/>
          </w:tcPr>
          <w:p w14:paraId="11958844" w14:textId="77777777" w:rsidR="005D4DAE" w:rsidRPr="005D4DAE" w:rsidRDefault="00280B10" w:rsidP="006C54F1">
            <w:pPr>
              <w:spacing w:after="0" w:line="240" w:lineRule="auto"/>
              <w:contextualSpacing/>
              <w:rPr>
                <w:rFonts w:ascii="Times New Roman" w:eastAsia="Times New Roman" w:hAnsi="Times New Roman" w:cs="Times New Roman"/>
                <w:color w:val="000000"/>
                <w:sz w:val="20"/>
                <w:szCs w:val="20"/>
                <w:lang w:eastAsia="ru-RU"/>
              </w:rPr>
            </w:pPr>
            <w:r w:rsidRPr="005D4DAE">
              <w:rPr>
                <w:rFonts w:ascii="Times New Roman" w:eastAsia="Times New Roman" w:hAnsi="Times New Roman" w:cs="Times New Roman"/>
                <w:color w:val="000000"/>
                <w:sz w:val="20"/>
                <w:szCs w:val="20"/>
                <w:lang w:val="en-US" w:eastAsia="ru-RU"/>
              </w:rPr>
              <w:t>24,19%</w:t>
            </w:r>
          </w:p>
        </w:tc>
        <w:tc>
          <w:tcPr>
            <w:tcW w:w="1276" w:type="dxa"/>
            <w:vAlign w:val="center"/>
          </w:tcPr>
          <w:p w14:paraId="309947E9" w14:textId="77777777" w:rsidR="005D4DAE" w:rsidRPr="005D4DAE" w:rsidRDefault="00280B10" w:rsidP="006C54F1">
            <w:pPr>
              <w:spacing w:after="0" w:line="240" w:lineRule="auto"/>
              <w:contextualSpacing/>
              <w:rPr>
                <w:rFonts w:ascii="Times New Roman" w:eastAsia="Times New Roman" w:hAnsi="Times New Roman" w:cs="Times New Roman"/>
                <w:color w:val="000000"/>
                <w:sz w:val="20"/>
                <w:szCs w:val="20"/>
                <w:lang w:eastAsia="ru-RU"/>
              </w:rPr>
            </w:pPr>
            <w:r w:rsidRPr="005D4DAE">
              <w:rPr>
                <w:rFonts w:ascii="Times New Roman" w:eastAsia="Times New Roman" w:hAnsi="Times New Roman" w:cs="Times New Roman"/>
                <w:color w:val="000000"/>
                <w:sz w:val="20"/>
                <w:szCs w:val="20"/>
                <w:lang w:val="en-US" w:eastAsia="ru-RU"/>
              </w:rPr>
              <w:t>0,41%</w:t>
            </w:r>
          </w:p>
        </w:tc>
        <w:tc>
          <w:tcPr>
            <w:tcW w:w="1276" w:type="dxa"/>
            <w:vMerge/>
            <w:vAlign w:val="center"/>
          </w:tcPr>
          <w:p w14:paraId="036879C2" w14:textId="77777777" w:rsidR="005D4DAE" w:rsidRPr="005D4DAE" w:rsidRDefault="00DF3642" w:rsidP="006C54F1">
            <w:pPr>
              <w:spacing w:after="0" w:line="240" w:lineRule="auto"/>
              <w:contextualSpacing/>
              <w:rPr>
                <w:rFonts w:ascii="Times New Roman" w:eastAsia="Times New Roman" w:hAnsi="Times New Roman" w:cs="Times New Roman"/>
                <w:color w:val="000000"/>
                <w:sz w:val="20"/>
                <w:szCs w:val="20"/>
                <w:lang w:eastAsia="ru-RU"/>
              </w:rPr>
            </w:pPr>
          </w:p>
        </w:tc>
        <w:tc>
          <w:tcPr>
            <w:tcW w:w="1134" w:type="dxa"/>
            <w:vMerge/>
            <w:vAlign w:val="center"/>
          </w:tcPr>
          <w:p w14:paraId="5A13BF39" w14:textId="77777777" w:rsidR="005D4DAE" w:rsidRPr="005D4DAE" w:rsidRDefault="00DF3642" w:rsidP="006C54F1">
            <w:pPr>
              <w:spacing w:after="0" w:line="240" w:lineRule="auto"/>
              <w:contextualSpacing/>
              <w:rPr>
                <w:rFonts w:ascii="Times New Roman" w:eastAsia="Times New Roman" w:hAnsi="Times New Roman" w:cs="Times New Roman"/>
                <w:bCs/>
                <w:color w:val="000000"/>
                <w:sz w:val="20"/>
                <w:szCs w:val="20"/>
                <w:lang w:eastAsia="ru-RU"/>
              </w:rPr>
            </w:pPr>
          </w:p>
        </w:tc>
        <w:tc>
          <w:tcPr>
            <w:tcW w:w="2409" w:type="dxa"/>
            <w:vMerge/>
            <w:vAlign w:val="center"/>
          </w:tcPr>
          <w:p w14:paraId="429BCCF1" w14:textId="77777777" w:rsidR="005D4DAE" w:rsidRPr="005D4DAE" w:rsidRDefault="00DF3642" w:rsidP="006C54F1">
            <w:pPr>
              <w:spacing w:after="0" w:line="240" w:lineRule="auto"/>
              <w:contextualSpacing/>
              <w:rPr>
                <w:rFonts w:ascii="Times New Roman" w:eastAsia="Times New Roman" w:hAnsi="Times New Roman" w:cs="Times New Roman"/>
                <w:bCs/>
                <w:color w:val="000000"/>
                <w:sz w:val="20"/>
                <w:szCs w:val="20"/>
                <w:lang w:eastAsia="ru-RU"/>
              </w:rPr>
            </w:pPr>
          </w:p>
        </w:tc>
      </w:tr>
      <w:tr w:rsidR="007F11E4" w14:paraId="2B94266C" w14:textId="77777777" w:rsidTr="005D4DAE">
        <w:tc>
          <w:tcPr>
            <w:tcW w:w="993" w:type="dxa"/>
            <w:vMerge w:val="restart"/>
            <w:vAlign w:val="center"/>
          </w:tcPr>
          <w:p w14:paraId="45B85DEC" w14:textId="77777777" w:rsidR="005D4DAE" w:rsidRPr="005D4DAE" w:rsidRDefault="00280B10" w:rsidP="006C54F1">
            <w:pPr>
              <w:spacing w:after="0" w:line="240" w:lineRule="auto"/>
              <w:contextualSpacing/>
              <w:rPr>
                <w:rFonts w:ascii="Times New Roman" w:eastAsia="Times New Roman" w:hAnsi="Times New Roman" w:cs="Times New Roman"/>
                <w:color w:val="000000"/>
                <w:sz w:val="20"/>
                <w:szCs w:val="20"/>
                <w:lang w:eastAsia="ru-RU"/>
              </w:rPr>
            </w:pPr>
            <w:r w:rsidRPr="005D4DAE">
              <w:rPr>
                <w:rFonts w:ascii="Times New Roman" w:eastAsia="Times New Roman" w:hAnsi="Times New Roman" w:cs="Times New Roman"/>
                <w:color w:val="000000"/>
                <w:sz w:val="20"/>
                <w:szCs w:val="20"/>
                <w:lang w:val="en-US" w:eastAsia="ru-RU"/>
              </w:rPr>
              <w:t>4</w:t>
            </w:r>
          </w:p>
        </w:tc>
        <w:tc>
          <w:tcPr>
            <w:tcW w:w="1275" w:type="dxa"/>
            <w:vAlign w:val="center"/>
          </w:tcPr>
          <w:p w14:paraId="4CF81002" w14:textId="77777777" w:rsidR="005D4DAE" w:rsidRPr="005D4DAE" w:rsidRDefault="00280B10" w:rsidP="006C54F1">
            <w:pPr>
              <w:spacing w:after="0" w:line="240" w:lineRule="auto"/>
              <w:contextualSpacing/>
              <w:rPr>
                <w:rFonts w:ascii="Times New Roman" w:eastAsia="Times New Roman" w:hAnsi="Times New Roman" w:cs="Times New Roman"/>
                <w:color w:val="000000"/>
                <w:sz w:val="20"/>
                <w:szCs w:val="20"/>
                <w:lang w:eastAsia="ru-RU"/>
              </w:rPr>
            </w:pPr>
            <w:r w:rsidRPr="005D4DAE">
              <w:rPr>
                <w:rFonts w:ascii="Times New Roman" w:eastAsia="Times New Roman" w:hAnsi="Times New Roman" w:cs="Times New Roman"/>
                <w:color w:val="000000"/>
                <w:sz w:val="20"/>
                <w:szCs w:val="20"/>
                <w:lang w:val="en-US" w:eastAsia="ru-RU"/>
              </w:rPr>
              <w:t>4.1</w:t>
            </w:r>
          </w:p>
        </w:tc>
        <w:tc>
          <w:tcPr>
            <w:tcW w:w="1276" w:type="dxa"/>
            <w:vAlign w:val="center"/>
          </w:tcPr>
          <w:p w14:paraId="638AFE6E" w14:textId="77777777" w:rsidR="005D4DAE" w:rsidRPr="005D4DAE" w:rsidRDefault="00280B10" w:rsidP="006C54F1">
            <w:pPr>
              <w:spacing w:after="0" w:line="240" w:lineRule="auto"/>
              <w:contextualSpacing/>
              <w:rPr>
                <w:rFonts w:ascii="Times New Roman" w:eastAsia="Times New Roman" w:hAnsi="Times New Roman" w:cs="Times New Roman"/>
                <w:color w:val="000000"/>
                <w:sz w:val="20"/>
                <w:szCs w:val="20"/>
                <w:lang w:eastAsia="ru-RU"/>
              </w:rPr>
            </w:pPr>
            <w:r w:rsidRPr="005D4DAE">
              <w:rPr>
                <w:rFonts w:ascii="Times New Roman" w:eastAsia="Times New Roman" w:hAnsi="Times New Roman" w:cs="Times New Roman"/>
                <w:color w:val="000000"/>
                <w:sz w:val="20"/>
                <w:szCs w:val="20"/>
                <w:lang w:val="en-US" w:eastAsia="ru-RU"/>
              </w:rPr>
              <w:t>8,06%</w:t>
            </w:r>
          </w:p>
        </w:tc>
        <w:tc>
          <w:tcPr>
            <w:tcW w:w="1276" w:type="dxa"/>
            <w:vAlign w:val="center"/>
          </w:tcPr>
          <w:p w14:paraId="664FBCC4" w14:textId="77777777" w:rsidR="005D4DAE" w:rsidRPr="005D4DAE" w:rsidRDefault="00280B10" w:rsidP="006C54F1">
            <w:pPr>
              <w:spacing w:after="0" w:line="240" w:lineRule="auto"/>
              <w:contextualSpacing/>
              <w:rPr>
                <w:rFonts w:ascii="Times New Roman" w:eastAsia="Times New Roman" w:hAnsi="Times New Roman" w:cs="Times New Roman"/>
                <w:color w:val="000000"/>
                <w:sz w:val="20"/>
                <w:szCs w:val="20"/>
                <w:lang w:eastAsia="ru-RU"/>
              </w:rPr>
            </w:pPr>
            <w:r w:rsidRPr="005D4DAE">
              <w:rPr>
                <w:rFonts w:ascii="Times New Roman" w:eastAsia="Times New Roman" w:hAnsi="Times New Roman" w:cs="Times New Roman"/>
                <w:color w:val="000000"/>
                <w:sz w:val="20"/>
                <w:szCs w:val="20"/>
                <w:lang w:val="en-US" w:eastAsia="ru-RU"/>
              </w:rPr>
              <w:t>0,10%</w:t>
            </w:r>
          </w:p>
        </w:tc>
        <w:tc>
          <w:tcPr>
            <w:tcW w:w="1276" w:type="dxa"/>
            <w:vMerge w:val="restart"/>
            <w:vAlign w:val="center"/>
          </w:tcPr>
          <w:p w14:paraId="1C09A03E" w14:textId="77777777" w:rsidR="005D4DAE" w:rsidRPr="005D4DAE" w:rsidRDefault="00280B10" w:rsidP="006C54F1">
            <w:pPr>
              <w:spacing w:after="0" w:line="240" w:lineRule="auto"/>
              <w:contextualSpacing/>
              <w:rPr>
                <w:rFonts w:ascii="Times New Roman" w:eastAsia="Times New Roman" w:hAnsi="Times New Roman" w:cs="Times New Roman"/>
                <w:color w:val="000000"/>
                <w:sz w:val="20"/>
                <w:szCs w:val="20"/>
                <w:lang w:eastAsia="ru-RU"/>
              </w:rPr>
            </w:pPr>
            <w:r w:rsidRPr="005D4DAE">
              <w:rPr>
                <w:rFonts w:ascii="Times New Roman" w:eastAsia="Times New Roman" w:hAnsi="Times New Roman" w:cs="Times New Roman"/>
                <w:color w:val="000000"/>
                <w:sz w:val="20"/>
                <w:szCs w:val="20"/>
                <w:lang w:val="en-US" w:eastAsia="ru-RU"/>
              </w:rPr>
              <w:t>0,11%</w:t>
            </w:r>
          </w:p>
        </w:tc>
        <w:tc>
          <w:tcPr>
            <w:tcW w:w="1134" w:type="dxa"/>
            <w:vMerge w:val="restart"/>
            <w:vAlign w:val="center"/>
          </w:tcPr>
          <w:p w14:paraId="385539B9" w14:textId="77777777" w:rsidR="005D4DAE" w:rsidRPr="005D4DAE" w:rsidRDefault="00280B10" w:rsidP="006C54F1">
            <w:pPr>
              <w:spacing w:after="0" w:line="240" w:lineRule="auto"/>
              <w:contextualSpacing/>
              <w:rPr>
                <w:rFonts w:ascii="Times New Roman" w:eastAsia="Times New Roman" w:hAnsi="Times New Roman" w:cs="Times New Roman"/>
                <w:bCs/>
                <w:color w:val="000000"/>
                <w:sz w:val="20"/>
                <w:szCs w:val="20"/>
                <w:lang w:eastAsia="ru-RU"/>
              </w:rPr>
            </w:pPr>
            <w:r w:rsidRPr="005D4DAE">
              <w:rPr>
                <w:rFonts w:ascii="Times New Roman" w:eastAsia="Times New Roman" w:hAnsi="Times New Roman" w:cs="Times New Roman"/>
                <w:bCs/>
                <w:color w:val="000000"/>
                <w:sz w:val="20"/>
                <w:szCs w:val="20"/>
                <w:lang w:val="en-US" w:eastAsia="ru-RU"/>
              </w:rPr>
              <w:t>80,00%</w:t>
            </w:r>
          </w:p>
        </w:tc>
        <w:tc>
          <w:tcPr>
            <w:tcW w:w="2409" w:type="dxa"/>
            <w:vMerge w:val="restart"/>
            <w:vAlign w:val="center"/>
          </w:tcPr>
          <w:p w14:paraId="389447D2" w14:textId="77777777" w:rsidR="005D4DAE" w:rsidRPr="005D4DAE" w:rsidRDefault="00280B10" w:rsidP="006C54F1">
            <w:pPr>
              <w:spacing w:after="0" w:line="240" w:lineRule="auto"/>
              <w:contextualSpacing/>
              <w:rPr>
                <w:rFonts w:ascii="Times New Roman" w:eastAsia="Times New Roman" w:hAnsi="Times New Roman" w:cs="Times New Roman"/>
                <w:bCs/>
                <w:color w:val="000000"/>
                <w:sz w:val="20"/>
                <w:szCs w:val="20"/>
                <w:lang w:eastAsia="ru-RU"/>
              </w:rPr>
            </w:pPr>
            <w:r w:rsidRPr="005D4DAE">
              <w:rPr>
                <w:rFonts w:ascii="Times New Roman" w:eastAsia="Times New Roman" w:hAnsi="Times New Roman" w:cs="Times New Roman"/>
                <w:bCs/>
                <w:color w:val="000000"/>
                <w:sz w:val="20"/>
                <w:szCs w:val="20"/>
                <w:lang w:val="en-US" w:eastAsia="ru-RU"/>
              </w:rPr>
              <w:t xml:space="preserve">      89 324 774 948,00 ₽ </w:t>
            </w:r>
          </w:p>
        </w:tc>
      </w:tr>
      <w:tr w:rsidR="007F11E4" w14:paraId="03A38005" w14:textId="77777777" w:rsidTr="005D4DAE">
        <w:tc>
          <w:tcPr>
            <w:tcW w:w="993" w:type="dxa"/>
            <w:vMerge/>
            <w:vAlign w:val="center"/>
          </w:tcPr>
          <w:p w14:paraId="6D92BC9F" w14:textId="77777777" w:rsidR="005D4DAE" w:rsidRPr="005D4DAE" w:rsidRDefault="00DF3642" w:rsidP="006C54F1">
            <w:pPr>
              <w:spacing w:after="0" w:line="240" w:lineRule="auto"/>
              <w:contextualSpacing/>
              <w:rPr>
                <w:rFonts w:ascii="Times New Roman" w:eastAsia="Times New Roman" w:hAnsi="Times New Roman" w:cs="Times New Roman"/>
                <w:color w:val="000000"/>
                <w:sz w:val="20"/>
                <w:szCs w:val="20"/>
                <w:lang w:eastAsia="ru-RU"/>
              </w:rPr>
            </w:pPr>
          </w:p>
        </w:tc>
        <w:tc>
          <w:tcPr>
            <w:tcW w:w="1275" w:type="dxa"/>
            <w:vAlign w:val="center"/>
          </w:tcPr>
          <w:p w14:paraId="315B133A" w14:textId="77777777" w:rsidR="005D4DAE" w:rsidRPr="005D4DAE" w:rsidRDefault="00280B10" w:rsidP="006C54F1">
            <w:pPr>
              <w:spacing w:after="0" w:line="240" w:lineRule="auto"/>
              <w:contextualSpacing/>
              <w:rPr>
                <w:rFonts w:ascii="Times New Roman" w:eastAsia="Times New Roman" w:hAnsi="Times New Roman" w:cs="Times New Roman"/>
                <w:color w:val="000000"/>
                <w:sz w:val="20"/>
                <w:szCs w:val="20"/>
                <w:lang w:eastAsia="ru-RU"/>
              </w:rPr>
            </w:pPr>
            <w:r w:rsidRPr="005D4DAE">
              <w:rPr>
                <w:rFonts w:ascii="Times New Roman" w:eastAsia="Times New Roman" w:hAnsi="Times New Roman" w:cs="Times New Roman"/>
                <w:color w:val="000000"/>
                <w:sz w:val="20"/>
                <w:szCs w:val="20"/>
                <w:lang w:val="en-US" w:eastAsia="ru-RU"/>
              </w:rPr>
              <w:t>4.2</w:t>
            </w:r>
          </w:p>
        </w:tc>
        <w:tc>
          <w:tcPr>
            <w:tcW w:w="1276" w:type="dxa"/>
            <w:vAlign w:val="center"/>
          </w:tcPr>
          <w:p w14:paraId="0DFD6E77" w14:textId="77777777" w:rsidR="005D4DAE" w:rsidRPr="005D4DAE" w:rsidRDefault="00280B10" w:rsidP="006C54F1">
            <w:pPr>
              <w:spacing w:after="0" w:line="240" w:lineRule="auto"/>
              <w:contextualSpacing/>
              <w:rPr>
                <w:rFonts w:ascii="Times New Roman" w:eastAsia="Times New Roman" w:hAnsi="Times New Roman" w:cs="Times New Roman"/>
                <w:color w:val="000000"/>
                <w:sz w:val="20"/>
                <w:szCs w:val="20"/>
                <w:lang w:eastAsia="ru-RU"/>
              </w:rPr>
            </w:pPr>
            <w:r w:rsidRPr="005D4DAE">
              <w:rPr>
                <w:rFonts w:ascii="Times New Roman" w:eastAsia="Times New Roman" w:hAnsi="Times New Roman" w:cs="Times New Roman"/>
                <w:color w:val="000000"/>
                <w:sz w:val="20"/>
                <w:szCs w:val="20"/>
                <w:lang w:val="en-US" w:eastAsia="ru-RU"/>
              </w:rPr>
              <w:t>0,00%</w:t>
            </w:r>
          </w:p>
        </w:tc>
        <w:tc>
          <w:tcPr>
            <w:tcW w:w="1276" w:type="dxa"/>
            <w:vAlign w:val="center"/>
          </w:tcPr>
          <w:p w14:paraId="4E838F44" w14:textId="77777777" w:rsidR="005D4DAE" w:rsidRPr="005D4DAE" w:rsidRDefault="00280B10" w:rsidP="006C54F1">
            <w:pPr>
              <w:spacing w:after="0" w:line="240" w:lineRule="auto"/>
              <w:contextualSpacing/>
              <w:rPr>
                <w:rFonts w:ascii="Times New Roman" w:eastAsia="Times New Roman" w:hAnsi="Times New Roman" w:cs="Times New Roman"/>
                <w:color w:val="000000"/>
                <w:sz w:val="20"/>
                <w:szCs w:val="20"/>
                <w:lang w:eastAsia="ru-RU"/>
              </w:rPr>
            </w:pPr>
            <w:r w:rsidRPr="005D4DAE">
              <w:rPr>
                <w:rFonts w:ascii="Times New Roman" w:eastAsia="Times New Roman" w:hAnsi="Times New Roman" w:cs="Times New Roman"/>
                <w:color w:val="000000"/>
                <w:sz w:val="20"/>
                <w:szCs w:val="20"/>
                <w:lang w:val="en-US" w:eastAsia="ru-RU"/>
              </w:rPr>
              <w:t>-</w:t>
            </w:r>
          </w:p>
        </w:tc>
        <w:tc>
          <w:tcPr>
            <w:tcW w:w="1276" w:type="dxa"/>
            <w:vMerge/>
            <w:vAlign w:val="center"/>
          </w:tcPr>
          <w:p w14:paraId="281BFAD9" w14:textId="77777777" w:rsidR="005D4DAE" w:rsidRPr="005D4DAE" w:rsidRDefault="00DF3642" w:rsidP="006C54F1">
            <w:pPr>
              <w:spacing w:after="0" w:line="240" w:lineRule="auto"/>
              <w:contextualSpacing/>
              <w:rPr>
                <w:rFonts w:ascii="Times New Roman" w:eastAsia="Times New Roman" w:hAnsi="Times New Roman" w:cs="Times New Roman"/>
                <w:color w:val="000000"/>
                <w:sz w:val="20"/>
                <w:szCs w:val="20"/>
                <w:lang w:eastAsia="ru-RU"/>
              </w:rPr>
            </w:pPr>
          </w:p>
        </w:tc>
        <w:tc>
          <w:tcPr>
            <w:tcW w:w="1134" w:type="dxa"/>
            <w:vMerge/>
            <w:vAlign w:val="center"/>
          </w:tcPr>
          <w:p w14:paraId="547313D3" w14:textId="77777777" w:rsidR="005D4DAE" w:rsidRPr="005D4DAE" w:rsidRDefault="00DF3642" w:rsidP="006C54F1">
            <w:pPr>
              <w:spacing w:after="0" w:line="240" w:lineRule="auto"/>
              <w:contextualSpacing/>
              <w:rPr>
                <w:rFonts w:ascii="Times New Roman" w:eastAsia="Times New Roman" w:hAnsi="Times New Roman" w:cs="Times New Roman"/>
                <w:bCs/>
                <w:color w:val="000000"/>
                <w:sz w:val="20"/>
                <w:szCs w:val="20"/>
                <w:lang w:eastAsia="ru-RU"/>
              </w:rPr>
            </w:pPr>
          </w:p>
        </w:tc>
        <w:tc>
          <w:tcPr>
            <w:tcW w:w="2409" w:type="dxa"/>
            <w:vMerge/>
            <w:vAlign w:val="center"/>
          </w:tcPr>
          <w:p w14:paraId="5DCC59F2" w14:textId="77777777" w:rsidR="005D4DAE" w:rsidRPr="005D4DAE" w:rsidRDefault="00DF3642" w:rsidP="006C54F1">
            <w:pPr>
              <w:spacing w:after="0" w:line="240" w:lineRule="auto"/>
              <w:contextualSpacing/>
              <w:rPr>
                <w:rFonts w:ascii="Times New Roman" w:eastAsia="Times New Roman" w:hAnsi="Times New Roman" w:cs="Times New Roman"/>
                <w:bCs/>
                <w:color w:val="000000"/>
                <w:sz w:val="20"/>
                <w:szCs w:val="20"/>
                <w:lang w:eastAsia="ru-RU"/>
              </w:rPr>
            </w:pPr>
          </w:p>
        </w:tc>
      </w:tr>
      <w:tr w:rsidR="007F11E4" w14:paraId="020E7DD3" w14:textId="77777777" w:rsidTr="005D4DAE">
        <w:tc>
          <w:tcPr>
            <w:tcW w:w="993" w:type="dxa"/>
            <w:vMerge/>
            <w:vAlign w:val="center"/>
          </w:tcPr>
          <w:p w14:paraId="3272F0E5" w14:textId="77777777" w:rsidR="005D4DAE" w:rsidRPr="005D4DAE" w:rsidRDefault="00DF3642" w:rsidP="006C54F1">
            <w:pPr>
              <w:spacing w:after="0" w:line="240" w:lineRule="auto"/>
              <w:contextualSpacing/>
              <w:rPr>
                <w:rFonts w:ascii="Times New Roman" w:eastAsia="Times New Roman" w:hAnsi="Times New Roman" w:cs="Times New Roman"/>
                <w:color w:val="000000"/>
                <w:sz w:val="20"/>
                <w:szCs w:val="20"/>
                <w:lang w:eastAsia="ru-RU"/>
              </w:rPr>
            </w:pPr>
          </w:p>
        </w:tc>
        <w:tc>
          <w:tcPr>
            <w:tcW w:w="1275" w:type="dxa"/>
            <w:vAlign w:val="center"/>
          </w:tcPr>
          <w:p w14:paraId="7E905A0E" w14:textId="77777777" w:rsidR="005D4DAE" w:rsidRPr="005D4DAE" w:rsidRDefault="00280B10" w:rsidP="006C54F1">
            <w:pPr>
              <w:spacing w:after="0" w:line="240" w:lineRule="auto"/>
              <w:contextualSpacing/>
              <w:rPr>
                <w:rFonts w:ascii="Times New Roman" w:eastAsia="Times New Roman" w:hAnsi="Times New Roman" w:cs="Times New Roman"/>
                <w:color w:val="000000"/>
                <w:sz w:val="20"/>
                <w:szCs w:val="20"/>
                <w:lang w:eastAsia="ru-RU"/>
              </w:rPr>
            </w:pPr>
            <w:r w:rsidRPr="005D4DAE">
              <w:rPr>
                <w:rFonts w:ascii="Times New Roman" w:eastAsia="Times New Roman" w:hAnsi="Times New Roman" w:cs="Times New Roman"/>
                <w:color w:val="000000"/>
                <w:sz w:val="20"/>
                <w:szCs w:val="20"/>
                <w:lang w:val="en-US" w:eastAsia="ru-RU"/>
              </w:rPr>
              <w:t>4.3</w:t>
            </w:r>
          </w:p>
        </w:tc>
        <w:tc>
          <w:tcPr>
            <w:tcW w:w="1276" w:type="dxa"/>
            <w:vAlign w:val="center"/>
          </w:tcPr>
          <w:p w14:paraId="02DBB543" w14:textId="77777777" w:rsidR="005D4DAE" w:rsidRPr="005D4DAE" w:rsidRDefault="00280B10" w:rsidP="006C54F1">
            <w:pPr>
              <w:spacing w:after="0" w:line="240" w:lineRule="auto"/>
              <w:contextualSpacing/>
              <w:rPr>
                <w:rFonts w:ascii="Times New Roman" w:eastAsia="Times New Roman" w:hAnsi="Times New Roman" w:cs="Times New Roman"/>
                <w:color w:val="000000"/>
                <w:sz w:val="20"/>
                <w:szCs w:val="20"/>
                <w:lang w:eastAsia="ru-RU"/>
              </w:rPr>
            </w:pPr>
            <w:r w:rsidRPr="005D4DAE">
              <w:rPr>
                <w:rFonts w:ascii="Times New Roman" w:eastAsia="Times New Roman" w:hAnsi="Times New Roman" w:cs="Times New Roman"/>
                <w:color w:val="000000"/>
                <w:sz w:val="20"/>
                <w:szCs w:val="20"/>
                <w:lang w:val="en-US" w:eastAsia="ru-RU"/>
              </w:rPr>
              <w:t>8,06%</w:t>
            </w:r>
          </w:p>
        </w:tc>
        <w:tc>
          <w:tcPr>
            <w:tcW w:w="1276" w:type="dxa"/>
            <w:vAlign w:val="center"/>
          </w:tcPr>
          <w:p w14:paraId="41C58DA7" w14:textId="77777777" w:rsidR="005D4DAE" w:rsidRPr="005D4DAE" w:rsidRDefault="00280B10" w:rsidP="006C54F1">
            <w:pPr>
              <w:spacing w:after="0" w:line="240" w:lineRule="auto"/>
              <w:contextualSpacing/>
              <w:rPr>
                <w:rFonts w:ascii="Times New Roman" w:eastAsia="Times New Roman" w:hAnsi="Times New Roman" w:cs="Times New Roman"/>
                <w:color w:val="000000"/>
                <w:sz w:val="20"/>
                <w:szCs w:val="20"/>
                <w:lang w:eastAsia="ru-RU"/>
              </w:rPr>
            </w:pPr>
            <w:r w:rsidRPr="005D4DAE">
              <w:rPr>
                <w:rFonts w:ascii="Times New Roman" w:eastAsia="Times New Roman" w:hAnsi="Times New Roman" w:cs="Times New Roman"/>
                <w:color w:val="000000"/>
                <w:sz w:val="20"/>
                <w:szCs w:val="20"/>
                <w:lang w:val="en-US" w:eastAsia="ru-RU"/>
              </w:rPr>
              <w:t>0,11%</w:t>
            </w:r>
          </w:p>
        </w:tc>
        <w:tc>
          <w:tcPr>
            <w:tcW w:w="1276" w:type="dxa"/>
            <w:vMerge/>
            <w:vAlign w:val="center"/>
          </w:tcPr>
          <w:p w14:paraId="52D80FFE" w14:textId="77777777" w:rsidR="005D4DAE" w:rsidRPr="005D4DAE" w:rsidRDefault="00DF3642" w:rsidP="006C54F1">
            <w:pPr>
              <w:spacing w:after="0" w:line="240" w:lineRule="auto"/>
              <w:contextualSpacing/>
              <w:rPr>
                <w:rFonts w:ascii="Times New Roman" w:eastAsia="Times New Roman" w:hAnsi="Times New Roman" w:cs="Times New Roman"/>
                <w:color w:val="000000"/>
                <w:sz w:val="20"/>
                <w:szCs w:val="20"/>
                <w:lang w:eastAsia="ru-RU"/>
              </w:rPr>
            </w:pPr>
          </w:p>
        </w:tc>
        <w:tc>
          <w:tcPr>
            <w:tcW w:w="1134" w:type="dxa"/>
            <w:vMerge/>
            <w:vAlign w:val="center"/>
          </w:tcPr>
          <w:p w14:paraId="45EA6953" w14:textId="77777777" w:rsidR="005D4DAE" w:rsidRPr="005D4DAE" w:rsidRDefault="00DF3642" w:rsidP="006C54F1">
            <w:pPr>
              <w:spacing w:after="0" w:line="240" w:lineRule="auto"/>
              <w:contextualSpacing/>
              <w:rPr>
                <w:rFonts w:ascii="Times New Roman" w:eastAsia="Times New Roman" w:hAnsi="Times New Roman" w:cs="Times New Roman"/>
                <w:bCs/>
                <w:color w:val="000000"/>
                <w:sz w:val="20"/>
                <w:szCs w:val="20"/>
                <w:lang w:eastAsia="ru-RU"/>
              </w:rPr>
            </w:pPr>
          </w:p>
        </w:tc>
        <w:tc>
          <w:tcPr>
            <w:tcW w:w="2409" w:type="dxa"/>
            <w:vMerge/>
            <w:vAlign w:val="center"/>
          </w:tcPr>
          <w:p w14:paraId="4CD77E20" w14:textId="77777777" w:rsidR="005D4DAE" w:rsidRPr="005D4DAE" w:rsidRDefault="00DF3642" w:rsidP="006C54F1">
            <w:pPr>
              <w:spacing w:after="0" w:line="240" w:lineRule="auto"/>
              <w:contextualSpacing/>
              <w:rPr>
                <w:rFonts w:ascii="Times New Roman" w:eastAsia="Times New Roman" w:hAnsi="Times New Roman" w:cs="Times New Roman"/>
                <w:bCs/>
                <w:color w:val="000000"/>
                <w:sz w:val="20"/>
                <w:szCs w:val="20"/>
                <w:lang w:eastAsia="ru-RU"/>
              </w:rPr>
            </w:pPr>
          </w:p>
        </w:tc>
      </w:tr>
      <w:tr w:rsidR="007F11E4" w14:paraId="2F226368" w14:textId="77777777" w:rsidTr="005D4DAE">
        <w:tc>
          <w:tcPr>
            <w:tcW w:w="993" w:type="dxa"/>
            <w:vMerge/>
            <w:vAlign w:val="center"/>
          </w:tcPr>
          <w:p w14:paraId="00FDC639" w14:textId="77777777" w:rsidR="005D4DAE" w:rsidRPr="005D4DAE" w:rsidRDefault="00DF3642" w:rsidP="006C54F1">
            <w:pPr>
              <w:spacing w:after="0" w:line="240" w:lineRule="auto"/>
              <w:contextualSpacing/>
              <w:rPr>
                <w:rFonts w:ascii="Times New Roman" w:eastAsia="Times New Roman" w:hAnsi="Times New Roman" w:cs="Times New Roman"/>
                <w:color w:val="000000"/>
                <w:sz w:val="20"/>
                <w:szCs w:val="20"/>
                <w:lang w:eastAsia="ru-RU"/>
              </w:rPr>
            </w:pPr>
          </w:p>
        </w:tc>
        <w:tc>
          <w:tcPr>
            <w:tcW w:w="1275" w:type="dxa"/>
            <w:vAlign w:val="center"/>
          </w:tcPr>
          <w:p w14:paraId="22AA1F86" w14:textId="77777777" w:rsidR="005D4DAE" w:rsidRPr="005D4DAE" w:rsidRDefault="00280B10" w:rsidP="006C54F1">
            <w:pPr>
              <w:spacing w:after="0" w:line="240" w:lineRule="auto"/>
              <w:contextualSpacing/>
              <w:rPr>
                <w:rFonts w:ascii="Times New Roman" w:eastAsia="Times New Roman" w:hAnsi="Times New Roman" w:cs="Times New Roman"/>
                <w:color w:val="000000"/>
                <w:sz w:val="20"/>
                <w:szCs w:val="20"/>
                <w:lang w:eastAsia="ru-RU"/>
              </w:rPr>
            </w:pPr>
            <w:r w:rsidRPr="005D4DAE">
              <w:rPr>
                <w:rFonts w:ascii="Times New Roman" w:eastAsia="Times New Roman" w:hAnsi="Times New Roman" w:cs="Times New Roman"/>
                <w:color w:val="000000"/>
                <w:sz w:val="20"/>
                <w:szCs w:val="20"/>
                <w:lang w:val="en-US" w:eastAsia="ru-RU"/>
              </w:rPr>
              <w:t>4.4</w:t>
            </w:r>
          </w:p>
        </w:tc>
        <w:tc>
          <w:tcPr>
            <w:tcW w:w="1276" w:type="dxa"/>
            <w:vAlign w:val="center"/>
          </w:tcPr>
          <w:p w14:paraId="73882599" w14:textId="77777777" w:rsidR="005D4DAE" w:rsidRPr="005D4DAE" w:rsidRDefault="00280B10" w:rsidP="006C54F1">
            <w:pPr>
              <w:spacing w:after="0" w:line="240" w:lineRule="auto"/>
              <w:contextualSpacing/>
              <w:rPr>
                <w:rFonts w:ascii="Times New Roman" w:eastAsia="Times New Roman" w:hAnsi="Times New Roman" w:cs="Times New Roman"/>
                <w:color w:val="000000"/>
                <w:sz w:val="20"/>
                <w:szCs w:val="20"/>
                <w:lang w:eastAsia="ru-RU"/>
              </w:rPr>
            </w:pPr>
            <w:r w:rsidRPr="005D4DAE">
              <w:rPr>
                <w:rFonts w:ascii="Times New Roman" w:eastAsia="Times New Roman" w:hAnsi="Times New Roman" w:cs="Times New Roman"/>
                <w:color w:val="000000"/>
                <w:sz w:val="20"/>
                <w:szCs w:val="20"/>
                <w:lang w:val="en-US" w:eastAsia="ru-RU"/>
              </w:rPr>
              <w:t>9,68%</w:t>
            </w:r>
          </w:p>
        </w:tc>
        <w:tc>
          <w:tcPr>
            <w:tcW w:w="1276" w:type="dxa"/>
            <w:vAlign w:val="center"/>
          </w:tcPr>
          <w:p w14:paraId="4917480B" w14:textId="77777777" w:rsidR="005D4DAE" w:rsidRPr="005D4DAE" w:rsidRDefault="00280B10" w:rsidP="006C54F1">
            <w:pPr>
              <w:spacing w:after="0" w:line="240" w:lineRule="auto"/>
              <w:contextualSpacing/>
              <w:rPr>
                <w:rFonts w:ascii="Times New Roman" w:eastAsia="Times New Roman" w:hAnsi="Times New Roman" w:cs="Times New Roman"/>
                <w:color w:val="000000"/>
                <w:sz w:val="20"/>
                <w:szCs w:val="20"/>
                <w:lang w:eastAsia="ru-RU"/>
              </w:rPr>
            </w:pPr>
            <w:r w:rsidRPr="005D4DAE">
              <w:rPr>
                <w:rFonts w:ascii="Times New Roman" w:eastAsia="Times New Roman" w:hAnsi="Times New Roman" w:cs="Times New Roman"/>
                <w:color w:val="000000"/>
                <w:sz w:val="20"/>
                <w:szCs w:val="20"/>
                <w:lang w:val="en-US" w:eastAsia="ru-RU"/>
              </w:rPr>
              <w:t>0,11%</w:t>
            </w:r>
          </w:p>
        </w:tc>
        <w:tc>
          <w:tcPr>
            <w:tcW w:w="1276" w:type="dxa"/>
            <w:vMerge/>
            <w:vAlign w:val="center"/>
          </w:tcPr>
          <w:p w14:paraId="1D33ADFB" w14:textId="77777777" w:rsidR="005D4DAE" w:rsidRPr="005D4DAE" w:rsidRDefault="00DF3642" w:rsidP="006C54F1">
            <w:pPr>
              <w:spacing w:after="0" w:line="240" w:lineRule="auto"/>
              <w:contextualSpacing/>
              <w:rPr>
                <w:rFonts w:ascii="Times New Roman" w:eastAsia="Times New Roman" w:hAnsi="Times New Roman" w:cs="Times New Roman"/>
                <w:color w:val="000000"/>
                <w:sz w:val="20"/>
                <w:szCs w:val="20"/>
                <w:lang w:eastAsia="ru-RU"/>
              </w:rPr>
            </w:pPr>
          </w:p>
        </w:tc>
        <w:tc>
          <w:tcPr>
            <w:tcW w:w="1134" w:type="dxa"/>
            <w:vMerge/>
            <w:vAlign w:val="center"/>
          </w:tcPr>
          <w:p w14:paraId="62A643CF" w14:textId="77777777" w:rsidR="005D4DAE" w:rsidRPr="005D4DAE" w:rsidRDefault="00DF3642" w:rsidP="006C54F1">
            <w:pPr>
              <w:spacing w:after="0" w:line="240" w:lineRule="auto"/>
              <w:contextualSpacing/>
              <w:rPr>
                <w:rFonts w:ascii="Times New Roman" w:eastAsia="Times New Roman" w:hAnsi="Times New Roman" w:cs="Times New Roman"/>
                <w:bCs/>
                <w:color w:val="000000"/>
                <w:sz w:val="20"/>
                <w:szCs w:val="20"/>
                <w:lang w:eastAsia="ru-RU"/>
              </w:rPr>
            </w:pPr>
          </w:p>
        </w:tc>
        <w:tc>
          <w:tcPr>
            <w:tcW w:w="2409" w:type="dxa"/>
            <w:vMerge/>
            <w:vAlign w:val="center"/>
          </w:tcPr>
          <w:p w14:paraId="1F843CEF" w14:textId="77777777" w:rsidR="005D4DAE" w:rsidRPr="005D4DAE" w:rsidRDefault="00DF3642" w:rsidP="006C54F1">
            <w:pPr>
              <w:spacing w:after="0" w:line="240" w:lineRule="auto"/>
              <w:contextualSpacing/>
              <w:rPr>
                <w:rFonts w:ascii="Times New Roman" w:eastAsia="Times New Roman" w:hAnsi="Times New Roman" w:cs="Times New Roman"/>
                <w:bCs/>
                <w:color w:val="000000"/>
                <w:sz w:val="20"/>
                <w:szCs w:val="20"/>
                <w:lang w:eastAsia="ru-RU"/>
              </w:rPr>
            </w:pPr>
          </w:p>
        </w:tc>
      </w:tr>
      <w:tr w:rsidR="007F11E4" w14:paraId="6BDEAE51" w14:textId="77777777" w:rsidTr="005D4DAE">
        <w:tc>
          <w:tcPr>
            <w:tcW w:w="993" w:type="dxa"/>
            <w:vMerge w:val="restart"/>
            <w:vAlign w:val="center"/>
          </w:tcPr>
          <w:p w14:paraId="554C6AAA" w14:textId="77777777" w:rsidR="005D4DAE" w:rsidRPr="005D4DAE" w:rsidRDefault="00280B10" w:rsidP="006C54F1">
            <w:pPr>
              <w:spacing w:after="0" w:line="240" w:lineRule="auto"/>
              <w:contextualSpacing/>
              <w:rPr>
                <w:rFonts w:ascii="Times New Roman" w:eastAsia="Times New Roman" w:hAnsi="Times New Roman" w:cs="Times New Roman"/>
                <w:color w:val="000000"/>
                <w:sz w:val="20"/>
                <w:szCs w:val="20"/>
                <w:lang w:eastAsia="ru-RU"/>
              </w:rPr>
            </w:pPr>
            <w:r w:rsidRPr="005D4DAE">
              <w:rPr>
                <w:rFonts w:ascii="Times New Roman" w:eastAsia="Times New Roman" w:hAnsi="Times New Roman" w:cs="Times New Roman"/>
                <w:color w:val="000000"/>
                <w:sz w:val="20"/>
                <w:szCs w:val="20"/>
                <w:lang w:val="en-US" w:eastAsia="ru-RU"/>
              </w:rPr>
              <w:t>5</w:t>
            </w:r>
          </w:p>
        </w:tc>
        <w:tc>
          <w:tcPr>
            <w:tcW w:w="1275" w:type="dxa"/>
            <w:vAlign w:val="center"/>
          </w:tcPr>
          <w:p w14:paraId="6FA4EC73" w14:textId="77777777" w:rsidR="005D4DAE" w:rsidRPr="005D4DAE" w:rsidRDefault="00280B10" w:rsidP="006C54F1">
            <w:pPr>
              <w:spacing w:after="0" w:line="240" w:lineRule="auto"/>
              <w:contextualSpacing/>
              <w:rPr>
                <w:rFonts w:ascii="Times New Roman" w:eastAsia="Times New Roman" w:hAnsi="Times New Roman" w:cs="Times New Roman"/>
                <w:color w:val="000000"/>
                <w:sz w:val="20"/>
                <w:szCs w:val="20"/>
                <w:lang w:eastAsia="ru-RU"/>
              </w:rPr>
            </w:pPr>
            <w:r w:rsidRPr="005D4DAE">
              <w:rPr>
                <w:rFonts w:ascii="Times New Roman" w:eastAsia="Times New Roman" w:hAnsi="Times New Roman" w:cs="Times New Roman"/>
                <w:color w:val="000000"/>
                <w:sz w:val="20"/>
                <w:szCs w:val="20"/>
                <w:lang w:val="en-US" w:eastAsia="ru-RU"/>
              </w:rPr>
              <w:t>5.1</w:t>
            </w:r>
          </w:p>
        </w:tc>
        <w:tc>
          <w:tcPr>
            <w:tcW w:w="1276" w:type="dxa"/>
            <w:vAlign w:val="center"/>
          </w:tcPr>
          <w:p w14:paraId="250FD8D0" w14:textId="77777777" w:rsidR="005D4DAE" w:rsidRPr="005D4DAE" w:rsidRDefault="00280B10" w:rsidP="006C54F1">
            <w:pPr>
              <w:spacing w:after="0" w:line="240" w:lineRule="auto"/>
              <w:contextualSpacing/>
              <w:rPr>
                <w:rFonts w:ascii="Times New Roman" w:eastAsia="Times New Roman" w:hAnsi="Times New Roman" w:cs="Times New Roman"/>
                <w:color w:val="000000"/>
                <w:sz w:val="20"/>
                <w:szCs w:val="20"/>
                <w:lang w:eastAsia="ru-RU"/>
              </w:rPr>
            </w:pPr>
            <w:r w:rsidRPr="005D4DAE">
              <w:rPr>
                <w:rFonts w:ascii="Times New Roman" w:eastAsia="Times New Roman" w:hAnsi="Times New Roman" w:cs="Times New Roman"/>
                <w:color w:val="000000"/>
                <w:sz w:val="20"/>
                <w:szCs w:val="20"/>
                <w:lang w:val="en-US" w:eastAsia="ru-RU"/>
              </w:rPr>
              <w:t>8,06%</w:t>
            </w:r>
          </w:p>
        </w:tc>
        <w:tc>
          <w:tcPr>
            <w:tcW w:w="1276" w:type="dxa"/>
            <w:vAlign w:val="center"/>
          </w:tcPr>
          <w:p w14:paraId="6BFD5FBA" w14:textId="77777777" w:rsidR="005D4DAE" w:rsidRPr="005D4DAE" w:rsidRDefault="00280B10" w:rsidP="006C54F1">
            <w:pPr>
              <w:spacing w:after="0" w:line="240" w:lineRule="auto"/>
              <w:contextualSpacing/>
              <w:rPr>
                <w:rFonts w:ascii="Times New Roman" w:eastAsia="Times New Roman" w:hAnsi="Times New Roman" w:cs="Times New Roman"/>
                <w:color w:val="000000"/>
                <w:sz w:val="20"/>
                <w:szCs w:val="20"/>
                <w:lang w:eastAsia="ru-RU"/>
              </w:rPr>
            </w:pPr>
            <w:r w:rsidRPr="005D4DAE">
              <w:rPr>
                <w:rFonts w:ascii="Times New Roman" w:eastAsia="Times New Roman" w:hAnsi="Times New Roman" w:cs="Times New Roman"/>
                <w:color w:val="000000"/>
                <w:sz w:val="20"/>
                <w:szCs w:val="20"/>
                <w:lang w:val="en-US" w:eastAsia="ru-RU"/>
              </w:rPr>
              <w:t>0,10%</w:t>
            </w:r>
          </w:p>
        </w:tc>
        <w:tc>
          <w:tcPr>
            <w:tcW w:w="1276" w:type="dxa"/>
            <w:vMerge w:val="restart"/>
            <w:vAlign w:val="center"/>
          </w:tcPr>
          <w:p w14:paraId="724E5D4D" w14:textId="77777777" w:rsidR="005D4DAE" w:rsidRPr="005D4DAE" w:rsidRDefault="00280B10" w:rsidP="006C54F1">
            <w:pPr>
              <w:spacing w:after="0" w:line="240" w:lineRule="auto"/>
              <w:contextualSpacing/>
              <w:rPr>
                <w:rFonts w:ascii="Times New Roman" w:eastAsia="Times New Roman" w:hAnsi="Times New Roman" w:cs="Times New Roman"/>
                <w:color w:val="000000"/>
                <w:sz w:val="20"/>
                <w:szCs w:val="20"/>
                <w:lang w:eastAsia="ru-RU"/>
              </w:rPr>
            </w:pPr>
            <w:r w:rsidRPr="005D4DAE">
              <w:rPr>
                <w:rFonts w:ascii="Times New Roman" w:eastAsia="Times New Roman" w:hAnsi="Times New Roman" w:cs="Times New Roman"/>
                <w:color w:val="000000"/>
                <w:sz w:val="20"/>
                <w:szCs w:val="20"/>
                <w:lang w:val="en-US" w:eastAsia="ru-RU"/>
              </w:rPr>
              <w:t>0,10%</w:t>
            </w:r>
          </w:p>
        </w:tc>
        <w:tc>
          <w:tcPr>
            <w:tcW w:w="1134" w:type="dxa"/>
            <w:vMerge w:val="restart"/>
            <w:vAlign w:val="center"/>
          </w:tcPr>
          <w:p w14:paraId="435E4131" w14:textId="77777777" w:rsidR="005D4DAE" w:rsidRPr="005D4DAE" w:rsidRDefault="00280B10" w:rsidP="006C54F1">
            <w:pPr>
              <w:spacing w:after="0" w:line="240" w:lineRule="auto"/>
              <w:contextualSpacing/>
              <w:rPr>
                <w:rFonts w:ascii="Times New Roman" w:eastAsia="Times New Roman" w:hAnsi="Times New Roman" w:cs="Times New Roman"/>
                <w:bCs/>
                <w:color w:val="000000"/>
                <w:sz w:val="20"/>
                <w:szCs w:val="20"/>
                <w:lang w:eastAsia="ru-RU"/>
              </w:rPr>
            </w:pPr>
            <w:r w:rsidRPr="005D4DAE">
              <w:rPr>
                <w:rFonts w:ascii="Times New Roman" w:eastAsia="Times New Roman" w:hAnsi="Times New Roman" w:cs="Times New Roman"/>
                <w:bCs/>
                <w:color w:val="000000"/>
                <w:sz w:val="20"/>
                <w:szCs w:val="20"/>
                <w:lang w:val="en-US" w:eastAsia="ru-RU"/>
              </w:rPr>
              <w:t>72,22%</w:t>
            </w:r>
          </w:p>
        </w:tc>
        <w:tc>
          <w:tcPr>
            <w:tcW w:w="2409" w:type="dxa"/>
            <w:vMerge w:val="restart"/>
            <w:vAlign w:val="center"/>
          </w:tcPr>
          <w:p w14:paraId="11F7D623" w14:textId="77777777" w:rsidR="005D4DAE" w:rsidRPr="005D4DAE" w:rsidRDefault="00280B10" w:rsidP="006C54F1">
            <w:pPr>
              <w:spacing w:after="0" w:line="240" w:lineRule="auto"/>
              <w:contextualSpacing/>
              <w:rPr>
                <w:rFonts w:ascii="Times New Roman" w:eastAsia="Times New Roman" w:hAnsi="Times New Roman" w:cs="Times New Roman"/>
                <w:bCs/>
                <w:color w:val="000000"/>
                <w:sz w:val="20"/>
                <w:szCs w:val="20"/>
                <w:lang w:eastAsia="ru-RU"/>
              </w:rPr>
            </w:pPr>
            <w:r w:rsidRPr="005D4DAE">
              <w:rPr>
                <w:rFonts w:ascii="Times New Roman" w:eastAsia="Times New Roman" w:hAnsi="Times New Roman" w:cs="Times New Roman"/>
                <w:bCs/>
                <w:color w:val="000000"/>
                <w:sz w:val="20"/>
                <w:szCs w:val="20"/>
                <w:lang w:val="en-US" w:eastAsia="ru-RU"/>
              </w:rPr>
              <w:t xml:space="preserve">      76 812 588 436,20 ₽ </w:t>
            </w:r>
          </w:p>
        </w:tc>
      </w:tr>
      <w:tr w:rsidR="007F11E4" w14:paraId="73CC3A72" w14:textId="77777777" w:rsidTr="005D4DAE">
        <w:tc>
          <w:tcPr>
            <w:tcW w:w="993" w:type="dxa"/>
            <w:vMerge/>
            <w:vAlign w:val="center"/>
          </w:tcPr>
          <w:p w14:paraId="58D23CB4" w14:textId="77777777" w:rsidR="005D4DAE" w:rsidRPr="005D4DAE" w:rsidRDefault="00DF3642" w:rsidP="006C54F1">
            <w:pPr>
              <w:spacing w:after="0" w:line="240" w:lineRule="auto"/>
              <w:contextualSpacing/>
              <w:rPr>
                <w:rFonts w:ascii="Times New Roman" w:eastAsia="Times New Roman" w:hAnsi="Times New Roman" w:cs="Times New Roman"/>
                <w:color w:val="000000"/>
                <w:sz w:val="20"/>
                <w:szCs w:val="20"/>
                <w:lang w:eastAsia="ru-RU"/>
              </w:rPr>
            </w:pPr>
          </w:p>
        </w:tc>
        <w:tc>
          <w:tcPr>
            <w:tcW w:w="1275" w:type="dxa"/>
            <w:vAlign w:val="center"/>
          </w:tcPr>
          <w:p w14:paraId="146FB928" w14:textId="77777777" w:rsidR="005D4DAE" w:rsidRPr="005D4DAE" w:rsidRDefault="00280B10" w:rsidP="006C54F1">
            <w:pPr>
              <w:spacing w:after="0" w:line="240" w:lineRule="auto"/>
              <w:contextualSpacing/>
              <w:rPr>
                <w:rFonts w:ascii="Times New Roman" w:eastAsia="Times New Roman" w:hAnsi="Times New Roman" w:cs="Times New Roman"/>
                <w:color w:val="000000"/>
                <w:sz w:val="20"/>
                <w:szCs w:val="20"/>
                <w:lang w:eastAsia="ru-RU"/>
              </w:rPr>
            </w:pPr>
            <w:r w:rsidRPr="005D4DAE">
              <w:rPr>
                <w:rFonts w:ascii="Times New Roman" w:eastAsia="Times New Roman" w:hAnsi="Times New Roman" w:cs="Times New Roman"/>
                <w:color w:val="000000"/>
                <w:sz w:val="20"/>
                <w:szCs w:val="20"/>
                <w:lang w:val="en-US" w:eastAsia="ru-RU"/>
              </w:rPr>
              <w:t>5.2</w:t>
            </w:r>
          </w:p>
        </w:tc>
        <w:tc>
          <w:tcPr>
            <w:tcW w:w="1276" w:type="dxa"/>
            <w:vAlign w:val="center"/>
          </w:tcPr>
          <w:p w14:paraId="1D1EFF5C" w14:textId="77777777" w:rsidR="005D4DAE" w:rsidRPr="005D4DAE" w:rsidRDefault="00280B10" w:rsidP="006C54F1">
            <w:pPr>
              <w:spacing w:after="0" w:line="240" w:lineRule="auto"/>
              <w:contextualSpacing/>
              <w:rPr>
                <w:rFonts w:ascii="Times New Roman" w:eastAsia="Times New Roman" w:hAnsi="Times New Roman" w:cs="Times New Roman"/>
                <w:color w:val="000000"/>
                <w:sz w:val="20"/>
                <w:szCs w:val="20"/>
                <w:lang w:eastAsia="ru-RU"/>
              </w:rPr>
            </w:pPr>
            <w:r w:rsidRPr="005D4DAE">
              <w:rPr>
                <w:rFonts w:ascii="Times New Roman" w:eastAsia="Times New Roman" w:hAnsi="Times New Roman" w:cs="Times New Roman"/>
                <w:color w:val="000000"/>
                <w:sz w:val="20"/>
                <w:szCs w:val="20"/>
                <w:lang w:val="en-US" w:eastAsia="ru-RU"/>
              </w:rPr>
              <w:t>5,65%</w:t>
            </w:r>
          </w:p>
        </w:tc>
        <w:tc>
          <w:tcPr>
            <w:tcW w:w="1276" w:type="dxa"/>
            <w:vAlign w:val="center"/>
          </w:tcPr>
          <w:p w14:paraId="49373F5E" w14:textId="77777777" w:rsidR="005D4DAE" w:rsidRPr="005D4DAE" w:rsidRDefault="00280B10" w:rsidP="006C54F1">
            <w:pPr>
              <w:spacing w:after="0" w:line="240" w:lineRule="auto"/>
              <w:contextualSpacing/>
              <w:rPr>
                <w:rFonts w:ascii="Times New Roman" w:eastAsia="Times New Roman" w:hAnsi="Times New Roman" w:cs="Times New Roman"/>
                <w:color w:val="000000"/>
                <w:sz w:val="20"/>
                <w:szCs w:val="20"/>
                <w:lang w:eastAsia="ru-RU"/>
              </w:rPr>
            </w:pPr>
            <w:r w:rsidRPr="005D4DAE">
              <w:rPr>
                <w:rFonts w:ascii="Times New Roman" w:eastAsia="Times New Roman" w:hAnsi="Times New Roman" w:cs="Times New Roman"/>
                <w:color w:val="000000"/>
                <w:sz w:val="20"/>
                <w:szCs w:val="20"/>
                <w:lang w:val="en-US" w:eastAsia="ru-RU"/>
              </w:rPr>
              <w:t>0,11%</w:t>
            </w:r>
          </w:p>
        </w:tc>
        <w:tc>
          <w:tcPr>
            <w:tcW w:w="1276" w:type="dxa"/>
            <w:vMerge/>
            <w:vAlign w:val="center"/>
          </w:tcPr>
          <w:p w14:paraId="6786D5E8" w14:textId="77777777" w:rsidR="005D4DAE" w:rsidRPr="005D4DAE" w:rsidRDefault="00DF3642" w:rsidP="006C54F1">
            <w:pPr>
              <w:spacing w:after="0" w:line="240" w:lineRule="auto"/>
              <w:contextualSpacing/>
              <w:rPr>
                <w:rFonts w:ascii="Times New Roman" w:eastAsia="Times New Roman" w:hAnsi="Times New Roman" w:cs="Times New Roman"/>
                <w:color w:val="000000"/>
                <w:sz w:val="20"/>
                <w:szCs w:val="20"/>
                <w:lang w:eastAsia="ru-RU"/>
              </w:rPr>
            </w:pPr>
          </w:p>
        </w:tc>
        <w:tc>
          <w:tcPr>
            <w:tcW w:w="1134" w:type="dxa"/>
            <w:vMerge/>
            <w:vAlign w:val="center"/>
          </w:tcPr>
          <w:p w14:paraId="3AC9208A" w14:textId="77777777" w:rsidR="005D4DAE" w:rsidRPr="005D4DAE" w:rsidRDefault="00DF3642" w:rsidP="006C54F1">
            <w:pPr>
              <w:spacing w:after="0" w:line="240" w:lineRule="auto"/>
              <w:contextualSpacing/>
              <w:rPr>
                <w:rFonts w:ascii="Times New Roman" w:eastAsia="Times New Roman" w:hAnsi="Times New Roman" w:cs="Times New Roman"/>
                <w:bCs/>
                <w:color w:val="000000"/>
                <w:sz w:val="20"/>
                <w:szCs w:val="20"/>
                <w:lang w:eastAsia="ru-RU"/>
              </w:rPr>
            </w:pPr>
          </w:p>
        </w:tc>
        <w:tc>
          <w:tcPr>
            <w:tcW w:w="2409" w:type="dxa"/>
            <w:vMerge/>
            <w:vAlign w:val="center"/>
          </w:tcPr>
          <w:p w14:paraId="50F22041" w14:textId="77777777" w:rsidR="005D4DAE" w:rsidRPr="005D4DAE" w:rsidRDefault="00DF3642" w:rsidP="006C54F1">
            <w:pPr>
              <w:spacing w:after="0" w:line="240" w:lineRule="auto"/>
              <w:contextualSpacing/>
              <w:rPr>
                <w:rFonts w:ascii="Times New Roman" w:eastAsia="Times New Roman" w:hAnsi="Times New Roman" w:cs="Times New Roman"/>
                <w:bCs/>
                <w:color w:val="000000"/>
                <w:sz w:val="20"/>
                <w:szCs w:val="20"/>
                <w:lang w:eastAsia="ru-RU"/>
              </w:rPr>
            </w:pPr>
          </w:p>
        </w:tc>
      </w:tr>
      <w:tr w:rsidR="007F11E4" w14:paraId="70AB2F94" w14:textId="77777777" w:rsidTr="005D4DAE">
        <w:tc>
          <w:tcPr>
            <w:tcW w:w="993" w:type="dxa"/>
            <w:vMerge/>
            <w:vAlign w:val="center"/>
          </w:tcPr>
          <w:p w14:paraId="7CEB29A3" w14:textId="77777777" w:rsidR="005D4DAE" w:rsidRPr="005D4DAE" w:rsidRDefault="00DF3642" w:rsidP="006C54F1">
            <w:pPr>
              <w:spacing w:after="0" w:line="240" w:lineRule="auto"/>
              <w:contextualSpacing/>
              <w:rPr>
                <w:rFonts w:ascii="Times New Roman" w:eastAsia="Times New Roman" w:hAnsi="Times New Roman" w:cs="Times New Roman"/>
                <w:color w:val="000000"/>
                <w:sz w:val="20"/>
                <w:szCs w:val="20"/>
                <w:lang w:eastAsia="ru-RU"/>
              </w:rPr>
            </w:pPr>
          </w:p>
        </w:tc>
        <w:tc>
          <w:tcPr>
            <w:tcW w:w="1275" w:type="dxa"/>
            <w:vAlign w:val="center"/>
          </w:tcPr>
          <w:p w14:paraId="64A946BA" w14:textId="77777777" w:rsidR="005D4DAE" w:rsidRPr="005D4DAE" w:rsidRDefault="00280B10" w:rsidP="006C54F1">
            <w:pPr>
              <w:spacing w:after="0" w:line="240" w:lineRule="auto"/>
              <w:contextualSpacing/>
              <w:rPr>
                <w:rFonts w:ascii="Times New Roman" w:eastAsia="Times New Roman" w:hAnsi="Times New Roman" w:cs="Times New Roman"/>
                <w:color w:val="000000"/>
                <w:sz w:val="20"/>
                <w:szCs w:val="20"/>
                <w:lang w:eastAsia="ru-RU"/>
              </w:rPr>
            </w:pPr>
            <w:r w:rsidRPr="005D4DAE">
              <w:rPr>
                <w:rFonts w:ascii="Times New Roman" w:eastAsia="Times New Roman" w:hAnsi="Times New Roman" w:cs="Times New Roman"/>
                <w:color w:val="000000"/>
                <w:sz w:val="20"/>
                <w:szCs w:val="20"/>
                <w:lang w:val="en-US" w:eastAsia="ru-RU"/>
              </w:rPr>
              <w:t>5.3</w:t>
            </w:r>
          </w:p>
        </w:tc>
        <w:tc>
          <w:tcPr>
            <w:tcW w:w="1276" w:type="dxa"/>
            <w:vAlign w:val="center"/>
          </w:tcPr>
          <w:p w14:paraId="4D0B38CB" w14:textId="77777777" w:rsidR="005D4DAE" w:rsidRPr="005D4DAE" w:rsidRDefault="00280B10" w:rsidP="006C54F1">
            <w:pPr>
              <w:spacing w:after="0" w:line="240" w:lineRule="auto"/>
              <w:contextualSpacing/>
              <w:rPr>
                <w:rFonts w:ascii="Times New Roman" w:eastAsia="Times New Roman" w:hAnsi="Times New Roman" w:cs="Times New Roman"/>
                <w:color w:val="000000"/>
                <w:sz w:val="20"/>
                <w:szCs w:val="20"/>
                <w:lang w:eastAsia="ru-RU"/>
              </w:rPr>
            </w:pPr>
            <w:r w:rsidRPr="005D4DAE">
              <w:rPr>
                <w:rFonts w:ascii="Times New Roman" w:eastAsia="Times New Roman" w:hAnsi="Times New Roman" w:cs="Times New Roman"/>
                <w:color w:val="000000"/>
                <w:sz w:val="20"/>
                <w:szCs w:val="20"/>
                <w:lang w:val="en-US" w:eastAsia="ru-RU"/>
              </w:rPr>
              <w:t>7,26%</w:t>
            </w:r>
          </w:p>
        </w:tc>
        <w:tc>
          <w:tcPr>
            <w:tcW w:w="1276" w:type="dxa"/>
            <w:vAlign w:val="center"/>
          </w:tcPr>
          <w:p w14:paraId="428E9AD0" w14:textId="77777777" w:rsidR="005D4DAE" w:rsidRPr="005D4DAE" w:rsidRDefault="00280B10" w:rsidP="006C54F1">
            <w:pPr>
              <w:spacing w:after="0" w:line="240" w:lineRule="auto"/>
              <w:contextualSpacing/>
              <w:rPr>
                <w:rFonts w:ascii="Times New Roman" w:eastAsia="Times New Roman" w:hAnsi="Times New Roman" w:cs="Times New Roman"/>
                <w:color w:val="000000"/>
                <w:sz w:val="20"/>
                <w:szCs w:val="20"/>
                <w:lang w:eastAsia="ru-RU"/>
              </w:rPr>
            </w:pPr>
            <w:r w:rsidRPr="005D4DAE">
              <w:rPr>
                <w:rFonts w:ascii="Times New Roman" w:eastAsia="Times New Roman" w:hAnsi="Times New Roman" w:cs="Times New Roman"/>
                <w:color w:val="000000"/>
                <w:sz w:val="20"/>
                <w:szCs w:val="20"/>
                <w:lang w:val="en-US" w:eastAsia="ru-RU"/>
              </w:rPr>
              <w:t>0,10%</w:t>
            </w:r>
          </w:p>
        </w:tc>
        <w:tc>
          <w:tcPr>
            <w:tcW w:w="1276" w:type="dxa"/>
            <w:vMerge/>
            <w:vAlign w:val="center"/>
          </w:tcPr>
          <w:p w14:paraId="73D5F9F2" w14:textId="77777777" w:rsidR="005D4DAE" w:rsidRPr="005D4DAE" w:rsidRDefault="00DF3642" w:rsidP="006C54F1">
            <w:pPr>
              <w:spacing w:after="0" w:line="240" w:lineRule="auto"/>
              <w:contextualSpacing/>
              <w:rPr>
                <w:rFonts w:ascii="Times New Roman" w:eastAsia="Times New Roman" w:hAnsi="Times New Roman" w:cs="Times New Roman"/>
                <w:color w:val="000000"/>
                <w:sz w:val="20"/>
                <w:szCs w:val="20"/>
                <w:lang w:eastAsia="ru-RU"/>
              </w:rPr>
            </w:pPr>
          </w:p>
        </w:tc>
        <w:tc>
          <w:tcPr>
            <w:tcW w:w="1134" w:type="dxa"/>
            <w:vMerge/>
            <w:vAlign w:val="center"/>
          </w:tcPr>
          <w:p w14:paraId="72E2B7B1" w14:textId="77777777" w:rsidR="005D4DAE" w:rsidRPr="005D4DAE" w:rsidRDefault="00DF3642" w:rsidP="006C54F1">
            <w:pPr>
              <w:spacing w:after="0" w:line="240" w:lineRule="auto"/>
              <w:contextualSpacing/>
              <w:rPr>
                <w:rFonts w:ascii="Times New Roman" w:eastAsia="Times New Roman" w:hAnsi="Times New Roman" w:cs="Times New Roman"/>
                <w:bCs/>
                <w:color w:val="000000"/>
                <w:sz w:val="20"/>
                <w:szCs w:val="20"/>
                <w:lang w:eastAsia="ru-RU"/>
              </w:rPr>
            </w:pPr>
          </w:p>
        </w:tc>
        <w:tc>
          <w:tcPr>
            <w:tcW w:w="2409" w:type="dxa"/>
            <w:vMerge/>
            <w:vAlign w:val="center"/>
          </w:tcPr>
          <w:p w14:paraId="7EADE806" w14:textId="77777777" w:rsidR="005D4DAE" w:rsidRPr="005D4DAE" w:rsidRDefault="00DF3642" w:rsidP="006C54F1">
            <w:pPr>
              <w:spacing w:after="0" w:line="240" w:lineRule="auto"/>
              <w:contextualSpacing/>
              <w:rPr>
                <w:rFonts w:ascii="Times New Roman" w:eastAsia="Times New Roman" w:hAnsi="Times New Roman" w:cs="Times New Roman"/>
                <w:bCs/>
                <w:color w:val="000000"/>
                <w:sz w:val="20"/>
                <w:szCs w:val="20"/>
                <w:lang w:eastAsia="ru-RU"/>
              </w:rPr>
            </w:pPr>
          </w:p>
        </w:tc>
      </w:tr>
      <w:tr w:rsidR="007F11E4" w14:paraId="4B40ACE2" w14:textId="77777777" w:rsidTr="005D4DAE">
        <w:tc>
          <w:tcPr>
            <w:tcW w:w="993" w:type="dxa"/>
            <w:vMerge/>
            <w:vAlign w:val="center"/>
          </w:tcPr>
          <w:p w14:paraId="724D3547" w14:textId="77777777" w:rsidR="005D4DAE" w:rsidRPr="005D4DAE" w:rsidRDefault="00DF3642" w:rsidP="006C54F1">
            <w:pPr>
              <w:spacing w:after="0" w:line="240" w:lineRule="auto"/>
              <w:contextualSpacing/>
              <w:rPr>
                <w:rFonts w:ascii="Times New Roman" w:eastAsia="Times New Roman" w:hAnsi="Times New Roman" w:cs="Times New Roman"/>
                <w:color w:val="000000"/>
                <w:sz w:val="20"/>
                <w:szCs w:val="20"/>
                <w:lang w:eastAsia="ru-RU"/>
              </w:rPr>
            </w:pPr>
          </w:p>
        </w:tc>
        <w:tc>
          <w:tcPr>
            <w:tcW w:w="1275" w:type="dxa"/>
            <w:vAlign w:val="center"/>
          </w:tcPr>
          <w:p w14:paraId="1701D005" w14:textId="77777777" w:rsidR="005D4DAE" w:rsidRPr="005D4DAE" w:rsidRDefault="00280B10" w:rsidP="006C54F1">
            <w:pPr>
              <w:spacing w:after="0" w:line="240" w:lineRule="auto"/>
              <w:contextualSpacing/>
              <w:rPr>
                <w:rFonts w:ascii="Times New Roman" w:eastAsia="Times New Roman" w:hAnsi="Times New Roman" w:cs="Times New Roman"/>
                <w:color w:val="000000"/>
                <w:sz w:val="20"/>
                <w:szCs w:val="20"/>
                <w:lang w:eastAsia="ru-RU"/>
              </w:rPr>
            </w:pPr>
            <w:r w:rsidRPr="005D4DAE">
              <w:rPr>
                <w:rFonts w:ascii="Times New Roman" w:eastAsia="Times New Roman" w:hAnsi="Times New Roman" w:cs="Times New Roman"/>
                <w:color w:val="000000"/>
                <w:sz w:val="20"/>
                <w:szCs w:val="20"/>
                <w:lang w:val="en-US" w:eastAsia="ru-RU"/>
              </w:rPr>
              <w:t>5.4</w:t>
            </w:r>
          </w:p>
        </w:tc>
        <w:tc>
          <w:tcPr>
            <w:tcW w:w="1276" w:type="dxa"/>
            <w:vAlign w:val="center"/>
          </w:tcPr>
          <w:p w14:paraId="3B960098" w14:textId="77777777" w:rsidR="005D4DAE" w:rsidRPr="005D4DAE" w:rsidRDefault="00280B10" w:rsidP="006C54F1">
            <w:pPr>
              <w:spacing w:after="0" w:line="240" w:lineRule="auto"/>
              <w:contextualSpacing/>
              <w:rPr>
                <w:rFonts w:ascii="Times New Roman" w:eastAsia="Times New Roman" w:hAnsi="Times New Roman" w:cs="Times New Roman"/>
                <w:color w:val="000000"/>
                <w:sz w:val="20"/>
                <w:szCs w:val="20"/>
                <w:lang w:eastAsia="ru-RU"/>
              </w:rPr>
            </w:pPr>
            <w:r w:rsidRPr="005D4DAE">
              <w:rPr>
                <w:rFonts w:ascii="Times New Roman" w:eastAsia="Times New Roman" w:hAnsi="Times New Roman" w:cs="Times New Roman"/>
                <w:color w:val="000000"/>
                <w:sz w:val="20"/>
                <w:szCs w:val="20"/>
                <w:lang w:val="en-US" w:eastAsia="ru-RU"/>
              </w:rPr>
              <w:t>0,00%</w:t>
            </w:r>
          </w:p>
        </w:tc>
        <w:tc>
          <w:tcPr>
            <w:tcW w:w="1276" w:type="dxa"/>
            <w:vAlign w:val="center"/>
          </w:tcPr>
          <w:p w14:paraId="04A1AA94" w14:textId="77777777" w:rsidR="005D4DAE" w:rsidRPr="005D4DAE" w:rsidRDefault="00280B10" w:rsidP="006C54F1">
            <w:pPr>
              <w:spacing w:after="0" w:line="240" w:lineRule="auto"/>
              <w:contextualSpacing/>
              <w:rPr>
                <w:rFonts w:ascii="Times New Roman" w:eastAsia="Times New Roman" w:hAnsi="Times New Roman" w:cs="Times New Roman"/>
                <w:color w:val="000000"/>
                <w:sz w:val="20"/>
                <w:szCs w:val="20"/>
                <w:lang w:eastAsia="ru-RU"/>
              </w:rPr>
            </w:pPr>
            <w:r w:rsidRPr="005D4DAE">
              <w:rPr>
                <w:rFonts w:ascii="Times New Roman" w:eastAsia="Times New Roman" w:hAnsi="Times New Roman" w:cs="Times New Roman"/>
                <w:color w:val="000000"/>
                <w:sz w:val="20"/>
                <w:szCs w:val="20"/>
                <w:lang w:eastAsia="ru-RU"/>
              </w:rPr>
              <w:t> </w:t>
            </w:r>
          </w:p>
        </w:tc>
        <w:tc>
          <w:tcPr>
            <w:tcW w:w="1276" w:type="dxa"/>
            <w:vMerge/>
            <w:vAlign w:val="center"/>
          </w:tcPr>
          <w:p w14:paraId="49199DB2" w14:textId="77777777" w:rsidR="005D4DAE" w:rsidRPr="005D4DAE" w:rsidRDefault="00DF3642" w:rsidP="006C54F1">
            <w:pPr>
              <w:spacing w:after="0" w:line="240" w:lineRule="auto"/>
              <w:contextualSpacing/>
              <w:rPr>
                <w:rFonts w:ascii="Times New Roman" w:eastAsia="Times New Roman" w:hAnsi="Times New Roman" w:cs="Times New Roman"/>
                <w:color w:val="000000"/>
                <w:sz w:val="20"/>
                <w:szCs w:val="20"/>
                <w:lang w:eastAsia="ru-RU"/>
              </w:rPr>
            </w:pPr>
          </w:p>
        </w:tc>
        <w:tc>
          <w:tcPr>
            <w:tcW w:w="1134" w:type="dxa"/>
            <w:vMerge/>
            <w:vAlign w:val="center"/>
          </w:tcPr>
          <w:p w14:paraId="76C39CC3" w14:textId="77777777" w:rsidR="005D4DAE" w:rsidRPr="005D4DAE" w:rsidRDefault="00DF3642" w:rsidP="006C54F1">
            <w:pPr>
              <w:spacing w:after="0" w:line="240" w:lineRule="auto"/>
              <w:contextualSpacing/>
              <w:rPr>
                <w:rFonts w:ascii="Times New Roman" w:eastAsia="Times New Roman" w:hAnsi="Times New Roman" w:cs="Times New Roman"/>
                <w:bCs/>
                <w:color w:val="000000"/>
                <w:sz w:val="20"/>
                <w:szCs w:val="20"/>
                <w:lang w:eastAsia="ru-RU"/>
              </w:rPr>
            </w:pPr>
          </w:p>
        </w:tc>
        <w:tc>
          <w:tcPr>
            <w:tcW w:w="2409" w:type="dxa"/>
            <w:vMerge/>
            <w:vAlign w:val="center"/>
          </w:tcPr>
          <w:p w14:paraId="4961E2A5" w14:textId="77777777" w:rsidR="005D4DAE" w:rsidRPr="005D4DAE" w:rsidRDefault="00DF3642" w:rsidP="006C54F1">
            <w:pPr>
              <w:spacing w:after="0" w:line="240" w:lineRule="auto"/>
              <w:contextualSpacing/>
              <w:rPr>
                <w:rFonts w:ascii="Times New Roman" w:eastAsia="Times New Roman" w:hAnsi="Times New Roman" w:cs="Times New Roman"/>
                <w:bCs/>
                <w:color w:val="000000"/>
                <w:sz w:val="20"/>
                <w:szCs w:val="20"/>
                <w:lang w:eastAsia="ru-RU"/>
              </w:rPr>
            </w:pPr>
          </w:p>
        </w:tc>
      </w:tr>
      <w:tr w:rsidR="007F11E4" w14:paraId="528609A1" w14:textId="77777777" w:rsidTr="005D4DAE">
        <w:tc>
          <w:tcPr>
            <w:tcW w:w="993" w:type="dxa"/>
            <w:vMerge w:val="restart"/>
            <w:vAlign w:val="center"/>
          </w:tcPr>
          <w:p w14:paraId="0B3524E2" w14:textId="77777777" w:rsidR="005D4DAE" w:rsidRPr="005D4DAE" w:rsidRDefault="00280B10" w:rsidP="006C54F1">
            <w:pPr>
              <w:spacing w:after="0" w:line="240" w:lineRule="auto"/>
              <w:contextualSpacing/>
              <w:rPr>
                <w:rFonts w:ascii="Times New Roman" w:eastAsia="Times New Roman" w:hAnsi="Times New Roman" w:cs="Times New Roman"/>
                <w:color w:val="000000"/>
                <w:sz w:val="20"/>
                <w:szCs w:val="20"/>
                <w:lang w:eastAsia="ru-RU"/>
              </w:rPr>
            </w:pPr>
            <w:r w:rsidRPr="005D4DAE">
              <w:rPr>
                <w:rFonts w:ascii="Times New Roman" w:eastAsia="Times New Roman" w:hAnsi="Times New Roman" w:cs="Times New Roman"/>
                <w:color w:val="000000"/>
                <w:sz w:val="20"/>
                <w:szCs w:val="20"/>
                <w:lang w:val="en-US" w:eastAsia="ru-RU"/>
              </w:rPr>
              <w:t>6</w:t>
            </w:r>
          </w:p>
        </w:tc>
        <w:tc>
          <w:tcPr>
            <w:tcW w:w="1275" w:type="dxa"/>
            <w:vAlign w:val="center"/>
          </w:tcPr>
          <w:p w14:paraId="10D4B038" w14:textId="77777777" w:rsidR="005D4DAE" w:rsidRPr="005D4DAE" w:rsidRDefault="00280B10" w:rsidP="006C54F1">
            <w:pPr>
              <w:spacing w:after="0" w:line="240" w:lineRule="auto"/>
              <w:contextualSpacing/>
              <w:rPr>
                <w:rFonts w:ascii="Times New Roman" w:eastAsia="Times New Roman" w:hAnsi="Times New Roman" w:cs="Times New Roman"/>
                <w:color w:val="000000"/>
                <w:sz w:val="20"/>
                <w:szCs w:val="20"/>
                <w:lang w:eastAsia="ru-RU"/>
              </w:rPr>
            </w:pPr>
            <w:r w:rsidRPr="005D4DAE">
              <w:rPr>
                <w:rFonts w:ascii="Times New Roman" w:eastAsia="Times New Roman" w:hAnsi="Times New Roman" w:cs="Times New Roman"/>
                <w:color w:val="000000"/>
                <w:sz w:val="20"/>
                <w:szCs w:val="20"/>
                <w:lang w:val="en-US" w:eastAsia="ru-RU"/>
              </w:rPr>
              <w:t>6.1</w:t>
            </w:r>
          </w:p>
        </w:tc>
        <w:tc>
          <w:tcPr>
            <w:tcW w:w="1276" w:type="dxa"/>
            <w:vAlign w:val="center"/>
          </w:tcPr>
          <w:p w14:paraId="4A791E13" w14:textId="77777777" w:rsidR="005D4DAE" w:rsidRPr="005D4DAE" w:rsidRDefault="00280B10" w:rsidP="006C54F1">
            <w:pPr>
              <w:spacing w:after="0" w:line="240" w:lineRule="auto"/>
              <w:contextualSpacing/>
              <w:rPr>
                <w:rFonts w:ascii="Times New Roman" w:eastAsia="Times New Roman" w:hAnsi="Times New Roman" w:cs="Times New Roman"/>
                <w:color w:val="000000"/>
                <w:sz w:val="20"/>
                <w:szCs w:val="20"/>
                <w:lang w:eastAsia="ru-RU"/>
              </w:rPr>
            </w:pPr>
            <w:r w:rsidRPr="005D4DAE">
              <w:rPr>
                <w:rFonts w:ascii="Times New Roman" w:eastAsia="Times New Roman" w:hAnsi="Times New Roman" w:cs="Times New Roman"/>
                <w:color w:val="000000"/>
                <w:sz w:val="20"/>
                <w:szCs w:val="20"/>
                <w:lang w:val="en-US" w:eastAsia="ru-RU"/>
              </w:rPr>
              <w:t>11,29%</w:t>
            </w:r>
          </w:p>
        </w:tc>
        <w:tc>
          <w:tcPr>
            <w:tcW w:w="1276" w:type="dxa"/>
            <w:vAlign w:val="center"/>
          </w:tcPr>
          <w:p w14:paraId="23838E8E" w14:textId="77777777" w:rsidR="005D4DAE" w:rsidRPr="005D4DAE" w:rsidRDefault="00280B10" w:rsidP="006C54F1">
            <w:pPr>
              <w:spacing w:after="0" w:line="240" w:lineRule="auto"/>
              <w:contextualSpacing/>
              <w:rPr>
                <w:rFonts w:ascii="Times New Roman" w:eastAsia="Times New Roman" w:hAnsi="Times New Roman" w:cs="Times New Roman"/>
                <w:color w:val="000000"/>
                <w:sz w:val="20"/>
                <w:szCs w:val="20"/>
                <w:lang w:eastAsia="ru-RU"/>
              </w:rPr>
            </w:pPr>
            <w:r w:rsidRPr="005D4DAE">
              <w:rPr>
                <w:rFonts w:ascii="Times New Roman" w:eastAsia="Times New Roman" w:hAnsi="Times New Roman" w:cs="Times New Roman"/>
                <w:color w:val="000000"/>
                <w:sz w:val="20"/>
                <w:szCs w:val="20"/>
                <w:lang w:val="en-US" w:eastAsia="ru-RU"/>
              </w:rPr>
              <w:t>12,34%</w:t>
            </w:r>
          </w:p>
        </w:tc>
        <w:tc>
          <w:tcPr>
            <w:tcW w:w="1276" w:type="dxa"/>
            <w:vMerge w:val="restart"/>
            <w:vAlign w:val="center"/>
          </w:tcPr>
          <w:p w14:paraId="0900944A" w14:textId="77777777" w:rsidR="005D4DAE" w:rsidRPr="005D4DAE" w:rsidRDefault="00280B10" w:rsidP="006C54F1">
            <w:pPr>
              <w:spacing w:after="0" w:line="240" w:lineRule="auto"/>
              <w:contextualSpacing/>
              <w:rPr>
                <w:rFonts w:ascii="Times New Roman" w:eastAsia="Times New Roman" w:hAnsi="Times New Roman" w:cs="Times New Roman"/>
                <w:color w:val="000000"/>
                <w:sz w:val="20"/>
                <w:szCs w:val="20"/>
                <w:lang w:eastAsia="ru-RU"/>
              </w:rPr>
            </w:pPr>
            <w:r w:rsidRPr="005D4DAE">
              <w:rPr>
                <w:rFonts w:ascii="Times New Roman" w:eastAsia="Times New Roman" w:hAnsi="Times New Roman" w:cs="Times New Roman"/>
                <w:color w:val="000000"/>
                <w:sz w:val="20"/>
                <w:szCs w:val="20"/>
                <w:lang w:val="en-US" w:eastAsia="ru-RU"/>
              </w:rPr>
              <w:t>10,50%</w:t>
            </w:r>
          </w:p>
        </w:tc>
        <w:tc>
          <w:tcPr>
            <w:tcW w:w="1134" w:type="dxa"/>
            <w:vMerge w:val="restart"/>
            <w:vAlign w:val="center"/>
          </w:tcPr>
          <w:p w14:paraId="76457EEC" w14:textId="77777777" w:rsidR="005D4DAE" w:rsidRPr="005D4DAE" w:rsidRDefault="00280B10" w:rsidP="006C54F1">
            <w:pPr>
              <w:spacing w:after="0" w:line="240" w:lineRule="auto"/>
              <w:contextualSpacing/>
              <w:rPr>
                <w:rFonts w:ascii="Times New Roman" w:eastAsia="Times New Roman" w:hAnsi="Times New Roman" w:cs="Times New Roman"/>
                <w:bCs/>
                <w:color w:val="000000"/>
                <w:sz w:val="20"/>
                <w:szCs w:val="20"/>
                <w:lang w:eastAsia="ru-RU"/>
              </w:rPr>
            </w:pPr>
            <w:r w:rsidRPr="005D4DAE">
              <w:rPr>
                <w:rFonts w:ascii="Times New Roman" w:eastAsia="Times New Roman" w:hAnsi="Times New Roman" w:cs="Times New Roman"/>
                <w:bCs/>
                <w:color w:val="000000"/>
                <w:sz w:val="20"/>
                <w:szCs w:val="20"/>
                <w:lang w:val="en-US" w:eastAsia="ru-RU"/>
              </w:rPr>
              <w:t>90,38%</w:t>
            </w:r>
          </w:p>
        </w:tc>
        <w:tc>
          <w:tcPr>
            <w:tcW w:w="2409" w:type="dxa"/>
            <w:vMerge w:val="restart"/>
            <w:vAlign w:val="center"/>
          </w:tcPr>
          <w:p w14:paraId="63230BBC" w14:textId="77777777" w:rsidR="005D4DAE" w:rsidRPr="005D4DAE" w:rsidRDefault="00280B10" w:rsidP="006C54F1">
            <w:pPr>
              <w:spacing w:after="0" w:line="240" w:lineRule="auto"/>
              <w:contextualSpacing/>
              <w:rPr>
                <w:rFonts w:ascii="Times New Roman" w:eastAsia="Times New Roman" w:hAnsi="Times New Roman" w:cs="Times New Roman"/>
                <w:bCs/>
                <w:color w:val="000000"/>
                <w:sz w:val="20"/>
                <w:szCs w:val="20"/>
                <w:lang w:eastAsia="ru-RU"/>
              </w:rPr>
            </w:pPr>
            <w:r w:rsidRPr="005D4DAE">
              <w:rPr>
                <w:rFonts w:ascii="Times New Roman" w:eastAsia="Times New Roman" w:hAnsi="Times New Roman" w:cs="Times New Roman"/>
                <w:bCs/>
                <w:color w:val="000000"/>
                <w:sz w:val="20"/>
                <w:szCs w:val="20"/>
                <w:lang w:val="en-US" w:eastAsia="ru-RU"/>
              </w:rPr>
              <w:t xml:space="preserve">      65 733 708 550,17 ₽ </w:t>
            </w:r>
          </w:p>
        </w:tc>
      </w:tr>
      <w:tr w:rsidR="007F11E4" w14:paraId="73A45D86" w14:textId="77777777" w:rsidTr="005D4DAE">
        <w:tc>
          <w:tcPr>
            <w:tcW w:w="993" w:type="dxa"/>
            <w:vMerge/>
            <w:vAlign w:val="center"/>
          </w:tcPr>
          <w:p w14:paraId="7B2C59A0" w14:textId="77777777" w:rsidR="005D4DAE" w:rsidRPr="005D4DAE" w:rsidRDefault="00DF3642" w:rsidP="006C54F1">
            <w:pPr>
              <w:spacing w:after="0" w:line="240" w:lineRule="auto"/>
              <w:contextualSpacing/>
              <w:rPr>
                <w:rFonts w:ascii="Times New Roman" w:eastAsia="Times New Roman" w:hAnsi="Times New Roman" w:cs="Times New Roman"/>
                <w:color w:val="000000"/>
                <w:sz w:val="20"/>
                <w:szCs w:val="20"/>
                <w:lang w:eastAsia="ru-RU"/>
              </w:rPr>
            </w:pPr>
          </w:p>
        </w:tc>
        <w:tc>
          <w:tcPr>
            <w:tcW w:w="1275" w:type="dxa"/>
            <w:vAlign w:val="center"/>
          </w:tcPr>
          <w:p w14:paraId="6F773DCB" w14:textId="77777777" w:rsidR="005D4DAE" w:rsidRPr="005D4DAE" w:rsidRDefault="00280B10" w:rsidP="006C54F1">
            <w:pPr>
              <w:spacing w:after="0" w:line="240" w:lineRule="auto"/>
              <w:contextualSpacing/>
              <w:rPr>
                <w:rFonts w:ascii="Times New Roman" w:eastAsia="Times New Roman" w:hAnsi="Times New Roman" w:cs="Times New Roman"/>
                <w:color w:val="000000"/>
                <w:sz w:val="20"/>
                <w:szCs w:val="20"/>
                <w:lang w:eastAsia="ru-RU"/>
              </w:rPr>
            </w:pPr>
            <w:r w:rsidRPr="005D4DAE">
              <w:rPr>
                <w:rFonts w:ascii="Times New Roman" w:eastAsia="Times New Roman" w:hAnsi="Times New Roman" w:cs="Times New Roman"/>
                <w:color w:val="000000"/>
                <w:sz w:val="20"/>
                <w:szCs w:val="20"/>
                <w:lang w:val="en-US" w:eastAsia="ru-RU"/>
              </w:rPr>
              <w:t>6.2</w:t>
            </w:r>
          </w:p>
        </w:tc>
        <w:tc>
          <w:tcPr>
            <w:tcW w:w="1276" w:type="dxa"/>
            <w:vAlign w:val="center"/>
          </w:tcPr>
          <w:p w14:paraId="4C8A7986" w14:textId="77777777" w:rsidR="005D4DAE" w:rsidRPr="005D4DAE" w:rsidRDefault="00280B10" w:rsidP="006C54F1">
            <w:pPr>
              <w:spacing w:after="0" w:line="240" w:lineRule="auto"/>
              <w:contextualSpacing/>
              <w:rPr>
                <w:rFonts w:ascii="Times New Roman" w:eastAsia="Times New Roman" w:hAnsi="Times New Roman" w:cs="Times New Roman"/>
                <w:color w:val="000000"/>
                <w:sz w:val="20"/>
                <w:szCs w:val="20"/>
                <w:lang w:eastAsia="ru-RU"/>
              </w:rPr>
            </w:pPr>
            <w:r w:rsidRPr="005D4DAE">
              <w:rPr>
                <w:rFonts w:ascii="Times New Roman" w:eastAsia="Times New Roman" w:hAnsi="Times New Roman" w:cs="Times New Roman"/>
                <w:color w:val="000000"/>
                <w:sz w:val="20"/>
                <w:szCs w:val="20"/>
                <w:lang w:val="en-US" w:eastAsia="ru-RU"/>
              </w:rPr>
              <w:t>8,87%</w:t>
            </w:r>
          </w:p>
        </w:tc>
        <w:tc>
          <w:tcPr>
            <w:tcW w:w="1276" w:type="dxa"/>
            <w:vAlign w:val="center"/>
          </w:tcPr>
          <w:p w14:paraId="7764EF5B" w14:textId="77777777" w:rsidR="005D4DAE" w:rsidRPr="005D4DAE" w:rsidRDefault="00280B10" w:rsidP="006C54F1">
            <w:pPr>
              <w:spacing w:after="0" w:line="240" w:lineRule="auto"/>
              <w:contextualSpacing/>
              <w:rPr>
                <w:rFonts w:ascii="Times New Roman" w:eastAsia="Times New Roman" w:hAnsi="Times New Roman" w:cs="Times New Roman"/>
                <w:color w:val="000000"/>
                <w:sz w:val="20"/>
                <w:szCs w:val="20"/>
                <w:lang w:eastAsia="ru-RU"/>
              </w:rPr>
            </w:pPr>
            <w:r w:rsidRPr="005D4DAE">
              <w:rPr>
                <w:rFonts w:ascii="Times New Roman" w:eastAsia="Times New Roman" w:hAnsi="Times New Roman" w:cs="Times New Roman"/>
                <w:color w:val="000000"/>
                <w:sz w:val="20"/>
                <w:szCs w:val="20"/>
                <w:lang w:val="en-US" w:eastAsia="ru-RU"/>
              </w:rPr>
              <w:t>10,61%</w:t>
            </w:r>
          </w:p>
        </w:tc>
        <w:tc>
          <w:tcPr>
            <w:tcW w:w="1276" w:type="dxa"/>
            <w:vMerge/>
            <w:vAlign w:val="center"/>
          </w:tcPr>
          <w:p w14:paraId="763F628D" w14:textId="77777777" w:rsidR="005D4DAE" w:rsidRPr="005D4DAE" w:rsidRDefault="00DF3642" w:rsidP="006C54F1">
            <w:pPr>
              <w:spacing w:after="0" w:line="240" w:lineRule="auto"/>
              <w:contextualSpacing/>
              <w:rPr>
                <w:rFonts w:ascii="Times New Roman" w:eastAsia="Times New Roman" w:hAnsi="Times New Roman" w:cs="Times New Roman"/>
                <w:color w:val="000000"/>
                <w:sz w:val="20"/>
                <w:szCs w:val="20"/>
                <w:lang w:eastAsia="ru-RU"/>
              </w:rPr>
            </w:pPr>
          </w:p>
        </w:tc>
        <w:tc>
          <w:tcPr>
            <w:tcW w:w="1134" w:type="dxa"/>
            <w:vMerge/>
            <w:vAlign w:val="center"/>
          </w:tcPr>
          <w:p w14:paraId="78B4BC05" w14:textId="77777777" w:rsidR="005D4DAE" w:rsidRPr="005D4DAE" w:rsidRDefault="00DF3642" w:rsidP="006C54F1">
            <w:pPr>
              <w:spacing w:after="0" w:line="240" w:lineRule="auto"/>
              <w:contextualSpacing/>
              <w:rPr>
                <w:rFonts w:ascii="Times New Roman" w:eastAsia="Times New Roman" w:hAnsi="Times New Roman" w:cs="Times New Roman"/>
                <w:bCs/>
                <w:color w:val="000000"/>
                <w:sz w:val="20"/>
                <w:szCs w:val="20"/>
                <w:lang w:eastAsia="ru-RU"/>
              </w:rPr>
            </w:pPr>
          </w:p>
        </w:tc>
        <w:tc>
          <w:tcPr>
            <w:tcW w:w="2409" w:type="dxa"/>
            <w:vMerge/>
            <w:vAlign w:val="center"/>
          </w:tcPr>
          <w:p w14:paraId="489E154F" w14:textId="77777777" w:rsidR="005D4DAE" w:rsidRPr="005D4DAE" w:rsidRDefault="00DF3642" w:rsidP="006C54F1">
            <w:pPr>
              <w:spacing w:after="0" w:line="240" w:lineRule="auto"/>
              <w:contextualSpacing/>
              <w:rPr>
                <w:rFonts w:ascii="Times New Roman" w:eastAsia="Times New Roman" w:hAnsi="Times New Roman" w:cs="Times New Roman"/>
                <w:bCs/>
                <w:color w:val="000000"/>
                <w:sz w:val="20"/>
                <w:szCs w:val="20"/>
                <w:lang w:eastAsia="ru-RU"/>
              </w:rPr>
            </w:pPr>
          </w:p>
        </w:tc>
      </w:tr>
      <w:tr w:rsidR="007F11E4" w14:paraId="0C619C2E" w14:textId="77777777" w:rsidTr="005D4DAE">
        <w:tc>
          <w:tcPr>
            <w:tcW w:w="993" w:type="dxa"/>
            <w:vMerge/>
            <w:vAlign w:val="center"/>
          </w:tcPr>
          <w:p w14:paraId="03A4D81E" w14:textId="77777777" w:rsidR="005D4DAE" w:rsidRPr="005D4DAE" w:rsidRDefault="00DF3642" w:rsidP="006C54F1">
            <w:pPr>
              <w:spacing w:after="0" w:line="240" w:lineRule="auto"/>
              <w:contextualSpacing/>
              <w:rPr>
                <w:rFonts w:ascii="Times New Roman" w:eastAsia="Times New Roman" w:hAnsi="Times New Roman" w:cs="Times New Roman"/>
                <w:color w:val="000000"/>
                <w:sz w:val="20"/>
                <w:szCs w:val="20"/>
                <w:lang w:eastAsia="ru-RU"/>
              </w:rPr>
            </w:pPr>
          </w:p>
        </w:tc>
        <w:tc>
          <w:tcPr>
            <w:tcW w:w="1275" w:type="dxa"/>
            <w:vAlign w:val="center"/>
          </w:tcPr>
          <w:p w14:paraId="6603A2E1" w14:textId="77777777" w:rsidR="005D4DAE" w:rsidRPr="005D4DAE" w:rsidRDefault="00280B10" w:rsidP="006C54F1">
            <w:pPr>
              <w:spacing w:after="0" w:line="240" w:lineRule="auto"/>
              <w:contextualSpacing/>
              <w:rPr>
                <w:rFonts w:ascii="Times New Roman" w:eastAsia="Times New Roman" w:hAnsi="Times New Roman" w:cs="Times New Roman"/>
                <w:color w:val="000000"/>
                <w:sz w:val="20"/>
                <w:szCs w:val="20"/>
                <w:lang w:eastAsia="ru-RU"/>
              </w:rPr>
            </w:pPr>
            <w:r w:rsidRPr="005D4DAE">
              <w:rPr>
                <w:rFonts w:ascii="Times New Roman" w:eastAsia="Times New Roman" w:hAnsi="Times New Roman" w:cs="Times New Roman"/>
                <w:color w:val="000000"/>
                <w:sz w:val="20"/>
                <w:szCs w:val="20"/>
                <w:lang w:val="en-US" w:eastAsia="ru-RU"/>
              </w:rPr>
              <w:t>6.3</w:t>
            </w:r>
          </w:p>
        </w:tc>
        <w:tc>
          <w:tcPr>
            <w:tcW w:w="1276" w:type="dxa"/>
            <w:vAlign w:val="center"/>
          </w:tcPr>
          <w:p w14:paraId="348C837B" w14:textId="77777777" w:rsidR="005D4DAE" w:rsidRPr="005D4DAE" w:rsidRDefault="00280B10" w:rsidP="006C54F1">
            <w:pPr>
              <w:spacing w:after="0" w:line="240" w:lineRule="auto"/>
              <w:contextualSpacing/>
              <w:rPr>
                <w:rFonts w:ascii="Times New Roman" w:eastAsia="Times New Roman" w:hAnsi="Times New Roman" w:cs="Times New Roman"/>
                <w:color w:val="000000"/>
                <w:sz w:val="20"/>
                <w:szCs w:val="20"/>
                <w:lang w:eastAsia="ru-RU"/>
              </w:rPr>
            </w:pPr>
            <w:r w:rsidRPr="005D4DAE">
              <w:rPr>
                <w:rFonts w:ascii="Times New Roman" w:eastAsia="Times New Roman" w:hAnsi="Times New Roman" w:cs="Times New Roman"/>
                <w:color w:val="000000"/>
                <w:sz w:val="20"/>
                <w:szCs w:val="20"/>
                <w:lang w:val="en-US" w:eastAsia="ru-RU"/>
              </w:rPr>
              <w:t>6,45%</w:t>
            </w:r>
          </w:p>
        </w:tc>
        <w:tc>
          <w:tcPr>
            <w:tcW w:w="1276" w:type="dxa"/>
            <w:vAlign w:val="center"/>
          </w:tcPr>
          <w:p w14:paraId="0D9CD530" w14:textId="77777777" w:rsidR="005D4DAE" w:rsidRPr="005D4DAE" w:rsidRDefault="00280B10" w:rsidP="006C54F1">
            <w:pPr>
              <w:spacing w:after="0" w:line="240" w:lineRule="auto"/>
              <w:contextualSpacing/>
              <w:rPr>
                <w:rFonts w:ascii="Times New Roman" w:eastAsia="Times New Roman" w:hAnsi="Times New Roman" w:cs="Times New Roman"/>
                <w:color w:val="000000"/>
                <w:sz w:val="20"/>
                <w:szCs w:val="20"/>
                <w:lang w:eastAsia="ru-RU"/>
              </w:rPr>
            </w:pPr>
            <w:r w:rsidRPr="005D4DAE">
              <w:rPr>
                <w:rFonts w:ascii="Times New Roman" w:eastAsia="Times New Roman" w:hAnsi="Times New Roman" w:cs="Times New Roman"/>
                <w:color w:val="000000"/>
                <w:sz w:val="20"/>
                <w:szCs w:val="20"/>
                <w:lang w:val="en-US" w:eastAsia="ru-RU"/>
              </w:rPr>
              <w:t>9,77%</w:t>
            </w:r>
          </w:p>
        </w:tc>
        <w:tc>
          <w:tcPr>
            <w:tcW w:w="1276" w:type="dxa"/>
            <w:vMerge/>
            <w:vAlign w:val="center"/>
          </w:tcPr>
          <w:p w14:paraId="54AB3B33" w14:textId="77777777" w:rsidR="005D4DAE" w:rsidRPr="005D4DAE" w:rsidRDefault="00DF3642" w:rsidP="006C54F1">
            <w:pPr>
              <w:spacing w:after="0" w:line="240" w:lineRule="auto"/>
              <w:contextualSpacing/>
              <w:rPr>
                <w:rFonts w:ascii="Times New Roman" w:eastAsia="Times New Roman" w:hAnsi="Times New Roman" w:cs="Times New Roman"/>
                <w:color w:val="000000"/>
                <w:sz w:val="20"/>
                <w:szCs w:val="20"/>
                <w:lang w:eastAsia="ru-RU"/>
              </w:rPr>
            </w:pPr>
          </w:p>
        </w:tc>
        <w:tc>
          <w:tcPr>
            <w:tcW w:w="1134" w:type="dxa"/>
            <w:vMerge/>
            <w:vAlign w:val="center"/>
          </w:tcPr>
          <w:p w14:paraId="480AE62C" w14:textId="77777777" w:rsidR="005D4DAE" w:rsidRPr="005D4DAE" w:rsidRDefault="00DF3642" w:rsidP="006C54F1">
            <w:pPr>
              <w:spacing w:after="0" w:line="240" w:lineRule="auto"/>
              <w:contextualSpacing/>
              <w:rPr>
                <w:rFonts w:ascii="Times New Roman" w:eastAsia="Times New Roman" w:hAnsi="Times New Roman" w:cs="Times New Roman"/>
                <w:bCs/>
                <w:color w:val="000000"/>
                <w:sz w:val="20"/>
                <w:szCs w:val="20"/>
                <w:lang w:eastAsia="ru-RU"/>
              </w:rPr>
            </w:pPr>
          </w:p>
        </w:tc>
        <w:tc>
          <w:tcPr>
            <w:tcW w:w="2409" w:type="dxa"/>
            <w:vMerge/>
            <w:vAlign w:val="center"/>
          </w:tcPr>
          <w:p w14:paraId="652D0D3C" w14:textId="77777777" w:rsidR="005D4DAE" w:rsidRPr="005D4DAE" w:rsidRDefault="00DF3642" w:rsidP="006C54F1">
            <w:pPr>
              <w:spacing w:after="0" w:line="240" w:lineRule="auto"/>
              <w:contextualSpacing/>
              <w:rPr>
                <w:rFonts w:ascii="Times New Roman" w:eastAsia="Times New Roman" w:hAnsi="Times New Roman" w:cs="Times New Roman"/>
                <w:bCs/>
                <w:color w:val="000000"/>
                <w:sz w:val="20"/>
                <w:szCs w:val="20"/>
                <w:lang w:eastAsia="ru-RU"/>
              </w:rPr>
            </w:pPr>
          </w:p>
        </w:tc>
      </w:tr>
      <w:tr w:rsidR="007F11E4" w14:paraId="36FD7FCD" w14:textId="77777777" w:rsidTr="005D4DAE">
        <w:tc>
          <w:tcPr>
            <w:tcW w:w="993" w:type="dxa"/>
            <w:vMerge/>
            <w:vAlign w:val="center"/>
          </w:tcPr>
          <w:p w14:paraId="17B13AF9" w14:textId="77777777" w:rsidR="005D4DAE" w:rsidRPr="005D4DAE" w:rsidRDefault="00DF3642" w:rsidP="006C54F1">
            <w:pPr>
              <w:spacing w:after="0" w:line="240" w:lineRule="auto"/>
              <w:contextualSpacing/>
              <w:rPr>
                <w:rFonts w:ascii="Times New Roman" w:eastAsia="Times New Roman" w:hAnsi="Times New Roman" w:cs="Times New Roman"/>
                <w:color w:val="000000"/>
                <w:sz w:val="20"/>
                <w:szCs w:val="20"/>
                <w:lang w:eastAsia="ru-RU"/>
              </w:rPr>
            </w:pPr>
          </w:p>
        </w:tc>
        <w:tc>
          <w:tcPr>
            <w:tcW w:w="1275" w:type="dxa"/>
            <w:vAlign w:val="center"/>
          </w:tcPr>
          <w:p w14:paraId="05302705" w14:textId="77777777" w:rsidR="005D4DAE" w:rsidRPr="005D4DAE" w:rsidRDefault="00280B10" w:rsidP="006C54F1">
            <w:pPr>
              <w:spacing w:after="0" w:line="240" w:lineRule="auto"/>
              <w:contextualSpacing/>
              <w:rPr>
                <w:rFonts w:ascii="Times New Roman" w:eastAsia="Times New Roman" w:hAnsi="Times New Roman" w:cs="Times New Roman"/>
                <w:color w:val="000000"/>
                <w:sz w:val="20"/>
                <w:szCs w:val="20"/>
                <w:lang w:eastAsia="ru-RU"/>
              </w:rPr>
            </w:pPr>
            <w:r w:rsidRPr="005D4DAE">
              <w:rPr>
                <w:rFonts w:ascii="Times New Roman" w:eastAsia="Times New Roman" w:hAnsi="Times New Roman" w:cs="Times New Roman"/>
                <w:color w:val="000000"/>
                <w:sz w:val="20"/>
                <w:szCs w:val="20"/>
                <w:lang w:val="en-US" w:eastAsia="ru-RU"/>
              </w:rPr>
              <w:t>6.4</w:t>
            </w:r>
          </w:p>
        </w:tc>
        <w:tc>
          <w:tcPr>
            <w:tcW w:w="1276" w:type="dxa"/>
            <w:vAlign w:val="center"/>
          </w:tcPr>
          <w:p w14:paraId="2355A603" w14:textId="77777777" w:rsidR="005D4DAE" w:rsidRPr="005D4DAE" w:rsidRDefault="00280B10" w:rsidP="006C54F1">
            <w:pPr>
              <w:spacing w:after="0" w:line="240" w:lineRule="auto"/>
              <w:contextualSpacing/>
              <w:rPr>
                <w:rFonts w:ascii="Times New Roman" w:eastAsia="Times New Roman" w:hAnsi="Times New Roman" w:cs="Times New Roman"/>
                <w:color w:val="000000"/>
                <w:sz w:val="20"/>
                <w:szCs w:val="20"/>
                <w:lang w:eastAsia="ru-RU"/>
              </w:rPr>
            </w:pPr>
            <w:r w:rsidRPr="005D4DAE">
              <w:rPr>
                <w:rFonts w:ascii="Times New Roman" w:eastAsia="Times New Roman" w:hAnsi="Times New Roman" w:cs="Times New Roman"/>
                <w:color w:val="000000"/>
                <w:sz w:val="20"/>
                <w:szCs w:val="20"/>
                <w:lang w:val="en-US" w:eastAsia="ru-RU"/>
              </w:rPr>
              <w:t>11,29%</w:t>
            </w:r>
          </w:p>
        </w:tc>
        <w:tc>
          <w:tcPr>
            <w:tcW w:w="1276" w:type="dxa"/>
            <w:vAlign w:val="center"/>
          </w:tcPr>
          <w:p w14:paraId="27CE8799" w14:textId="77777777" w:rsidR="005D4DAE" w:rsidRPr="005D4DAE" w:rsidRDefault="00280B10" w:rsidP="006C54F1">
            <w:pPr>
              <w:spacing w:after="0" w:line="240" w:lineRule="auto"/>
              <w:contextualSpacing/>
              <w:rPr>
                <w:rFonts w:ascii="Times New Roman" w:eastAsia="Times New Roman" w:hAnsi="Times New Roman" w:cs="Times New Roman"/>
                <w:color w:val="000000"/>
                <w:sz w:val="20"/>
                <w:szCs w:val="20"/>
                <w:lang w:eastAsia="ru-RU"/>
              </w:rPr>
            </w:pPr>
            <w:r w:rsidRPr="005D4DAE">
              <w:rPr>
                <w:rFonts w:ascii="Times New Roman" w:eastAsia="Times New Roman" w:hAnsi="Times New Roman" w:cs="Times New Roman"/>
                <w:color w:val="000000"/>
                <w:sz w:val="20"/>
                <w:szCs w:val="20"/>
                <w:lang w:val="en-US" w:eastAsia="ru-RU"/>
              </w:rPr>
              <w:t>9,29%</w:t>
            </w:r>
          </w:p>
        </w:tc>
        <w:tc>
          <w:tcPr>
            <w:tcW w:w="1276" w:type="dxa"/>
            <w:vMerge/>
            <w:vAlign w:val="center"/>
          </w:tcPr>
          <w:p w14:paraId="3934CF80" w14:textId="77777777" w:rsidR="005D4DAE" w:rsidRPr="005D4DAE" w:rsidRDefault="00DF3642" w:rsidP="006C54F1">
            <w:pPr>
              <w:spacing w:after="0" w:line="240" w:lineRule="auto"/>
              <w:contextualSpacing/>
              <w:rPr>
                <w:rFonts w:ascii="Times New Roman" w:eastAsia="Times New Roman" w:hAnsi="Times New Roman" w:cs="Times New Roman"/>
                <w:color w:val="000000"/>
                <w:sz w:val="20"/>
                <w:szCs w:val="20"/>
                <w:lang w:eastAsia="ru-RU"/>
              </w:rPr>
            </w:pPr>
          </w:p>
        </w:tc>
        <w:tc>
          <w:tcPr>
            <w:tcW w:w="1134" w:type="dxa"/>
            <w:vMerge/>
            <w:vAlign w:val="center"/>
          </w:tcPr>
          <w:p w14:paraId="3A092FF3" w14:textId="77777777" w:rsidR="005D4DAE" w:rsidRPr="005D4DAE" w:rsidRDefault="00DF3642" w:rsidP="006C54F1">
            <w:pPr>
              <w:spacing w:after="0" w:line="240" w:lineRule="auto"/>
              <w:contextualSpacing/>
              <w:rPr>
                <w:rFonts w:ascii="Times New Roman" w:eastAsia="Times New Roman" w:hAnsi="Times New Roman" w:cs="Times New Roman"/>
                <w:bCs/>
                <w:color w:val="000000"/>
                <w:sz w:val="20"/>
                <w:szCs w:val="20"/>
                <w:lang w:eastAsia="ru-RU"/>
              </w:rPr>
            </w:pPr>
          </w:p>
        </w:tc>
        <w:tc>
          <w:tcPr>
            <w:tcW w:w="2409" w:type="dxa"/>
            <w:vMerge/>
            <w:vAlign w:val="center"/>
          </w:tcPr>
          <w:p w14:paraId="0D815DF0" w14:textId="77777777" w:rsidR="005D4DAE" w:rsidRPr="005D4DAE" w:rsidRDefault="00DF3642" w:rsidP="006C54F1">
            <w:pPr>
              <w:spacing w:after="0" w:line="240" w:lineRule="auto"/>
              <w:contextualSpacing/>
              <w:rPr>
                <w:rFonts w:ascii="Times New Roman" w:eastAsia="Times New Roman" w:hAnsi="Times New Roman" w:cs="Times New Roman"/>
                <w:bCs/>
                <w:color w:val="000000"/>
                <w:sz w:val="20"/>
                <w:szCs w:val="20"/>
                <w:lang w:eastAsia="ru-RU"/>
              </w:rPr>
            </w:pPr>
          </w:p>
        </w:tc>
      </w:tr>
    </w:tbl>
    <w:p w14:paraId="361CBD7B" w14:textId="77777777" w:rsidR="00470004" w:rsidRPr="00403507" w:rsidRDefault="00DF3642" w:rsidP="006C54F1">
      <w:pPr>
        <w:spacing w:after="0" w:line="360" w:lineRule="auto"/>
        <w:ind w:firstLine="709"/>
        <w:contextualSpacing/>
        <w:jc w:val="both"/>
        <w:rPr>
          <w:rFonts w:ascii="Times New Roman" w:eastAsia="Times New Roman" w:hAnsi="Times New Roman" w:cs="Times New Roman"/>
          <w:sz w:val="28"/>
          <w:szCs w:val="28"/>
          <w:lang w:eastAsia="ru-RU"/>
        </w:rPr>
      </w:pPr>
    </w:p>
    <w:p w14:paraId="079DE1A4" w14:textId="77777777" w:rsidR="00B20317" w:rsidRPr="003E2A36" w:rsidRDefault="00280B10" w:rsidP="005B37E0">
      <w:pPr>
        <w:spacing w:after="0" w:line="360" w:lineRule="auto"/>
        <w:contextualSpacing/>
        <w:jc w:val="both"/>
        <w:rPr>
          <w:rFonts w:ascii="Times New Roman" w:eastAsia="Times New Roman" w:hAnsi="Times New Roman" w:cs="Times New Roman"/>
          <w:sz w:val="28"/>
          <w:szCs w:val="28"/>
          <w:lang w:val="en-US" w:eastAsia="ru-RU"/>
        </w:rPr>
      </w:pPr>
      <w:r w:rsidRPr="00403507">
        <w:rPr>
          <w:rFonts w:ascii="Times New Roman" w:eastAsia="Times New Roman" w:hAnsi="Times New Roman" w:cs="Times New Roman"/>
          <w:sz w:val="28"/>
          <w:szCs w:val="28"/>
          <w:lang w:val="en-US" w:eastAsia="ru-RU"/>
        </w:rPr>
        <w:lastRenderedPageBreak/>
        <w:t xml:space="preserve">It's worth noticing that the percentage of wins in the group is roughly the same, and the average percentage of lot savings is rather low. </w:t>
      </w:r>
    </w:p>
    <w:p w14:paraId="4EE60EC5" w14:textId="77777777" w:rsidR="007A3B01" w:rsidRPr="003E2A36" w:rsidRDefault="00280B10" w:rsidP="005B37E0">
      <w:pPr>
        <w:spacing w:after="0" w:line="360" w:lineRule="auto"/>
        <w:contextualSpacing/>
        <w:jc w:val="both"/>
        <w:rPr>
          <w:rFonts w:ascii="Times New Roman" w:eastAsia="Times New Roman" w:hAnsi="Times New Roman" w:cs="Times New Roman"/>
          <w:sz w:val="28"/>
          <w:szCs w:val="28"/>
          <w:lang w:val="en-US" w:eastAsia="ru-RU"/>
        </w:rPr>
      </w:pPr>
      <w:r w:rsidRPr="00403507">
        <w:rPr>
          <w:rFonts w:ascii="Times New Roman" w:eastAsia="Times New Roman" w:hAnsi="Times New Roman" w:cs="Times New Roman"/>
          <w:sz w:val="28"/>
          <w:szCs w:val="28"/>
          <w:lang w:val="en-US" w:eastAsia="ru-RU"/>
        </w:rPr>
        <w:t>Next</w:t>
      </w:r>
      <w:r w:rsidR="005B37E0">
        <w:rPr>
          <w:rFonts w:ascii="Times New Roman" w:eastAsia="Times New Roman" w:hAnsi="Times New Roman" w:cs="Times New Roman"/>
          <w:sz w:val="28"/>
          <w:szCs w:val="28"/>
          <w:lang w:val="en-US" w:eastAsia="ru-RU"/>
        </w:rPr>
        <w:t>,</w:t>
      </w:r>
      <w:r w:rsidRPr="00403507">
        <w:rPr>
          <w:rFonts w:ascii="Times New Roman" w:eastAsia="Times New Roman" w:hAnsi="Times New Roman" w:cs="Times New Roman"/>
          <w:sz w:val="28"/>
          <w:szCs w:val="28"/>
          <w:lang w:val="en-US" w:eastAsia="ru-RU"/>
        </w:rPr>
        <w:t xml:space="preserve"> a tender study where unique </w:t>
      </w:r>
      <w:r w:rsidR="005B37E0">
        <w:rPr>
          <w:rFonts w:ascii="Times New Roman" w:eastAsia="Times New Roman" w:hAnsi="Times New Roman" w:cs="Times New Roman"/>
          <w:sz w:val="28"/>
          <w:szCs w:val="28"/>
          <w:lang w:val="en-US" w:eastAsia="ru-RU"/>
        </w:rPr>
        <w:t>suppliers</w:t>
      </w:r>
      <w:r w:rsidRPr="00403507">
        <w:rPr>
          <w:rFonts w:ascii="Times New Roman" w:eastAsia="Times New Roman" w:hAnsi="Times New Roman" w:cs="Times New Roman"/>
          <w:sz w:val="28"/>
          <w:szCs w:val="28"/>
          <w:lang w:val="en-US" w:eastAsia="ru-RU"/>
        </w:rPr>
        <w:t xml:space="preserve"> have participated (without other </w:t>
      </w:r>
      <w:r w:rsidR="005B37E0">
        <w:rPr>
          <w:rFonts w:ascii="Times New Roman" w:eastAsia="Times New Roman" w:hAnsi="Times New Roman" w:cs="Times New Roman"/>
          <w:sz w:val="28"/>
          <w:szCs w:val="28"/>
          <w:lang w:val="en-US" w:eastAsia="ru-RU"/>
        </w:rPr>
        <w:t xml:space="preserve">group </w:t>
      </w:r>
      <w:r w:rsidRPr="00403507">
        <w:rPr>
          <w:rFonts w:ascii="Times New Roman" w:eastAsia="Times New Roman" w:hAnsi="Times New Roman" w:cs="Times New Roman"/>
          <w:sz w:val="28"/>
          <w:szCs w:val="28"/>
          <w:lang w:val="en-US" w:eastAsia="ru-RU"/>
        </w:rPr>
        <w:t xml:space="preserve">members) is conducted. The results of the study are shown in </w:t>
      </w:r>
      <w:r w:rsidR="005B37E0">
        <w:rPr>
          <w:rFonts w:ascii="Times New Roman" w:eastAsia="Times New Roman" w:hAnsi="Times New Roman" w:cs="Times New Roman"/>
          <w:sz w:val="28"/>
          <w:szCs w:val="28"/>
          <w:lang w:val="en-US" w:eastAsia="ru-RU"/>
        </w:rPr>
        <w:t>T</w:t>
      </w:r>
      <w:r w:rsidRPr="00403507">
        <w:rPr>
          <w:rFonts w:ascii="Times New Roman" w:eastAsia="Times New Roman" w:hAnsi="Times New Roman" w:cs="Times New Roman"/>
          <w:sz w:val="28"/>
          <w:szCs w:val="28"/>
          <w:lang w:val="en-US" w:eastAsia="ru-RU"/>
        </w:rPr>
        <w:t>able 3.</w:t>
      </w:r>
    </w:p>
    <w:p w14:paraId="6AD16C43" w14:textId="77777777" w:rsidR="00470004" w:rsidRPr="003E2A36" w:rsidRDefault="00280B10" w:rsidP="006C54F1">
      <w:pPr>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Table 3-Characteristics of unique </w:t>
      </w:r>
      <w:r w:rsidR="005B37E0">
        <w:rPr>
          <w:rFonts w:ascii="Times New Roman" w:hAnsi="Times New Roman" w:cs="Times New Roman"/>
          <w:sz w:val="28"/>
          <w:szCs w:val="28"/>
          <w:lang w:val="en-US"/>
        </w:rPr>
        <w:t>suppliers</w:t>
      </w:r>
    </w:p>
    <w:tbl>
      <w:tblPr>
        <w:tblW w:w="9209" w:type="dxa"/>
        <w:jc w:val="center"/>
        <w:tblLayout w:type="fixed"/>
        <w:tblLook w:val="04A0" w:firstRow="1" w:lastRow="0" w:firstColumn="1" w:lastColumn="0" w:noHBand="0" w:noVBand="1"/>
      </w:tblPr>
      <w:tblGrid>
        <w:gridCol w:w="4180"/>
        <w:gridCol w:w="2514"/>
        <w:gridCol w:w="2515"/>
      </w:tblGrid>
      <w:tr w:rsidR="007F11E4" w:rsidRPr="00DF3642" w14:paraId="13EE3D89" w14:textId="77777777" w:rsidTr="00470004">
        <w:trPr>
          <w:trHeight w:val="20"/>
          <w:jc w:val="center"/>
        </w:trPr>
        <w:tc>
          <w:tcPr>
            <w:tcW w:w="4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33383A" w14:textId="77777777" w:rsidR="00470004" w:rsidRPr="00A96D54" w:rsidRDefault="00280B10" w:rsidP="006C54F1">
            <w:pPr>
              <w:spacing w:after="0" w:line="240" w:lineRule="auto"/>
              <w:jc w:val="center"/>
              <w:rPr>
                <w:rFonts w:ascii="Times New Roman" w:eastAsia="Times New Roman" w:hAnsi="Times New Roman" w:cs="Times New Roman"/>
                <w:b/>
                <w:bCs/>
                <w:color w:val="000000"/>
                <w:sz w:val="20"/>
                <w:szCs w:val="20"/>
                <w:lang w:eastAsia="ru-RU"/>
              </w:rPr>
            </w:pPr>
            <w:r w:rsidRPr="00A96D54">
              <w:rPr>
                <w:rFonts w:ascii="Times New Roman" w:eastAsia="Times New Roman" w:hAnsi="Times New Roman" w:cs="Times New Roman"/>
                <w:b/>
                <w:bCs/>
                <w:color w:val="000000"/>
                <w:sz w:val="20"/>
                <w:szCs w:val="20"/>
                <w:lang w:val="en-US" w:eastAsia="ru-RU"/>
              </w:rPr>
              <w:t>Name</w:t>
            </w:r>
          </w:p>
        </w:tc>
        <w:tc>
          <w:tcPr>
            <w:tcW w:w="2514" w:type="dxa"/>
            <w:tcBorders>
              <w:top w:val="single" w:sz="4" w:space="0" w:color="auto"/>
              <w:left w:val="nil"/>
              <w:bottom w:val="single" w:sz="4" w:space="0" w:color="auto"/>
              <w:right w:val="single" w:sz="4" w:space="0" w:color="auto"/>
            </w:tcBorders>
            <w:shd w:val="clear" w:color="auto" w:fill="auto"/>
            <w:vAlign w:val="bottom"/>
            <w:hideMark/>
          </w:tcPr>
          <w:p w14:paraId="6B010CDE" w14:textId="77777777" w:rsidR="00470004" w:rsidRPr="003E2A36" w:rsidRDefault="00280B10" w:rsidP="006C54F1">
            <w:pPr>
              <w:spacing w:after="0" w:line="240" w:lineRule="auto"/>
              <w:jc w:val="center"/>
              <w:rPr>
                <w:rFonts w:ascii="Times New Roman" w:eastAsia="Times New Roman" w:hAnsi="Times New Roman" w:cs="Times New Roman"/>
                <w:b/>
                <w:bCs/>
                <w:color w:val="000000"/>
                <w:sz w:val="20"/>
                <w:szCs w:val="20"/>
                <w:lang w:val="en-US" w:eastAsia="ru-RU"/>
              </w:rPr>
            </w:pPr>
            <w:r w:rsidRPr="00A96D54">
              <w:rPr>
                <w:rFonts w:ascii="Times New Roman" w:eastAsia="Times New Roman" w:hAnsi="Times New Roman" w:cs="Times New Roman"/>
                <w:b/>
                <w:bCs/>
                <w:color w:val="000000"/>
                <w:sz w:val="20"/>
                <w:szCs w:val="20"/>
                <w:lang w:val="en-US" w:eastAsia="ru-RU"/>
              </w:rPr>
              <w:t>Average percentage of lot savings when participating outside groups</w:t>
            </w:r>
          </w:p>
        </w:tc>
        <w:tc>
          <w:tcPr>
            <w:tcW w:w="2515" w:type="dxa"/>
            <w:tcBorders>
              <w:top w:val="single" w:sz="4" w:space="0" w:color="auto"/>
              <w:left w:val="nil"/>
              <w:bottom w:val="single" w:sz="4" w:space="0" w:color="auto"/>
              <w:right w:val="single" w:sz="4" w:space="0" w:color="auto"/>
            </w:tcBorders>
            <w:shd w:val="clear" w:color="auto" w:fill="auto"/>
            <w:vAlign w:val="bottom"/>
            <w:hideMark/>
          </w:tcPr>
          <w:p w14:paraId="22578DF9" w14:textId="77777777" w:rsidR="00470004" w:rsidRPr="003E2A36" w:rsidRDefault="00280B10" w:rsidP="006C54F1">
            <w:pPr>
              <w:spacing w:after="0" w:line="240" w:lineRule="auto"/>
              <w:jc w:val="center"/>
              <w:rPr>
                <w:rFonts w:ascii="Times New Roman" w:eastAsia="Times New Roman" w:hAnsi="Times New Roman" w:cs="Times New Roman"/>
                <w:b/>
                <w:bCs/>
                <w:color w:val="000000"/>
                <w:sz w:val="20"/>
                <w:szCs w:val="20"/>
                <w:lang w:val="en-US" w:eastAsia="ru-RU"/>
              </w:rPr>
            </w:pPr>
            <w:r w:rsidRPr="00A96D54">
              <w:rPr>
                <w:rFonts w:ascii="Times New Roman" w:eastAsia="Times New Roman" w:hAnsi="Times New Roman" w:cs="Times New Roman"/>
                <w:b/>
                <w:bCs/>
                <w:color w:val="000000"/>
                <w:sz w:val="20"/>
                <w:szCs w:val="20"/>
                <w:lang w:val="en-US" w:eastAsia="ru-RU"/>
              </w:rPr>
              <w:t>Average percentage of lot savings within the group</w:t>
            </w:r>
          </w:p>
        </w:tc>
      </w:tr>
      <w:tr w:rsidR="00603A2D" w14:paraId="72BEF1C5" w14:textId="77777777" w:rsidTr="00BB1933">
        <w:trPr>
          <w:trHeight w:val="20"/>
          <w:jc w:val="center"/>
        </w:trPr>
        <w:tc>
          <w:tcPr>
            <w:tcW w:w="4180" w:type="dxa"/>
            <w:tcBorders>
              <w:top w:val="nil"/>
              <w:left w:val="single" w:sz="4" w:space="0" w:color="auto"/>
              <w:bottom w:val="single" w:sz="4" w:space="0" w:color="auto"/>
              <w:right w:val="single" w:sz="4" w:space="0" w:color="auto"/>
            </w:tcBorders>
            <w:shd w:val="clear" w:color="auto" w:fill="auto"/>
            <w:noWrap/>
            <w:hideMark/>
          </w:tcPr>
          <w:p w14:paraId="35BB6D76" w14:textId="77777777" w:rsidR="00603A2D" w:rsidRPr="00603A2D" w:rsidRDefault="00603A2D" w:rsidP="00603A2D">
            <w:pPr>
              <w:rPr>
                <w:rFonts w:ascii="Times New Roman" w:eastAsia="Times New Roman" w:hAnsi="Times New Roman" w:cs="Times New Roman"/>
                <w:color w:val="000000"/>
                <w:sz w:val="20"/>
                <w:szCs w:val="20"/>
                <w:lang w:val="en-US" w:eastAsia="ru-RU"/>
              </w:rPr>
            </w:pPr>
            <w:r w:rsidRPr="00603A2D">
              <w:rPr>
                <w:rFonts w:ascii="Times New Roman" w:eastAsia="Times New Roman" w:hAnsi="Times New Roman" w:cs="Times New Roman"/>
                <w:color w:val="000000"/>
                <w:sz w:val="20"/>
                <w:szCs w:val="20"/>
                <w:lang w:val="en-US" w:eastAsia="ru-RU"/>
              </w:rPr>
              <w:t>Company 1</w:t>
            </w:r>
          </w:p>
        </w:tc>
        <w:tc>
          <w:tcPr>
            <w:tcW w:w="2514" w:type="dxa"/>
            <w:tcBorders>
              <w:top w:val="nil"/>
              <w:left w:val="nil"/>
              <w:bottom w:val="single" w:sz="4" w:space="0" w:color="auto"/>
              <w:right w:val="single" w:sz="4" w:space="0" w:color="auto"/>
            </w:tcBorders>
            <w:shd w:val="clear" w:color="auto" w:fill="auto"/>
            <w:noWrap/>
            <w:vAlign w:val="bottom"/>
            <w:hideMark/>
          </w:tcPr>
          <w:p w14:paraId="726326A6" w14:textId="77777777" w:rsidR="00603A2D" w:rsidRPr="00A96D54" w:rsidRDefault="00603A2D" w:rsidP="00603A2D">
            <w:pPr>
              <w:spacing w:after="0" w:line="240" w:lineRule="auto"/>
              <w:jc w:val="right"/>
              <w:rPr>
                <w:rFonts w:ascii="Times New Roman" w:eastAsia="Times New Roman" w:hAnsi="Times New Roman" w:cs="Times New Roman"/>
                <w:color w:val="000000"/>
                <w:sz w:val="20"/>
                <w:szCs w:val="20"/>
                <w:lang w:eastAsia="ru-RU"/>
              </w:rPr>
            </w:pPr>
            <w:r w:rsidRPr="00A96D54">
              <w:rPr>
                <w:rFonts w:ascii="Times New Roman" w:eastAsia="Times New Roman" w:hAnsi="Times New Roman" w:cs="Times New Roman"/>
                <w:color w:val="000000"/>
                <w:sz w:val="20"/>
                <w:szCs w:val="20"/>
                <w:lang w:val="en-US" w:eastAsia="ru-RU"/>
              </w:rPr>
              <w:t>14,95%</w:t>
            </w:r>
          </w:p>
        </w:tc>
        <w:tc>
          <w:tcPr>
            <w:tcW w:w="2515" w:type="dxa"/>
            <w:tcBorders>
              <w:top w:val="nil"/>
              <w:left w:val="nil"/>
              <w:bottom w:val="single" w:sz="4" w:space="0" w:color="auto"/>
              <w:right w:val="single" w:sz="4" w:space="0" w:color="auto"/>
            </w:tcBorders>
            <w:shd w:val="clear" w:color="auto" w:fill="auto"/>
            <w:noWrap/>
            <w:vAlign w:val="bottom"/>
            <w:hideMark/>
          </w:tcPr>
          <w:p w14:paraId="60CEA5E3" w14:textId="77777777" w:rsidR="00603A2D" w:rsidRPr="00A96D54" w:rsidRDefault="00603A2D" w:rsidP="00603A2D">
            <w:pPr>
              <w:spacing w:after="0" w:line="240" w:lineRule="auto"/>
              <w:jc w:val="right"/>
              <w:rPr>
                <w:rFonts w:ascii="Calibri" w:eastAsia="Times New Roman" w:hAnsi="Calibri" w:cs="Calibri"/>
                <w:color w:val="000000"/>
                <w:sz w:val="20"/>
                <w:szCs w:val="20"/>
                <w:lang w:eastAsia="ru-RU"/>
              </w:rPr>
            </w:pPr>
            <w:r w:rsidRPr="00A96D54">
              <w:rPr>
                <w:rFonts w:ascii="Calibri" w:eastAsia="Times New Roman" w:hAnsi="Calibri" w:cs="Calibri"/>
                <w:color w:val="000000"/>
                <w:sz w:val="20"/>
                <w:szCs w:val="20"/>
                <w:lang w:val="en-US" w:eastAsia="ru-RU"/>
              </w:rPr>
              <w:t>2,69%</w:t>
            </w:r>
          </w:p>
        </w:tc>
      </w:tr>
      <w:tr w:rsidR="00603A2D" w14:paraId="39D3C0E6" w14:textId="77777777" w:rsidTr="00BB1933">
        <w:trPr>
          <w:trHeight w:val="20"/>
          <w:jc w:val="center"/>
        </w:trPr>
        <w:tc>
          <w:tcPr>
            <w:tcW w:w="4180" w:type="dxa"/>
            <w:tcBorders>
              <w:top w:val="nil"/>
              <w:left w:val="single" w:sz="4" w:space="0" w:color="auto"/>
              <w:bottom w:val="single" w:sz="4" w:space="0" w:color="auto"/>
              <w:right w:val="single" w:sz="4" w:space="0" w:color="auto"/>
            </w:tcBorders>
            <w:shd w:val="clear" w:color="auto" w:fill="auto"/>
            <w:noWrap/>
            <w:hideMark/>
          </w:tcPr>
          <w:p w14:paraId="224DF985" w14:textId="77777777" w:rsidR="00603A2D" w:rsidRPr="00603A2D" w:rsidRDefault="00603A2D" w:rsidP="00603A2D">
            <w:pPr>
              <w:rPr>
                <w:rFonts w:ascii="Times New Roman" w:eastAsia="Times New Roman" w:hAnsi="Times New Roman" w:cs="Times New Roman"/>
                <w:color w:val="000000"/>
                <w:sz w:val="20"/>
                <w:szCs w:val="20"/>
                <w:lang w:val="en-US" w:eastAsia="ru-RU"/>
              </w:rPr>
            </w:pPr>
            <w:r w:rsidRPr="00603A2D">
              <w:rPr>
                <w:rFonts w:ascii="Times New Roman" w:eastAsia="Times New Roman" w:hAnsi="Times New Roman" w:cs="Times New Roman"/>
                <w:color w:val="000000"/>
                <w:sz w:val="20"/>
                <w:szCs w:val="20"/>
                <w:lang w:val="en-US" w:eastAsia="ru-RU"/>
              </w:rPr>
              <w:t>Company 2</w:t>
            </w:r>
          </w:p>
        </w:tc>
        <w:tc>
          <w:tcPr>
            <w:tcW w:w="2514" w:type="dxa"/>
            <w:tcBorders>
              <w:top w:val="nil"/>
              <w:left w:val="nil"/>
              <w:bottom w:val="single" w:sz="4" w:space="0" w:color="auto"/>
              <w:right w:val="single" w:sz="4" w:space="0" w:color="auto"/>
            </w:tcBorders>
            <w:shd w:val="clear" w:color="auto" w:fill="auto"/>
            <w:noWrap/>
            <w:vAlign w:val="bottom"/>
            <w:hideMark/>
          </w:tcPr>
          <w:p w14:paraId="246A2CF9" w14:textId="77777777" w:rsidR="00603A2D" w:rsidRPr="00A96D54" w:rsidRDefault="00603A2D" w:rsidP="00603A2D">
            <w:pPr>
              <w:spacing w:after="0" w:line="240" w:lineRule="auto"/>
              <w:jc w:val="right"/>
              <w:rPr>
                <w:rFonts w:ascii="Times New Roman" w:eastAsia="Times New Roman" w:hAnsi="Times New Roman" w:cs="Times New Roman"/>
                <w:color w:val="000000"/>
                <w:sz w:val="20"/>
                <w:szCs w:val="20"/>
                <w:lang w:eastAsia="ru-RU"/>
              </w:rPr>
            </w:pPr>
            <w:r w:rsidRPr="00A96D54">
              <w:rPr>
                <w:rFonts w:ascii="Times New Roman" w:eastAsia="Times New Roman" w:hAnsi="Times New Roman" w:cs="Times New Roman"/>
                <w:color w:val="000000"/>
                <w:sz w:val="20"/>
                <w:szCs w:val="20"/>
                <w:lang w:val="en-US" w:eastAsia="ru-RU"/>
              </w:rPr>
              <w:t>10,38%</w:t>
            </w:r>
          </w:p>
        </w:tc>
        <w:tc>
          <w:tcPr>
            <w:tcW w:w="2515" w:type="dxa"/>
            <w:tcBorders>
              <w:top w:val="nil"/>
              <w:left w:val="nil"/>
              <w:bottom w:val="single" w:sz="4" w:space="0" w:color="auto"/>
              <w:right w:val="single" w:sz="4" w:space="0" w:color="auto"/>
            </w:tcBorders>
            <w:shd w:val="clear" w:color="auto" w:fill="auto"/>
            <w:noWrap/>
            <w:vAlign w:val="bottom"/>
            <w:hideMark/>
          </w:tcPr>
          <w:p w14:paraId="184C1524" w14:textId="77777777" w:rsidR="00603A2D" w:rsidRPr="00A96D54" w:rsidRDefault="00603A2D" w:rsidP="00603A2D">
            <w:pPr>
              <w:spacing w:after="0" w:line="240" w:lineRule="auto"/>
              <w:jc w:val="right"/>
              <w:rPr>
                <w:rFonts w:ascii="Calibri" w:eastAsia="Times New Roman" w:hAnsi="Calibri" w:cs="Calibri"/>
                <w:color w:val="000000"/>
                <w:sz w:val="20"/>
                <w:szCs w:val="20"/>
                <w:lang w:eastAsia="ru-RU"/>
              </w:rPr>
            </w:pPr>
            <w:r w:rsidRPr="00A96D54">
              <w:rPr>
                <w:rFonts w:ascii="Calibri" w:eastAsia="Times New Roman" w:hAnsi="Calibri" w:cs="Calibri"/>
                <w:color w:val="000000"/>
                <w:sz w:val="20"/>
                <w:szCs w:val="20"/>
                <w:lang w:val="en-US" w:eastAsia="ru-RU"/>
              </w:rPr>
              <w:t>3,34%</w:t>
            </w:r>
          </w:p>
        </w:tc>
      </w:tr>
      <w:tr w:rsidR="00603A2D" w14:paraId="58295FF0" w14:textId="77777777" w:rsidTr="00BB1933">
        <w:trPr>
          <w:trHeight w:val="20"/>
          <w:jc w:val="center"/>
        </w:trPr>
        <w:tc>
          <w:tcPr>
            <w:tcW w:w="4180" w:type="dxa"/>
            <w:tcBorders>
              <w:top w:val="nil"/>
              <w:left w:val="single" w:sz="4" w:space="0" w:color="auto"/>
              <w:bottom w:val="single" w:sz="4" w:space="0" w:color="auto"/>
              <w:right w:val="single" w:sz="4" w:space="0" w:color="auto"/>
            </w:tcBorders>
            <w:shd w:val="clear" w:color="auto" w:fill="auto"/>
            <w:hideMark/>
          </w:tcPr>
          <w:p w14:paraId="0B9C0196" w14:textId="77777777" w:rsidR="00603A2D" w:rsidRPr="00603A2D" w:rsidRDefault="00603A2D" w:rsidP="00603A2D">
            <w:pPr>
              <w:rPr>
                <w:rFonts w:ascii="Times New Roman" w:eastAsia="Times New Roman" w:hAnsi="Times New Roman" w:cs="Times New Roman"/>
                <w:color w:val="000000"/>
                <w:sz w:val="20"/>
                <w:szCs w:val="20"/>
                <w:lang w:val="en-US" w:eastAsia="ru-RU"/>
              </w:rPr>
            </w:pPr>
            <w:r w:rsidRPr="00603A2D">
              <w:rPr>
                <w:rFonts w:ascii="Times New Roman" w:eastAsia="Times New Roman" w:hAnsi="Times New Roman" w:cs="Times New Roman"/>
                <w:color w:val="000000"/>
                <w:sz w:val="20"/>
                <w:szCs w:val="20"/>
                <w:lang w:val="en-US" w:eastAsia="ru-RU"/>
              </w:rPr>
              <w:t>Company 3</w:t>
            </w:r>
          </w:p>
        </w:tc>
        <w:tc>
          <w:tcPr>
            <w:tcW w:w="2514" w:type="dxa"/>
            <w:tcBorders>
              <w:top w:val="nil"/>
              <w:left w:val="nil"/>
              <w:bottom w:val="single" w:sz="4" w:space="0" w:color="auto"/>
              <w:right w:val="single" w:sz="4" w:space="0" w:color="auto"/>
            </w:tcBorders>
            <w:shd w:val="clear" w:color="auto" w:fill="auto"/>
            <w:noWrap/>
            <w:vAlign w:val="bottom"/>
            <w:hideMark/>
          </w:tcPr>
          <w:p w14:paraId="7AF59CA6" w14:textId="77777777" w:rsidR="00603A2D" w:rsidRPr="0015541D" w:rsidRDefault="00603A2D" w:rsidP="00603A2D">
            <w:pPr>
              <w:spacing w:after="0" w:line="240" w:lineRule="auto"/>
              <w:jc w:val="right"/>
              <w:rPr>
                <w:rFonts w:ascii="Calibri" w:eastAsia="Times New Roman" w:hAnsi="Calibri" w:cs="Calibri"/>
                <w:color w:val="000000"/>
                <w:sz w:val="20"/>
                <w:szCs w:val="20"/>
                <w:lang w:eastAsia="ru-RU"/>
              </w:rPr>
            </w:pPr>
            <w:r w:rsidRPr="0015541D">
              <w:rPr>
                <w:rFonts w:ascii="Calibri" w:eastAsia="Times New Roman" w:hAnsi="Calibri" w:cs="Calibri"/>
                <w:color w:val="000000"/>
                <w:sz w:val="20"/>
                <w:szCs w:val="20"/>
                <w:lang w:val="en-US" w:eastAsia="ru-RU"/>
              </w:rPr>
              <w:t>0,36%</w:t>
            </w:r>
          </w:p>
        </w:tc>
        <w:tc>
          <w:tcPr>
            <w:tcW w:w="2515" w:type="dxa"/>
            <w:tcBorders>
              <w:top w:val="nil"/>
              <w:left w:val="nil"/>
              <w:bottom w:val="single" w:sz="4" w:space="0" w:color="auto"/>
              <w:right w:val="single" w:sz="4" w:space="0" w:color="auto"/>
            </w:tcBorders>
            <w:shd w:val="clear" w:color="auto" w:fill="auto"/>
            <w:noWrap/>
            <w:vAlign w:val="bottom"/>
            <w:hideMark/>
          </w:tcPr>
          <w:p w14:paraId="3B877F3F" w14:textId="77777777" w:rsidR="00603A2D" w:rsidRPr="0015541D" w:rsidRDefault="00603A2D" w:rsidP="00603A2D">
            <w:pPr>
              <w:spacing w:after="0" w:line="240" w:lineRule="auto"/>
              <w:jc w:val="right"/>
              <w:rPr>
                <w:rFonts w:ascii="Calibri" w:eastAsia="Times New Roman" w:hAnsi="Calibri" w:cs="Calibri"/>
                <w:color w:val="000000"/>
                <w:sz w:val="20"/>
                <w:szCs w:val="20"/>
                <w:lang w:eastAsia="ru-RU"/>
              </w:rPr>
            </w:pPr>
            <w:r w:rsidRPr="0015541D">
              <w:rPr>
                <w:rFonts w:ascii="Calibri" w:eastAsia="Times New Roman" w:hAnsi="Calibri" w:cs="Calibri"/>
                <w:color w:val="000000"/>
                <w:sz w:val="20"/>
                <w:szCs w:val="20"/>
                <w:lang w:val="en-US" w:eastAsia="ru-RU"/>
              </w:rPr>
              <w:t>0,39%</w:t>
            </w:r>
          </w:p>
        </w:tc>
      </w:tr>
      <w:tr w:rsidR="00603A2D" w14:paraId="05F1EDA8" w14:textId="77777777" w:rsidTr="00BB1933">
        <w:trPr>
          <w:trHeight w:val="20"/>
          <w:jc w:val="center"/>
        </w:trPr>
        <w:tc>
          <w:tcPr>
            <w:tcW w:w="4180" w:type="dxa"/>
            <w:tcBorders>
              <w:top w:val="nil"/>
              <w:left w:val="single" w:sz="4" w:space="0" w:color="auto"/>
              <w:bottom w:val="single" w:sz="4" w:space="0" w:color="auto"/>
              <w:right w:val="single" w:sz="4" w:space="0" w:color="auto"/>
            </w:tcBorders>
            <w:shd w:val="clear" w:color="auto" w:fill="auto"/>
            <w:noWrap/>
            <w:hideMark/>
          </w:tcPr>
          <w:p w14:paraId="4652620A" w14:textId="77777777" w:rsidR="00603A2D" w:rsidRPr="00603A2D" w:rsidRDefault="00603A2D" w:rsidP="00603A2D">
            <w:pPr>
              <w:rPr>
                <w:rFonts w:ascii="Times New Roman" w:eastAsia="Times New Roman" w:hAnsi="Times New Roman" w:cs="Times New Roman"/>
                <w:color w:val="000000"/>
                <w:sz w:val="20"/>
                <w:szCs w:val="20"/>
                <w:lang w:val="en-US" w:eastAsia="ru-RU"/>
              </w:rPr>
            </w:pPr>
            <w:r w:rsidRPr="00603A2D">
              <w:rPr>
                <w:rFonts w:ascii="Times New Roman" w:eastAsia="Times New Roman" w:hAnsi="Times New Roman" w:cs="Times New Roman"/>
                <w:color w:val="000000"/>
                <w:sz w:val="20"/>
                <w:szCs w:val="20"/>
                <w:lang w:val="en-US" w:eastAsia="ru-RU"/>
              </w:rPr>
              <w:t>Company 4</w:t>
            </w:r>
          </w:p>
        </w:tc>
        <w:tc>
          <w:tcPr>
            <w:tcW w:w="2514" w:type="dxa"/>
            <w:tcBorders>
              <w:top w:val="nil"/>
              <w:left w:val="nil"/>
              <w:bottom w:val="single" w:sz="4" w:space="0" w:color="auto"/>
              <w:right w:val="single" w:sz="4" w:space="0" w:color="auto"/>
            </w:tcBorders>
            <w:shd w:val="clear" w:color="auto" w:fill="auto"/>
            <w:noWrap/>
            <w:vAlign w:val="bottom"/>
            <w:hideMark/>
          </w:tcPr>
          <w:p w14:paraId="6187EA07" w14:textId="77777777" w:rsidR="00603A2D" w:rsidRPr="0015541D" w:rsidRDefault="00603A2D" w:rsidP="00603A2D">
            <w:pPr>
              <w:spacing w:after="0" w:line="240" w:lineRule="auto"/>
              <w:jc w:val="right"/>
              <w:rPr>
                <w:rFonts w:ascii="Times New Roman" w:eastAsia="Times New Roman" w:hAnsi="Times New Roman" w:cs="Times New Roman"/>
                <w:color w:val="000000"/>
                <w:sz w:val="20"/>
                <w:szCs w:val="20"/>
                <w:lang w:eastAsia="ru-RU"/>
              </w:rPr>
            </w:pPr>
            <w:r w:rsidRPr="0015541D">
              <w:rPr>
                <w:rFonts w:ascii="Times New Roman" w:eastAsia="Times New Roman" w:hAnsi="Times New Roman" w:cs="Times New Roman"/>
                <w:color w:val="000000"/>
                <w:sz w:val="20"/>
                <w:szCs w:val="20"/>
                <w:lang w:val="en-US" w:eastAsia="ru-RU"/>
              </w:rPr>
              <w:t>13,84%</w:t>
            </w:r>
          </w:p>
        </w:tc>
        <w:tc>
          <w:tcPr>
            <w:tcW w:w="2515" w:type="dxa"/>
            <w:tcBorders>
              <w:top w:val="nil"/>
              <w:left w:val="nil"/>
              <w:bottom w:val="single" w:sz="4" w:space="0" w:color="auto"/>
              <w:right w:val="single" w:sz="4" w:space="0" w:color="auto"/>
            </w:tcBorders>
            <w:shd w:val="clear" w:color="auto" w:fill="auto"/>
            <w:noWrap/>
            <w:vAlign w:val="bottom"/>
            <w:hideMark/>
          </w:tcPr>
          <w:p w14:paraId="362A0AED" w14:textId="77777777" w:rsidR="00603A2D" w:rsidRPr="0015541D" w:rsidRDefault="00603A2D" w:rsidP="00603A2D">
            <w:pPr>
              <w:spacing w:after="0" w:line="240" w:lineRule="auto"/>
              <w:jc w:val="right"/>
              <w:rPr>
                <w:rFonts w:ascii="Calibri" w:eastAsia="Times New Roman" w:hAnsi="Calibri" w:cs="Calibri"/>
                <w:color w:val="000000"/>
                <w:sz w:val="20"/>
                <w:szCs w:val="20"/>
                <w:lang w:eastAsia="ru-RU"/>
              </w:rPr>
            </w:pPr>
            <w:r w:rsidRPr="0015541D">
              <w:rPr>
                <w:rFonts w:ascii="Calibri" w:eastAsia="Times New Roman" w:hAnsi="Calibri" w:cs="Calibri"/>
                <w:color w:val="000000"/>
                <w:sz w:val="20"/>
                <w:szCs w:val="20"/>
                <w:lang w:val="en-US" w:eastAsia="ru-RU"/>
              </w:rPr>
              <w:t>0,49%</w:t>
            </w:r>
          </w:p>
        </w:tc>
      </w:tr>
      <w:tr w:rsidR="00603A2D" w14:paraId="7D928B99" w14:textId="77777777" w:rsidTr="00BB1933">
        <w:trPr>
          <w:trHeight w:val="20"/>
          <w:jc w:val="center"/>
        </w:trPr>
        <w:tc>
          <w:tcPr>
            <w:tcW w:w="4180" w:type="dxa"/>
            <w:tcBorders>
              <w:top w:val="nil"/>
              <w:left w:val="single" w:sz="4" w:space="0" w:color="auto"/>
              <w:bottom w:val="single" w:sz="4" w:space="0" w:color="auto"/>
              <w:right w:val="single" w:sz="4" w:space="0" w:color="auto"/>
            </w:tcBorders>
            <w:shd w:val="clear" w:color="auto" w:fill="auto"/>
            <w:noWrap/>
            <w:hideMark/>
          </w:tcPr>
          <w:p w14:paraId="2D370B6B" w14:textId="77777777" w:rsidR="00603A2D" w:rsidRPr="00603A2D" w:rsidRDefault="00603A2D" w:rsidP="00603A2D">
            <w:pPr>
              <w:rPr>
                <w:rFonts w:ascii="Times New Roman" w:eastAsia="Times New Roman" w:hAnsi="Times New Roman" w:cs="Times New Roman"/>
                <w:color w:val="000000"/>
                <w:sz w:val="20"/>
                <w:szCs w:val="20"/>
                <w:lang w:val="en-US" w:eastAsia="ru-RU"/>
              </w:rPr>
            </w:pPr>
            <w:r w:rsidRPr="00603A2D">
              <w:rPr>
                <w:rFonts w:ascii="Times New Roman" w:eastAsia="Times New Roman" w:hAnsi="Times New Roman" w:cs="Times New Roman"/>
                <w:color w:val="000000"/>
                <w:sz w:val="20"/>
                <w:szCs w:val="20"/>
                <w:lang w:val="en-US" w:eastAsia="ru-RU"/>
              </w:rPr>
              <w:t>Company 5</w:t>
            </w:r>
          </w:p>
        </w:tc>
        <w:tc>
          <w:tcPr>
            <w:tcW w:w="2514" w:type="dxa"/>
            <w:tcBorders>
              <w:top w:val="nil"/>
              <w:left w:val="nil"/>
              <w:bottom w:val="single" w:sz="4" w:space="0" w:color="auto"/>
              <w:right w:val="single" w:sz="4" w:space="0" w:color="auto"/>
            </w:tcBorders>
            <w:shd w:val="clear" w:color="auto" w:fill="auto"/>
            <w:noWrap/>
            <w:vAlign w:val="bottom"/>
            <w:hideMark/>
          </w:tcPr>
          <w:p w14:paraId="33BDC2FE" w14:textId="77777777" w:rsidR="00603A2D" w:rsidRPr="0015541D" w:rsidRDefault="00603A2D" w:rsidP="00603A2D">
            <w:pPr>
              <w:spacing w:after="0" w:line="240" w:lineRule="auto"/>
              <w:jc w:val="right"/>
              <w:rPr>
                <w:rFonts w:ascii="Calibri" w:eastAsia="Times New Roman" w:hAnsi="Calibri" w:cs="Calibri"/>
                <w:color w:val="000000"/>
                <w:sz w:val="20"/>
                <w:szCs w:val="20"/>
                <w:lang w:eastAsia="ru-RU"/>
              </w:rPr>
            </w:pPr>
            <w:r w:rsidRPr="0015541D">
              <w:rPr>
                <w:rFonts w:ascii="Calibri" w:eastAsia="Times New Roman" w:hAnsi="Calibri" w:cs="Calibri"/>
                <w:color w:val="000000"/>
                <w:sz w:val="20"/>
                <w:szCs w:val="20"/>
                <w:lang w:val="en-US" w:eastAsia="ru-RU"/>
              </w:rPr>
              <w:t>10,62%</w:t>
            </w:r>
          </w:p>
        </w:tc>
        <w:tc>
          <w:tcPr>
            <w:tcW w:w="2515" w:type="dxa"/>
            <w:tcBorders>
              <w:top w:val="nil"/>
              <w:left w:val="nil"/>
              <w:bottom w:val="single" w:sz="4" w:space="0" w:color="auto"/>
              <w:right w:val="single" w:sz="4" w:space="0" w:color="auto"/>
            </w:tcBorders>
            <w:shd w:val="clear" w:color="auto" w:fill="auto"/>
            <w:noWrap/>
            <w:vAlign w:val="bottom"/>
            <w:hideMark/>
          </w:tcPr>
          <w:p w14:paraId="11EE49D1" w14:textId="77777777" w:rsidR="00603A2D" w:rsidRPr="0015541D" w:rsidRDefault="00603A2D" w:rsidP="00603A2D">
            <w:pPr>
              <w:spacing w:after="0" w:line="240" w:lineRule="auto"/>
              <w:jc w:val="right"/>
              <w:rPr>
                <w:rFonts w:ascii="Calibri" w:eastAsia="Times New Roman" w:hAnsi="Calibri" w:cs="Calibri"/>
                <w:color w:val="000000"/>
                <w:sz w:val="20"/>
                <w:szCs w:val="20"/>
                <w:lang w:eastAsia="ru-RU"/>
              </w:rPr>
            </w:pPr>
            <w:r w:rsidRPr="0015541D">
              <w:rPr>
                <w:rFonts w:ascii="Calibri" w:eastAsia="Times New Roman" w:hAnsi="Calibri" w:cs="Calibri"/>
                <w:color w:val="000000"/>
                <w:sz w:val="20"/>
                <w:szCs w:val="20"/>
                <w:lang w:val="en-US" w:eastAsia="ru-RU"/>
              </w:rPr>
              <w:t>17,35%</w:t>
            </w:r>
          </w:p>
        </w:tc>
      </w:tr>
      <w:tr w:rsidR="00603A2D" w14:paraId="09A3E759" w14:textId="77777777" w:rsidTr="00BB1933">
        <w:trPr>
          <w:trHeight w:val="20"/>
          <w:jc w:val="center"/>
        </w:trPr>
        <w:tc>
          <w:tcPr>
            <w:tcW w:w="4180" w:type="dxa"/>
            <w:tcBorders>
              <w:top w:val="nil"/>
              <w:left w:val="single" w:sz="4" w:space="0" w:color="auto"/>
              <w:bottom w:val="single" w:sz="4" w:space="0" w:color="auto"/>
              <w:right w:val="single" w:sz="4" w:space="0" w:color="auto"/>
            </w:tcBorders>
            <w:shd w:val="clear" w:color="auto" w:fill="auto"/>
            <w:noWrap/>
            <w:hideMark/>
          </w:tcPr>
          <w:p w14:paraId="7A026104" w14:textId="77777777" w:rsidR="00603A2D" w:rsidRPr="00603A2D" w:rsidRDefault="00603A2D" w:rsidP="00603A2D">
            <w:pPr>
              <w:rPr>
                <w:rFonts w:ascii="Times New Roman" w:eastAsia="Times New Roman" w:hAnsi="Times New Roman" w:cs="Times New Roman"/>
                <w:color w:val="000000"/>
                <w:sz w:val="20"/>
                <w:szCs w:val="20"/>
                <w:lang w:val="en-US" w:eastAsia="ru-RU"/>
              </w:rPr>
            </w:pPr>
            <w:r w:rsidRPr="00603A2D">
              <w:rPr>
                <w:rFonts w:ascii="Times New Roman" w:eastAsia="Times New Roman" w:hAnsi="Times New Roman" w:cs="Times New Roman"/>
                <w:color w:val="000000"/>
                <w:sz w:val="20"/>
                <w:szCs w:val="20"/>
                <w:lang w:val="en-US" w:eastAsia="ru-RU"/>
              </w:rPr>
              <w:t>Company 6</w:t>
            </w:r>
          </w:p>
        </w:tc>
        <w:tc>
          <w:tcPr>
            <w:tcW w:w="2514" w:type="dxa"/>
            <w:tcBorders>
              <w:top w:val="nil"/>
              <w:left w:val="nil"/>
              <w:bottom w:val="single" w:sz="4" w:space="0" w:color="auto"/>
              <w:right w:val="single" w:sz="4" w:space="0" w:color="auto"/>
            </w:tcBorders>
            <w:shd w:val="clear" w:color="auto" w:fill="auto"/>
            <w:noWrap/>
            <w:vAlign w:val="bottom"/>
            <w:hideMark/>
          </w:tcPr>
          <w:p w14:paraId="4850E125" w14:textId="77777777" w:rsidR="00603A2D" w:rsidRPr="00A96D54" w:rsidRDefault="00603A2D" w:rsidP="00603A2D">
            <w:pPr>
              <w:spacing w:after="0" w:line="240" w:lineRule="auto"/>
              <w:jc w:val="right"/>
              <w:rPr>
                <w:rFonts w:ascii="Calibri" w:eastAsia="Times New Roman" w:hAnsi="Calibri" w:cs="Calibri"/>
                <w:color w:val="000000"/>
                <w:sz w:val="20"/>
                <w:szCs w:val="20"/>
                <w:lang w:eastAsia="ru-RU"/>
              </w:rPr>
            </w:pPr>
            <w:r w:rsidRPr="00A96D54">
              <w:rPr>
                <w:rFonts w:ascii="Calibri" w:eastAsia="Times New Roman" w:hAnsi="Calibri" w:cs="Calibri"/>
                <w:color w:val="000000"/>
                <w:sz w:val="20"/>
                <w:szCs w:val="20"/>
                <w:lang w:val="en-US" w:eastAsia="ru-RU"/>
              </w:rPr>
              <w:t>16,05%</w:t>
            </w:r>
          </w:p>
        </w:tc>
        <w:tc>
          <w:tcPr>
            <w:tcW w:w="2515" w:type="dxa"/>
            <w:tcBorders>
              <w:top w:val="nil"/>
              <w:left w:val="nil"/>
              <w:bottom w:val="single" w:sz="4" w:space="0" w:color="auto"/>
              <w:right w:val="single" w:sz="4" w:space="0" w:color="auto"/>
            </w:tcBorders>
            <w:shd w:val="clear" w:color="auto" w:fill="auto"/>
            <w:noWrap/>
            <w:vAlign w:val="bottom"/>
            <w:hideMark/>
          </w:tcPr>
          <w:p w14:paraId="61DA2AAC" w14:textId="77777777" w:rsidR="00603A2D" w:rsidRPr="00A96D54" w:rsidRDefault="00603A2D" w:rsidP="00603A2D">
            <w:pPr>
              <w:spacing w:after="0" w:line="240" w:lineRule="auto"/>
              <w:jc w:val="right"/>
              <w:rPr>
                <w:rFonts w:ascii="Calibri" w:eastAsia="Times New Roman" w:hAnsi="Calibri" w:cs="Calibri"/>
                <w:color w:val="000000"/>
                <w:sz w:val="20"/>
                <w:szCs w:val="20"/>
                <w:lang w:eastAsia="ru-RU"/>
              </w:rPr>
            </w:pPr>
            <w:r w:rsidRPr="00A96D54">
              <w:rPr>
                <w:rFonts w:ascii="Calibri" w:eastAsia="Times New Roman" w:hAnsi="Calibri" w:cs="Calibri"/>
                <w:color w:val="000000"/>
                <w:sz w:val="20"/>
                <w:szCs w:val="20"/>
                <w:lang w:val="en-US" w:eastAsia="ru-RU"/>
              </w:rPr>
              <w:t>0,11%</w:t>
            </w:r>
          </w:p>
        </w:tc>
      </w:tr>
      <w:tr w:rsidR="00603A2D" w14:paraId="6727D72E" w14:textId="77777777" w:rsidTr="00BB1933">
        <w:trPr>
          <w:trHeight w:val="20"/>
          <w:jc w:val="center"/>
        </w:trPr>
        <w:tc>
          <w:tcPr>
            <w:tcW w:w="4180" w:type="dxa"/>
            <w:tcBorders>
              <w:top w:val="nil"/>
              <w:left w:val="single" w:sz="4" w:space="0" w:color="auto"/>
              <w:bottom w:val="single" w:sz="4" w:space="0" w:color="auto"/>
              <w:right w:val="single" w:sz="4" w:space="0" w:color="auto"/>
            </w:tcBorders>
            <w:shd w:val="clear" w:color="auto" w:fill="auto"/>
            <w:noWrap/>
            <w:hideMark/>
          </w:tcPr>
          <w:p w14:paraId="6FEEF328" w14:textId="77777777" w:rsidR="00603A2D" w:rsidRPr="00603A2D" w:rsidRDefault="00603A2D" w:rsidP="00603A2D">
            <w:pPr>
              <w:rPr>
                <w:rFonts w:ascii="Times New Roman" w:eastAsia="Times New Roman" w:hAnsi="Times New Roman" w:cs="Times New Roman"/>
                <w:color w:val="000000"/>
                <w:sz w:val="20"/>
                <w:szCs w:val="20"/>
                <w:lang w:val="en-US" w:eastAsia="ru-RU"/>
              </w:rPr>
            </w:pPr>
            <w:r w:rsidRPr="00603A2D">
              <w:rPr>
                <w:rFonts w:ascii="Times New Roman" w:eastAsia="Times New Roman" w:hAnsi="Times New Roman" w:cs="Times New Roman"/>
                <w:color w:val="000000"/>
                <w:sz w:val="20"/>
                <w:szCs w:val="20"/>
                <w:lang w:val="en-US" w:eastAsia="ru-RU"/>
              </w:rPr>
              <w:t>Company 7</w:t>
            </w:r>
          </w:p>
        </w:tc>
        <w:tc>
          <w:tcPr>
            <w:tcW w:w="2514" w:type="dxa"/>
            <w:tcBorders>
              <w:top w:val="nil"/>
              <w:left w:val="nil"/>
              <w:bottom w:val="single" w:sz="4" w:space="0" w:color="auto"/>
              <w:right w:val="single" w:sz="4" w:space="0" w:color="auto"/>
            </w:tcBorders>
            <w:shd w:val="clear" w:color="auto" w:fill="auto"/>
            <w:noWrap/>
            <w:vAlign w:val="bottom"/>
            <w:hideMark/>
          </w:tcPr>
          <w:p w14:paraId="3CF33DB7" w14:textId="77777777" w:rsidR="00603A2D" w:rsidRPr="00A96D54" w:rsidRDefault="00603A2D" w:rsidP="00603A2D">
            <w:pPr>
              <w:spacing w:after="0" w:line="240" w:lineRule="auto"/>
              <w:jc w:val="right"/>
              <w:rPr>
                <w:rFonts w:ascii="Calibri" w:eastAsia="Times New Roman" w:hAnsi="Calibri" w:cs="Calibri"/>
                <w:color w:val="000000"/>
                <w:sz w:val="20"/>
                <w:szCs w:val="20"/>
                <w:lang w:eastAsia="ru-RU"/>
              </w:rPr>
            </w:pPr>
            <w:r w:rsidRPr="00A96D54">
              <w:rPr>
                <w:rFonts w:ascii="Calibri" w:eastAsia="Times New Roman" w:hAnsi="Calibri" w:cs="Calibri"/>
                <w:color w:val="000000"/>
                <w:sz w:val="20"/>
                <w:szCs w:val="20"/>
                <w:lang w:val="en-US" w:eastAsia="ru-RU"/>
              </w:rPr>
              <w:t>17,61%</w:t>
            </w:r>
          </w:p>
        </w:tc>
        <w:tc>
          <w:tcPr>
            <w:tcW w:w="2515" w:type="dxa"/>
            <w:tcBorders>
              <w:top w:val="nil"/>
              <w:left w:val="nil"/>
              <w:bottom w:val="single" w:sz="4" w:space="0" w:color="auto"/>
              <w:right w:val="single" w:sz="4" w:space="0" w:color="auto"/>
            </w:tcBorders>
            <w:shd w:val="clear" w:color="auto" w:fill="auto"/>
            <w:noWrap/>
            <w:vAlign w:val="bottom"/>
            <w:hideMark/>
          </w:tcPr>
          <w:p w14:paraId="5A937CCE" w14:textId="77777777" w:rsidR="00603A2D" w:rsidRPr="00A96D54" w:rsidRDefault="00603A2D" w:rsidP="00603A2D">
            <w:pPr>
              <w:spacing w:after="0" w:line="240" w:lineRule="auto"/>
              <w:jc w:val="right"/>
              <w:rPr>
                <w:rFonts w:ascii="Calibri" w:eastAsia="Times New Roman" w:hAnsi="Calibri" w:cs="Calibri"/>
                <w:color w:val="000000"/>
                <w:sz w:val="20"/>
                <w:szCs w:val="20"/>
                <w:lang w:eastAsia="ru-RU"/>
              </w:rPr>
            </w:pPr>
            <w:r w:rsidRPr="00A96D54">
              <w:rPr>
                <w:rFonts w:ascii="Calibri" w:eastAsia="Times New Roman" w:hAnsi="Calibri" w:cs="Calibri"/>
                <w:color w:val="000000"/>
                <w:sz w:val="20"/>
                <w:szCs w:val="20"/>
                <w:lang w:val="en-US" w:eastAsia="ru-RU"/>
              </w:rPr>
              <w:t>10,61%</w:t>
            </w:r>
          </w:p>
        </w:tc>
      </w:tr>
      <w:tr w:rsidR="00603A2D" w14:paraId="613D4714" w14:textId="77777777" w:rsidTr="00BB1933">
        <w:trPr>
          <w:trHeight w:val="20"/>
          <w:jc w:val="center"/>
        </w:trPr>
        <w:tc>
          <w:tcPr>
            <w:tcW w:w="4180" w:type="dxa"/>
            <w:tcBorders>
              <w:top w:val="nil"/>
              <w:left w:val="single" w:sz="4" w:space="0" w:color="auto"/>
              <w:bottom w:val="single" w:sz="4" w:space="0" w:color="auto"/>
              <w:right w:val="single" w:sz="4" w:space="0" w:color="auto"/>
            </w:tcBorders>
            <w:shd w:val="clear" w:color="auto" w:fill="auto"/>
            <w:hideMark/>
          </w:tcPr>
          <w:p w14:paraId="7E76F293" w14:textId="77777777" w:rsidR="00603A2D" w:rsidRPr="00603A2D" w:rsidRDefault="00603A2D" w:rsidP="00603A2D">
            <w:pPr>
              <w:rPr>
                <w:rFonts w:ascii="Times New Roman" w:eastAsia="Times New Roman" w:hAnsi="Times New Roman" w:cs="Times New Roman"/>
                <w:color w:val="000000"/>
                <w:sz w:val="20"/>
                <w:szCs w:val="20"/>
                <w:lang w:val="en-US" w:eastAsia="ru-RU"/>
              </w:rPr>
            </w:pPr>
            <w:r w:rsidRPr="00603A2D">
              <w:rPr>
                <w:rFonts w:ascii="Times New Roman" w:eastAsia="Times New Roman" w:hAnsi="Times New Roman" w:cs="Times New Roman"/>
                <w:color w:val="000000"/>
                <w:sz w:val="20"/>
                <w:szCs w:val="20"/>
                <w:lang w:val="en-US" w:eastAsia="ru-RU"/>
              </w:rPr>
              <w:t>Company 8</w:t>
            </w:r>
          </w:p>
        </w:tc>
        <w:tc>
          <w:tcPr>
            <w:tcW w:w="2514" w:type="dxa"/>
            <w:tcBorders>
              <w:top w:val="nil"/>
              <w:left w:val="nil"/>
              <w:bottom w:val="single" w:sz="4" w:space="0" w:color="auto"/>
              <w:right w:val="single" w:sz="4" w:space="0" w:color="auto"/>
            </w:tcBorders>
            <w:shd w:val="clear" w:color="000000" w:fill="FFFFFF"/>
            <w:noWrap/>
            <w:vAlign w:val="bottom"/>
            <w:hideMark/>
          </w:tcPr>
          <w:p w14:paraId="3444DCB3" w14:textId="77777777" w:rsidR="00603A2D" w:rsidRPr="00A96D54" w:rsidRDefault="00603A2D" w:rsidP="00603A2D">
            <w:pPr>
              <w:spacing w:after="0" w:line="240" w:lineRule="auto"/>
              <w:jc w:val="right"/>
              <w:rPr>
                <w:rFonts w:ascii="Times New Roman" w:eastAsia="Times New Roman" w:hAnsi="Times New Roman" w:cs="Times New Roman"/>
                <w:color w:val="000000"/>
                <w:sz w:val="20"/>
                <w:szCs w:val="20"/>
                <w:lang w:eastAsia="ru-RU"/>
              </w:rPr>
            </w:pPr>
            <w:r w:rsidRPr="00A96D54">
              <w:rPr>
                <w:rFonts w:ascii="Times New Roman" w:eastAsia="Times New Roman" w:hAnsi="Times New Roman" w:cs="Times New Roman"/>
                <w:color w:val="000000"/>
                <w:sz w:val="20"/>
                <w:szCs w:val="20"/>
                <w:lang w:val="en-US" w:eastAsia="ru-RU"/>
              </w:rPr>
              <w:t>25,12%</w:t>
            </w:r>
          </w:p>
        </w:tc>
        <w:tc>
          <w:tcPr>
            <w:tcW w:w="2515" w:type="dxa"/>
            <w:tcBorders>
              <w:top w:val="nil"/>
              <w:left w:val="nil"/>
              <w:bottom w:val="single" w:sz="4" w:space="0" w:color="auto"/>
              <w:right w:val="single" w:sz="4" w:space="0" w:color="auto"/>
            </w:tcBorders>
            <w:shd w:val="clear" w:color="000000" w:fill="FFFFFF"/>
            <w:noWrap/>
            <w:vAlign w:val="bottom"/>
            <w:hideMark/>
          </w:tcPr>
          <w:p w14:paraId="50D39D10" w14:textId="77777777" w:rsidR="00603A2D" w:rsidRPr="00A96D54" w:rsidRDefault="00603A2D" w:rsidP="00603A2D">
            <w:pPr>
              <w:spacing w:after="0" w:line="240" w:lineRule="auto"/>
              <w:jc w:val="right"/>
              <w:rPr>
                <w:rFonts w:ascii="Calibri" w:eastAsia="Times New Roman" w:hAnsi="Calibri" w:cs="Calibri"/>
                <w:color w:val="000000"/>
                <w:sz w:val="20"/>
                <w:szCs w:val="20"/>
                <w:lang w:eastAsia="ru-RU"/>
              </w:rPr>
            </w:pPr>
            <w:r w:rsidRPr="00A96D54">
              <w:rPr>
                <w:rFonts w:ascii="Calibri" w:eastAsia="Times New Roman" w:hAnsi="Calibri" w:cs="Calibri"/>
                <w:color w:val="000000"/>
                <w:sz w:val="20"/>
                <w:szCs w:val="20"/>
                <w:lang w:val="en-US" w:eastAsia="ru-RU"/>
              </w:rPr>
              <w:t>0,30%</w:t>
            </w:r>
          </w:p>
        </w:tc>
      </w:tr>
    </w:tbl>
    <w:p w14:paraId="06DCA30F" w14:textId="77777777" w:rsidR="00470004" w:rsidRPr="00403507" w:rsidRDefault="00DF3642" w:rsidP="006C54F1">
      <w:pPr>
        <w:spacing w:after="0" w:line="360" w:lineRule="auto"/>
        <w:contextualSpacing/>
        <w:jc w:val="both"/>
        <w:rPr>
          <w:rFonts w:ascii="Times New Roman" w:eastAsia="Times New Roman" w:hAnsi="Times New Roman" w:cs="Times New Roman"/>
          <w:sz w:val="28"/>
          <w:szCs w:val="28"/>
          <w:lang w:eastAsia="ru-RU"/>
        </w:rPr>
      </w:pPr>
    </w:p>
    <w:p w14:paraId="5968334A" w14:textId="77777777" w:rsidR="007A3B01" w:rsidRPr="003E2A36" w:rsidRDefault="00280B10" w:rsidP="005B37E0">
      <w:pPr>
        <w:spacing w:after="0" w:line="360" w:lineRule="auto"/>
        <w:contextualSpacing/>
        <w:jc w:val="both"/>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It can be concluded that if the suppliers participate in the tender outside sustainable groups, their average lot savings rate is generally considerably higher than in the group and is close to the average rate of savings for the entire sample</w:t>
      </w:r>
      <w:r w:rsidR="005B37E0">
        <w:rPr>
          <w:rFonts w:ascii="Times New Roman" w:eastAsia="Times New Roman" w:hAnsi="Times New Roman" w:cs="Times New Roman"/>
          <w:sz w:val="28"/>
          <w:szCs w:val="28"/>
          <w:lang w:val="en-US" w:eastAsia="ru-RU"/>
        </w:rPr>
        <w:t xml:space="preserve"> </w:t>
      </w:r>
      <w:r>
        <w:rPr>
          <w:rFonts w:ascii="Times New Roman" w:eastAsia="Times New Roman" w:hAnsi="Times New Roman" w:cs="Times New Roman"/>
          <w:sz w:val="28"/>
          <w:szCs w:val="28"/>
          <w:lang w:val="en-US" w:eastAsia="ru-RU"/>
        </w:rPr>
        <w:t xml:space="preserve">-16.91%. </w:t>
      </w:r>
      <w:r w:rsidR="00603A2D">
        <w:rPr>
          <w:rFonts w:ascii="Times New Roman" w:eastAsia="Times New Roman" w:hAnsi="Times New Roman" w:cs="Times New Roman"/>
          <w:sz w:val="28"/>
          <w:szCs w:val="28"/>
          <w:lang w:val="en-US" w:eastAsia="ru-RU"/>
        </w:rPr>
        <w:t>Company 3</w:t>
      </w:r>
      <w:r>
        <w:rPr>
          <w:rFonts w:ascii="Times New Roman" w:eastAsia="Times New Roman" w:hAnsi="Times New Roman" w:cs="Times New Roman"/>
          <w:sz w:val="28"/>
          <w:szCs w:val="28"/>
          <w:lang w:val="en-US" w:eastAsia="ru-RU"/>
        </w:rPr>
        <w:t xml:space="preserve"> and </w:t>
      </w:r>
      <w:r w:rsidR="00603A2D">
        <w:rPr>
          <w:rFonts w:ascii="Times New Roman" w:eastAsia="Times New Roman" w:hAnsi="Times New Roman" w:cs="Times New Roman"/>
          <w:sz w:val="28"/>
          <w:szCs w:val="28"/>
          <w:lang w:val="en-US" w:eastAsia="ru-RU"/>
        </w:rPr>
        <w:t>Company 5</w:t>
      </w:r>
      <w:r>
        <w:rPr>
          <w:rFonts w:ascii="Times New Roman" w:eastAsia="Times New Roman" w:hAnsi="Times New Roman" w:cs="Times New Roman"/>
          <w:sz w:val="28"/>
          <w:szCs w:val="28"/>
          <w:lang w:val="en-US" w:eastAsia="ru-RU"/>
        </w:rPr>
        <w:t>.</w:t>
      </w:r>
    </w:p>
    <w:p w14:paraId="0D848A9B" w14:textId="77777777" w:rsidR="00247C69" w:rsidRPr="003E2A36" w:rsidRDefault="00280B10" w:rsidP="005B37E0">
      <w:pPr>
        <w:spacing w:after="0" w:line="360" w:lineRule="auto"/>
        <w:contextualSpacing/>
        <w:jc w:val="both"/>
        <w:rPr>
          <w:rFonts w:ascii="Times New Roman" w:eastAsia="Times New Roman" w:hAnsi="Times New Roman" w:cs="Times New Roman"/>
          <w:sz w:val="28"/>
          <w:szCs w:val="28"/>
          <w:lang w:val="en-US" w:eastAsia="ru-RU"/>
        </w:rPr>
      </w:pPr>
      <w:r w:rsidRPr="00403507">
        <w:rPr>
          <w:rFonts w:ascii="Times New Roman" w:eastAsia="Times New Roman" w:hAnsi="Times New Roman" w:cs="Times New Roman"/>
          <w:sz w:val="28"/>
          <w:szCs w:val="28"/>
          <w:lang w:val="en-US" w:eastAsia="ru-RU"/>
        </w:rPr>
        <w:t xml:space="preserve">For unique </w:t>
      </w:r>
      <w:r w:rsidR="005B37E0">
        <w:rPr>
          <w:rFonts w:ascii="Times New Roman" w:eastAsia="Times New Roman" w:hAnsi="Times New Roman" w:cs="Times New Roman"/>
          <w:sz w:val="28"/>
          <w:szCs w:val="28"/>
          <w:lang w:val="en-US" w:eastAsia="ru-RU"/>
        </w:rPr>
        <w:t>suppliers</w:t>
      </w:r>
      <w:r w:rsidRPr="00403507">
        <w:rPr>
          <w:rFonts w:ascii="Times New Roman" w:eastAsia="Times New Roman" w:hAnsi="Times New Roman" w:cs="Times New Roman"/>
          <w:sz w:val="28"/>
          <w:szCs w:val="28"/>
          <w:lang w:val="en-US" w:eastAsia="ru-RU"/>
        </w:rPr>
        <w:t xml:space="preserve"> when they participate in tenders outside the groups and inside the groups, the following dependencies are being explored: </w:t>
      </w:r>
      <w:r w:rsidR="005B37E0">
        <w:rPr>
          <w:rFonts w:ascii="Times New Roman" w:eastAsia="Times New Roman" w:hAnsi="Times New Roman" w:cs="Times New Roman"/>
          <w:sz w:val="28"/>
          <w:szCs w:val="28"/>
          <w:lang w:val="en-US" w:eastAsia="ru-RU"/>
        </w:rPr>
        <w:t>t</w:t>
      </w:r>
      <w:r w:rsidRPr="00403507">
        <w:rPr>
          <w:rFonts w:ascii="Times New Roman" w:eastAsia="Times New Roman" w:hAnsi="Times New Roman" w:cs="Times New Roman"/>
          <w:sz w:val="28"/>
          <w:szCs w:val="28"/>
          <w:lang w:val="en-US" w:eastAsia="ru-RU"/>
        </w:rPr>
        <w:t>he contract amounts of the lot savings percentage and the percentage of wins as a percentage of lot savings (Fig.1 - Fig.4).</w:t>
      </w:r>
    </w:p>
    <w:p w14:paraId="30C6254A" w14:textId="77777777" w:rsidR="00F15716" w:rsidRDefault="007327C2" w:rsidP="006C54F1">
      <w:pPr>
        <w:spacing w:after="0" w:line="360" w:lineRule="auto"/>
        <w:contextualSpacing/>
        <w:jc w:val="center"/>
        <w:rPr>
          <w:rFonts w:ascii="Times New Roman" w:eastAsia="Times New Roman" w:hAnsi="Times New Roman" w:cs="Times New Roman"/>
          <w:sz w:val="28"/>
          <w:szCs w:val="28"/>
          <w:lang w:eastAsia="ru-RU"/>
        </w:rPr>
      </w:pPr>
      <w:r>
        <w:rPr>
          <w:noProof/>
          <w:lang w:eastAsia="ru-RU"/>
        </w:rPr>
        <w:lastRenderedPageBreak/>
        <w:drawing>
          <wp:inline distT="0" distB="0" distL="0" distR="0" wp14:anchorId="0E314EC5" wp14:editId="14A79650">
            <wp:extent cx="6120765" cy="223139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6120765" cy="2231390"/>
                    </a:xfrm>
                    <a:prstGeom prst="rect">
                      <a:avLst/>
                    </a:prstGeom>
                  </pic:spPr>
                </pic:pic>
              </a:graphicData>
            </a:graphic>
          </wp:inline>
        </w:drawing>
      </w:r>
    </w:p>
    <w:p w14:paraId="3C915E93" w14:textId="77777777" w:rsidR="00F15716" w:rsidRPr="003E2A36" w:rsidRDefault="00280B10" w:rsidP="006C54F1">
      <w:pPr>
        <w:spacing w:after="0" w:line="360" w:lineRule="auto"/>
        <w:ind w:firstLine="709"/>
        <w:contextualSpacing/>
        <w:jc w:val="center"/>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Figure 1- Dependency of percentage of participant wins on average percent of lot savings (while outside the group)</w:t>
      </w:r>
    </w:p>
    <w:p w14:paraId="2FE60D50" w14:textId="77777777" w:rsidR="00F15716" w:rsidRDefault="007327C2" w:rsidP="007327C2">
      <w:pPr>
        <w:spacing w:after="0" w:line="360" w:lineRule="auto"/>
        <w:contextualSpacing/>
        <w:jc w:val="center"/>
        <w:rPr>
          <w:rFonts w:ascii="Times New Roman" w:eastAsia="Times New Roman" w:hAnsi="Times New Roman" w:cs="Times New Roman"/>
          <w:sz w:val="28"/>
          <w:szCs w:val="28"/>
          <w:lang w:eastAsia="ru-RU"/>
        </w:rPr>
      </w:pPr>
      <w:r>
        <w:rPr>
          <w:noProof/>
          <w:lang w:eastAsia="ru-RU"/>
        </w:rPr>
        <w:drawing>
          <wp:inline distT="0" distB="0" distL="0" distR="0" wp14:anchorId="7C3E3E1F" wp14:editId="7AE21AE7">
            <wp:extent cx="6120765" cy="2212975"/>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6120765" cy="2212975"/>
                    </a:xfrm>
                    <a:prstGeom prst="rect">
                      <a:avLst/>
                    </a:prstGeom>
                  </pic:spPr>
                </pic:pic>
              </a:graphicData>
            </a:graphic>
          </wp:inline>
        </w:drawing>
      </w:r>
    </w:p>
    <w:p w14:paraId="27997CB9" w14:textId="77777777" w:rsidR="00F15716" w:rsidRPr="003E2A36" w:rsidRDefault="00280B10" w:rsidP="006C54F1">
      <w:pPr>
        <w:spacing w:after="0" w:line="360" w:lineRule="auto"/>
        <w:ind w:firstLine="709"/>
        <w:contextualSpacing/>
        <w:jc w:val="center"/>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Figure 2- Dependency of percentage of participant wins on average percent of lot savings (while inside the group)</w:t>
      </w:r>
    </w:p>
    <w:p w14:paraId="465283B2" w14:textId="77777777" w:rsidR="00F15716" w:rsidRPr="003E2A36" w:rsidRDefault="00280B10" w:rsidP="005B37E0">
      <w:pPr>
        <w:spacing w:after="0" w:line="360" w:lineRule="auto"/>
        <w:contextualSpacing/>
        <w:jc w:val="both"/>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 xml:space="preserve">It can be seen that, when a sustainable group member is outside the group, there is a wide variation in the percentage of wins and the average percentage of lot savings. Market leaders are actively victorious and average savings rates are close to the average percentage savings for the entire sample (16.91%). With joint participation, there is a clear accumulation of suppliers on the left side of the schedule, which shows close percentages of wins and a low percentage of lot savings. The exception was </w:t>
      </w:r>
      <w:r w:rsidR="00603A2D">
        <w:rPr>
          <w:rFonts w:ascii="Times New Roman" w:eastAsia="Times New Roman" w:hAnsi="Times New Roman" w:cs="Times New Roman"/>
          <w:sz w:val="28"/>
          <w:szCs w:val="28"/>
          <w:lang w:val="en-US" w:eastAsia="ru-RU"/>
        </w:rPr>
        <w:t xml:space="preserve">Company 7 </w:t>
      </w:r>
      <w:r>
        <w:rPr>
          <w:rFonts w:ascii="Times New Roman" w:eastAsia="Times New Roman" w:hAnsi="Times New Roman" w:cs="Times New Roman"/>
          <w:sz w:val="28"/>
          <w:szCs w:val="28"/>
          <w:lang w:val="en-US" w:eastAsia="ru-RU"/>
        </w:rPr>
        <w:t xml:space="preserve">and </w:t>
      </w:r>
      <w:r w:rsidR="00603A2D">
        <w:rPr>
          <w:rFonts w:ascii="Times New Roman" w:eastAsia="Times New Roman" w:hAnsi="Times New Roman" w:cs="Times New Roman"/>
          <w:sz w:val="28"/>
          <w:szCs w:val="28"/>
          <w:lang w:val="en-US" w:eastAsia="ru-RU"/>
        </w:rPr>
        <w:t>Company 5</w:t>
      </w:r>
      <w:r>
        <w:rPr>
          <w:rFonts w:ascii="Times New Roman" w:eastAsia="Times New Roman" w:hAnsi="Times New Roman" w:cs="Times New Roman"/>
          <w:sz w:val="28"/>
          <w:szCs w:val="28"/>
          <w:lang w:val="en-US" w:eastAsia="ru-RU"/>
        </w:rPr>
        <w:t>.</w:t>
      </w:r>
    </w:p>
    <w:p w14:paraId="6693303C" w14:textId="77777777" w:rsidR="00F15716" w:rsidRPr="003E2A36" w:rsidRDefault="00280B10" w:rsidP="005B37E0">
      <w:pPr>
        <w:spacing w:after="0" w:line="360" w:lineRule="auto"/>
        <w:contextualSpacing/>
        <w:jc w:val="both"/>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The dependencies shown in Figures 3 and 4 were also examined.</w:t>
      </w:r>
    </w:p>
    <w:p w14:paraId="37AE4F34" w14:textId="77777777" w:rsidR="00F15716" w:rsidRDefault="00AD1597" w:rsidP="006C54F1">
      <w:pPr>
        <w:spacing w:after="0" w:line="360" w:lineRule="auto"/>
        <w:contextualSpacing/>
        <w:jc w:val="center"/>
        <w:rPr>
          <w:rFonts w:ascii="Times New Roman" w:eastAsia="Times New Roman" w:hAnsi="Times New Roman" w:cs="Times New Roman"/>
          <w:sz w:val="28"/>
          <w:szCs w:val="28"/>
          <w:lang w:eastAsia="ru-RU"/>
        </w:rPr>
      </w:pPr>
      <w:r>
        <w:rPr>
          <w:noProof/>
          <w:lang w:eastAsia="ru-RU"/>
        </w:rPr>
        <w:lastRenderedPageBreak/>
        <w:drawing>
          <wp:inline distT="0" distB="0" distL="0" distR="0" wp14:anchorId="4F2F02A2" wp14:editId="5984DE49">
            <wp:extent cx="6120765" cy="2011680"/>
            <wp:effectExtent l="0" t="0" r="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120765" cy="2011680"/>
                    </a:xfrm>
                    <a:prstGeom prst="rect">
                      <a:avLst/>
                    </a:prstGeom>
                  </pic:spPr>
                </pic:pic>
              </a:graphicData>
            </a:graphic>
          </wp:inline>
        </w:drawing>
      </w:r>
    </w:p>
    <w:p w14:paraId="35215CD3" w14:textId="77777777" w:rsidR="00F15716" w:rsidRPr="003E2A36" w:rsidRDefault="00280B10" w:rsidP="006C54F1">
      <w:pPr>
        <w:spacing w:after="0" w:line="360" w:lineRule="auto"/>
        <w:ind w:firstLine="709"/>
        <w:contextualSpacing/>
        <w:jc w:val="center"/>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Figure 3-Dependency of vend</w:t>
      </w:r>
      <w:r w:rsidR="007C3684">
        <w:rPr>
          <w:rFonts w:ascii="Times New Roman" w:eastAsia="Times New Roman" w:hAnsi="Times New Roman" w:cs="Times New Roman"/>
          <w:sz w:val="28"/>
          <w:szCs w:val="28"/>
          <w:lang w:val="en-US" w:eastAsia="ru-RU"/>
        </w:rPr>
        <w:t xml:space="preserve">or contract amount in billions </w:t>
      </w:r>
      <w:r w:rsidR="007C3684" w:rsidRPr="007C3684">
        <w:rPr>
          <w:rFonts w:ascii="Times New Roman" w:eastAsia="Times New Roman" w:hAnsi="Times New Roman" w:cs="Times New Roman"/>
          <w:sz w:val="28"/>
          <w:szCs w:val="28"/>
          <w:lang w:val="en-US" w:eastAsia="ru-RU"/>
        </w:rPr>
        <w:t>rubles</w:t>
      </w:r>
      <w:r>
        <w:rPr>
          <w:rFonts w:ascii="Times New Roman" w:eastAsia="Times New Roman" w:hAnsi="Times New Roman" w:cs="Times New Roman"/>
          <w:sz w:val="28"/>
          <w:szCs w:val="28"/>
          <w:lang w:val="en-US" w:eastAsia="ru-RU"/>
        </w:rPr>
        <w:t xml:space="preserve"> on percentage of lot savings (outside the group) </w:t>
      </w:r>
    </w:p>
    <w:p w14:paraId="5BF2E9CF" w14:textId="77777777" w:rsidR="00F15716" w:rsidRPr="001F7F5C" w:rsidRDefault="00AD1597" w:rsidP="007327C2">
      <w:pPr>
        <w:spacing w:after="0" w:line="360" w:lineRule="auto"/>
        <w:contextualSpacing/>
        <w:jc w:val="center"/>
        <w:rPr>
          <w:rFonts w:ascii="Times New Roman" w:eastAsia="Times New Roman" w:hAnsi="Times New Roman" w:cs="Times New Roman"/>
          <w:b/>
          <w:sz w:val="28"/>
          <w:szCs w:val="28"/>
          <w:lang w:eastAsia="ru-RU"/>
        </w:rPr>
      </w:pPr>
      <w:r>
        <w:rPr>
          <w:noProof/>
          <w:lang w:eastAsia="ru-RU"/>
        </w:rPr>
        <w:drawing>
          <wp:inline distT="0" distB="0" distL="0" distR="0" wp14:anchorId="595083C4" wp14:editId="00DBC99A">
            <wp:extent cx="6120765" cy="1997710"/>
            <wp:effectExtent l="0" t="0" r="0" b="254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120765" cy="1997710"/>
                    </a:xfrm>
                    <a:prstGeom prst="rect">
                      <a:avLst/>
                    </a:prstGeom>
                  </pic:spPr>
                </pic:pic>
              </a:graphicData>
            </a:graphic>
          </wp:inline>
        </w:drawing>
      </w:r>
    </w:p>
    <w:p w14:paraId="11009E44" w14:textId="77777777" w:rsidR="00F15716" w:rsidRPr="003E2A36" w:rsidRDefault="00280B10" w:rsidP="006C54F1">
      <w:pPr>
        <w:spacing w:after="0" w:line="360" w:lineRule="auto"/>
        <w:ind w:firstLine="709"/>
        <w:contextualSpacing/>
        <w:jc w:val="center"/>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 xml:space="preserve">Figure 4-Dependency of vendor contract amount in billions </w:t>
      </w:r>
      <w:r w:rsidR="007C3684" w:rsidRPr="007C3684">
        <w:rPr>
          <w:rFonts w:ascii="Times New Roman" w:eastAsia="Times New Roman" w:hAnsi="Times New Roman" w:cs="Times New Roman"/>
          <w:sz w:val="28"/>
          <w:szCs w:val="28"/>
          <w:lang w:val="en-US" w:eastAsia="ru-RU"/>
        </w:rPr>
        <w:t>rubles</w:t>
      </w:r>
      <w:r>
        <w:rPr>
          <w:rFonts w:ascii="Times New Roman" w:eastAsia="Times New Roman" w:hAnsi="Times New Roman" w:cs="Times New Roman"/>
          <w:sz w:val="28"/>
          <w:szCs w:val="28"/>
          <w:lang w:val="en-US" w:eastAsia="ru-RU"/>
        </w:rPr>
        <w:t xml:space="preserve"> on percentage of lot savings (inside the group) </w:t>
      </w:r>
    </w:p>
    <w:p w14:paraId="5FC4580A" w14:textId="77777777" w:rsidR="00F15716" w:rsidRPr="003E2A36" w:rsidRDefault="00280B10" w:rsidP="005B37E0">
      <w:pPr>
        <w:spacing w:after="0" w:line="360" w:lineRule="auto"/>
        <w:contextualSpacing/>
        <w:jc w:val="both"/>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By comparing the two dep</w:t>
      </w:r>
      <w:r w:rsidR="00014865">
        <w:rPr>
          <w:rFonts w:ascii="Times New Roman" w:eastAsia="Times New Roman" w:hAnsi="Times New Roman" w:cs="Times New Roman"/>
          <w:sz w:val="28"/>
          <w:szCs w:val="28"/>
          <w:lang w:val="en-US" w:eastAsia="ru-RU"/>
        </w:rPr>
        <w:t xml:space="preserve">endencies, it can be seen that </w:t>
      </w:r>
      <w:r>
        <w:rPr>
          <w:rFonts w:ascii="Times New Roman" w:eastAsia="Times New Roman" w:hAnsi="Times New Roman" w:cs="Times New Roman"/>
          <w:sz w:val="28"/>
          <w:szCs w:val="28"/>
          <w:lang w:val="en-US" w:eastAsia="ru-RU"/>
        </w:rPr>
        <w:t>sustainable group members  won higher contracts when they were inside the group, than when they were outside the groups. This may have been due not only to the low percentage of savings but to the specificity of the purchase.</w:t>
      </w:r>
    </w:p>
    <w:p w14:paraId="0A726076" w14:textId="77777777" w:rsidR="00A178EE" w:rsidRPr="005B37E0" w:rsidRDefault="00280B10" w:rsidP="005B37E0">
      <w:pPr>
        <w:spacing w:line="360" w:lineRule="auto"/>
        <w:rPr>
          <w:rFonts w:ascii="Times New Roman" w:hAnsi="Times New Roman" w:cs="Times New Roman"/>
          <w:b/>
          <w:sz w:val="28"/>
          <w:szCs w:val="28"/>
          <w:lang w:val="en-US" w:eastAsia="ru-RU"/>
        </w:rPr>
      </w:pPr>
      <w:r w:rsidRPr="005B37E0">
        <w:rPr>
          <w:rFonts w:ascii="Times New Roman" w:hAnsi="Times New Roman" w:cs="Times New Roman"/>
          <w:b/>
          <w:sz w:val="28"/>
          <w:szCs w:val="28"/>
          <w:lang w:val="en-US" w:eastAsia="ru-RU"/>
        </w:rPr>
        <w:t>Discussion</w:t>
      </w:r>
    </w:p>
    <w:p w14:paraId="60EB46C3" w14:textId="77777777" w:rsidR="00AA344E" w:rsidRPr="003E2A36" w:rsidRDefault="00280B10" w:rsidP="005B37E0">
      <w:pPr>
        <w:spacing w:line="360" w:lineRule="auto"/>
        <w:jc w:val="both"/>
        <w:rPr>
          <w:rFonts w:ascii="Times New Roman" w:hAnsi="Times New Roman" w:cs="Times New Roman"/>
          <w:sz w:val="28"/>
          <w:szCs w:val="28"/>
          <w:lang w:val="en-US" w:eastAsia="ru-RU"/>
        </w:rPr>
      </w:pPr>
      <w:r w:rsidRPr="00AA344E">
        <w:rPr>
          <w:rFonts w:ascii="Times New Roman" w:hAnsi="Times New Roman" w:cs="Times New Roman"/>
          <w:sz w:val="28"/>
          <w:szCs w:val="28"/>
          <w:lang w:val="en-US" w:eastAsia="ru-RU"/>
        </w:rPr>
        <w:t>The following are the indicators for assessing the level of suspicion of procurement for overestimating the contract price in the</w:t>
      </w:r>
      <w:r w:rsidR="007D5135">
        <w:rPr>
          <w:rFonts w:ascii="Times New Roman" w:hAnsi="Times New Roman" w:cs="Times New Roman"/>
          <w:sz w:val="28"/>
          <w:szCs w:val="28"/>
          <w:lang w:val="en-US" w:eastAsia="ru-RU"/>
        </w:rPr>
        <w:t xml:space="preserve"> conduct of procurement in the pipe</w:t>
      </w:r>
      <w:r w:rsidRPr="00AA344E">
        <w:rPr>
          <w:rFonts w:ascii="Times New Roman" w:hAnsi="Times New Roman" w:cs="Times New Roman"/>
          <w:sz w:val="28"/>
          <w:szCs w:val="28"/>
          <w:lang w:val="en-US" w:eastAsia="ru-RU"/>
        </w:rPr>
        <w:t xml:space="preserve"> industry based on some characteristics (Table 4) of or the sustained groups of suppliers, who often jointly participate in public procurements, identified using A Priori Algorithm. </w:t>
      </w:r>
    </w:p>
    <w:p w14:paraId="3D069403" w14:textId="77777777" w:rsidR="00A75311" w:rsidRPr="000833EB" w:rsidRDefault="00280B10" w:rsidP="006C54F1">
      <w:pPr>
        <w:spacing w:line="360" w:lineRule="auto"/>
        <w:jc w:val="both"/>
        <w:rPr>
          <w:rFonts w:ascii="Times New Roman" w:hAnsi="Times New Roman" w:cs="Times New Roman"/>
          <w:sz w:val="28"/>
          <w:szCs w:val="28"/>
          <w:lang w:eastAsia="ru-RU"/>
        </w:rPr>
      </w:pPr>
      <w:r>
        <w:rPr>
          <w:rFonts w:ascii="Times New Roman" w:hAnsi="Times New Roman" w:cs="Times New Roman"/>
          <w:sz w:val="28"/>
          <w:szCs w:val="28"/>
          <w:lang w:val="en-US"/>
        </w:rPr>
        <w:t>Table 4-Characteristics of procurement</w:t>
      </w:r>
    </w:p>
    <w:tbl>
      <w:tblPr>
        <w:tblStyle w:val="ab"/>
        <w:tblW w:w="9386" w:type="dxa"/>
        <w:tblInd w:w="108" w:type="dxa"/>
        <w:tblLook w:val="04A0" w:firstRow="1" w:lastRow="0" w:firstColumn="1" w:lastColumn="0" w:noHBand="0" w:noVBand="1"/>
      </w:tblPr>
      <w:tblGrid>
        <w:gridCol w:w="7371"/>
        <w:gridCol w:w="2015"/>
      </w:tblGrid>
      <w:tr w:rsidR="007F11E4" w14:paraId="26288350" w14:textId="77777777" w:rsidTr="00A75311">
        <w:tc>
          <w:tcPr>
            <w:tcW w:w="7371" w:type="dxa"/>
          </w:tcPr>
          <w:p w14:paraId="40690384" w14:textId="77777777" w:rsidR="00936A2D" w:rsidRPr="00936A2D" w:rsidRDefault="00280B10" w:rsidP="006C54F1">
            <w:pPr>
              <w:spacing w:line="240" w:lineRule="auto"/>
              <w:contextualSpacing/>
              <w:jc w:val="both"/>
              <w:rPr>
                <w:rFonts w:ascii="Times New Roman" w:hAnsi="Times New Roman" w:cs="Times New Roman"/>
                <w:b/>
                <w:sz w:val="20"/>
                <w:szCs w:val="20"/>
                <w:lang w:eastAsia="ru-RU"/>
              </w:rPr>
            </w:pPr>
            <w:r w:rsidRPr="00936A2D">
              <w:rPr>
                <w:rFonts w:ascii="Times New Roman" w:hAnsi="Times New Roman" w:cs="Times New Roman"/>
                <w:b/>
                <w:sz w:val="20"/>
                <w:szCs w:val="20"/>
                <w:lang w:val="en-US" w:eastAsia="ru-RU"/>
              </w:rPr>
              <w:lastRenderedPageBreak/>
              <w:t>Characteristic name</w:t>
            </w:r>
          </w:p>
        </w:tc>
        <w:tc>
          <w:tcPr>
            <w:tcW w:w="2015" w:type="dxa"/>
          </w:tcPr>
          <w:p w14:paraId="17B8C349" w14:textId="77777777" w:rsidR="00936A2D" w:rsidRPr="00936A2D" w:rsidRDefault="00280B10" w:rsidP="006C54F1">
            <w:pPr>
              <w:spacing w:line="240" w:lineRule="auto"/>
              <w:contextualSpacing/>
              <w:jc w:val="both"/>
              <w:rPr>
                <w:rFonts w:ascii="Times New Roman" w:hAnsi="Times New Roman" w:cs="Times New Roman"/>
                <w:b/>
                <w:sz w:val="20"/>
                <w:szCs w:val="20"/>
                <w:lang w:eastAsia="ru-RU"/>
              </w:rPr>
            </w:pPr>
            <w:r w:rsidRPr="00936A2D">
              <w:rPr>
                <w:rFonts w:ascii="Times New Roman" w:hAnsi="Times New Roman" w:cs="Times New Roman"/>
                <w:b/>
                <w:sz w:val="20"/>
                <w:szCs w:val="20"/>
                <w:lang w:val="en-US" w:eastAsia="ru-RU"/>
              </w:rPr>
              <w:t>Value</w:t>
            </w:r>
          </w:p>
        </w:tc>
      </w:tr>
      <w:tr w:rsidR="007F11E4" w14:paraId="7752A116" w14:textId="77777777" w:rsidTr="00A75311">
        <w:tc>
          <w:tcPr>
            <w:tcW w:w="7371" w:type="dxa"/>
          </w:tcPr>
          <w:p w14:paraId="7B426BF3" w14:textId="77777777" w:rsidR="00AA344E" w:rsidRPr="003E2A36" w:rsidRDefault="00280B10" w:rsidP="006C54F1">
            <w:pPr>
              <w:spacing w:line="240" w:lineRule="auto"/>
              <w:contextualSpacing/>
              <w:jc w:val="both"/>
              <w:rPr>
                <w:rFonts w:ascii="Times New Roman" w:hAnsi="Times New Roman" w:cs="Times New Roman"/>
                <w:sz w:val="20"/>
                <w:szCs w:val="20"/>
                <w:lang w:val="en-US" w:eastAsia="ru-RU"/>
              </w:rPr>
            </w:pPr>
            <w:r w:rsidRPr="00AA344E">
              <w:rPr>
                <w:rFonts w:ascii="Times New Roman" w:hAnsi="Times New Roman" w:cs="Times New Roman"/>
                <w:sz w:val="20"/>
                <w:szCs w:val="20"/>
                <w:lang w:val="en-US" w:eastAsia="ru-RU"/>
              </w:rPr>
              <w:t>The minimum average percentage of lot savings among the identified groups;</w:t>
            </w:r>
          </w:p>
        </w:tc>
        <w:tc>
          <w:tcPr>
            <w:tcW w:w="2015" w:type="dxa"/>
          </w:tcPr>
          <w:p w14:paraId="3E344BF4" w14:textId="77777777" w:rsidR="00AA344E" w:rsidRPr="00AA344E" w:rsidRDefault="00280B10" w:rsidP="006C54F1">
            <w:pPr>
              <w:spacing w:line="240" w:lineRule="auto"/>
              <w:contextualSpacing/>
              <w:jc w:val="both"/>
              <w:rPr>
                <w:rFonts w:ascii="Times New Roman" w:hAnsi="Times New Roman" w:cs="Times New Roman"/>
                <w:sz w:val="20"/>
                <w:szCs w:val="20"/>
                <w:lang w:eastAsia="ru-RU"/>
              </w:rPr>
            </w:pPr>
            <w:r w:rsidRPr="00AA344E">
              <w:rPr>
                <w:rFonts w:ascii="Times New Roman" w:hAnsi="Times New Roman" w:cs="Times New Roman"/>
                <w:sz w:val="20"/>
                <w:szCs w:val="20"/>
                <w:lang w:val="en-US" w:eastAsia="ru-RU"/>
              </w:rPr>
              <w:t>0,10%</w:t>
            </w:r>
          </w:p>
        </w:tc>
      </w:tr>
      <w:tr w:rsidR="007F11E4" w14:paraId="42364C09" w14:textId="77777777" w:rsidTr="00A75311">
        <w:tc>
          <w:tcPr>
            <w:tcW w:w="7371" w:type="dxa"/>
          </w:tcPr>
          <w:p w14:paraId="37FAB3D7" w14:textId="77777777" w:rsidR="00AA344E" w:rsidRPr="003E2A36" w:rsidRDefault="00280B10" w:rsidP="006C54F1">
            <w:pPr>
              <w:spacing w:line="240" w:lineRule="auto"/>
              <w:contextualSpacing/>
              <w:jc w:val="both"/>
              <w:rPr>
                <w:rFonts w:ascii="Times New Roman" w:hAnsi="Times New Roman" w:cs="Times New Roman"/>
                <w:sz w:val="20"/>
                <w:szCs w:val="20"/>
                <w:lang w:val="en-US" w:eastAsia="ru-RU"/>
              </w:rPr>
            </w:pPr>
            <w:r w:rsidRPr="00AA344E">
              <w:rPr>
                <w:rFonts w:ascii="Times New Roman" w:hAnsi="Times New Roman" w:cs="Times New Roman"/>
                <w:sz w:val="20"/>
                <w:szCs w:val="20"/>
                <w:lang w:val="en-US" w:eastAsia="ru-RU"/>
              </w:rPr>
              <w:t>Average savings per lot in group</w:t>
            </w:r>
          </w:p>
        </w:tc>
        <w:tc>
          <w:tcPr>
            <w:tcW w:w="2015" w:type="dxa"/>
          </w:tcPr>
          <w:p w14:paraId="27D219D8" w14:textId="77777777" w:rsidR="00AA344E" w:rsidRPr="00AA344E" w:rsidRDefault="00280B10" w:rsidP="006C54F1">
            <w:pPr>
              <w:spacing w:line="240" w:lineRule="auto"/>
              <w:contextualSpacing/>
              <w:jc w:val="both"/>
              <w:rPr>
                <w:rFonts w:ascii="Times New Roman" w:hAnsi="Times New Roman" w:cs="Times New Roman"/>
                <w:sz w:val="20"/>
                <w:szCs w:val="20"/>
                <w:lang w:eastAsia="ru-RU"/>
              </w:rPr>
            </w:pPr>
            <w:r w:rsidRPr="00AA344E">
              <w:rPr>
                <w:rFonts w:ascii="Times New Roman" w:hAnsi="Times New Roman" w:cs="Times New Roman"/>
                <w:sz w:val="20"/>
                <w:szCs w:val="20"/>
                <w:lang w:val="en-US" w:eastAsia="ru-RU"/>
              </w:rPr>
              <w:t>2,00%</w:t>
            </w:r>
          </w:p>
        </w:tc>
      </w:tr>
      <w:tr w:rsidR="007F11E4" w14:paraId="41AE22B2" w14:textId="77777777" w:rsidTr="00A75311">
        <w:tc>
          <w:tcPr>
            <w:tcW w:w="7371" w:type="dxa"/>
          </w:tcPr>
          <w:p w14:paraId="380FC392" w14:textId="77777777" w:rsidR="00AA344E" w:rsidRPr="003E2A36" w:rsidRDefault="00280B10" w:rsidP="006C54F1">
            <w:pPr>
              <w:spacing w:line="240" w:lineRule="auto"/>
              <w:contextualSpacing/>
              <w:jc w:val="both"/>
              <w:rPr>
                <w:rFonts w:ascii="Times New Roman" w:hAnsi="Times New Roman" w:cs="Times New Roman"/>
                <w:sz w:val="20"/>
                <w:szCs w:val="20"/>
                <w:lang w:val="en-US" w:eastAsia="ru-RU"/>
              </w:rPr>
            </w:pPr>
            <w:r w:rsidRPr="00AA344E">
              <w:rPr>
                <w:rFonts w:ascii="Times New Roman" w:hAnsi="Times New Roman" w:cs="Times New Roman"/>
                <w:sz w:val="20"/>
                <w:szCs w:val="20"/>
                <w:lang w:val="en-US" w:eastAsia="ru-RU"/>
              </w:rPr>
              <w:t>The maximum average percentage of lot savings among the identified groups;</w:t>
            </w:r>
          </w:p>
        </w:tc>
        <w:tc>
          <w:tcPr>
            <w:tcW w:w="2015" w:type="dxa"/>
          </w:tcPr>
          <w:p w14:paraId="4FCE8AC2" w14:textId="77777777" w:rsidR="00AA344E" w:rsidRPr="00AA344E" w:rsidRDefault="00280B10" w:rsidP="006C54F1">
            <w:pPr>
              <w:spacing w:line="240" w:lineRule="auto"/>
              <w:contextualSpacing/>
              <w:jc w:val="both"/>
              <w:rPr>
                <w:rFonts w:ascii="Times New Roman" w:hAnsi="Times New Roman" w:cs="Times New Roman"/>
                <w:sz w:val="20"/>
                <w:szCs w:val="20"/>
                <w:lang w:eastAsia="ru-RU"/>
              </w:rPr>
            </w:pPr>
            <w:r w:rsidRPr="00AA344E">
              <w:rPr>
                <w:rFonts w:ascii="Times New Roman" w:hAnsi="Times New Roman" w:cs="Times New Roman"/>
                <w:sz w:val="20"/>
                <w:szCs w:val="20"/>
                <w:lang w:val="en-US" w:eastAsia="ru-RU"/>
              </w:rPr>
              <w:t>10,50%</w:t>
            </w:r>
          </w:p>
        </w:tc>
      </w:tr>
      <w:tr w:rsidR="007F11E4" w14:paraId="339B0256" w14:textId="77777777" w:rsidTr="00A75311">
        <w:tc>
          <w:tcPr>
            <w:tcW w:w="7371" w:type="dxa"/>
          </w:tcPr>
          <w:p w14:paraId="5075E7EC" w14:textId="77777777" w:rsidR="00AA344E" w:rsidRPr="003E2A36" w:rsidRDefault="00280B10" w:rsidP="006C54F1">
            <w:pPr>
              <w:spacing w:line="240" w:lineRule="auto"/>
              <w:contextualSpacing/>
              <w:jc w:val="both"/>
              <w:rPr>
                <w:rFonts w:ascii="Times New Roman" w:hAnsi="Times New Roman" w:cs="Times New Roman"/>
                <w:sz w:val="20"/>
                <w:szCs w:val="20"/>
                <w:lang w:val="en-US" w:eastAsia="ru-RU"/>
              </w:rPr>
            </w:pPr>
            <w:r w:rsidRPr="00AA344E">
              <w:rPr>
                <w:rFonts w:ascii="Times New Roman" w:hAnsi="Times New Roman" w:cs="Times New Roman"/>
                <w:sz w:val="20"/>
                <w:szCs w:val="20"/>
                <w:lang w:val="en-US" w:eastAsia="ru-RU"/>
              </w:rPr>
              <w:t>Average lot savings per sample (3 574 lot)</w:t>
            </w:r>
          </w:p>
        </w:tc>
        <w:tc>
          <w:tcPr>
            <w:tcW w:w="2015" w:type="dxa"/>
          </w:tcPr>
          <w:p w14:paraId="564F19BB" w14:textId="77777777" w:rsidR="00AA344E" w:rsidRPr="00AA344E" w:rsidRDefault="00280B10" w:rsidP="006C54F1">
            <w:pPr>
              <w:spacing w:line="240" w:lineRule="auto"/>
              <w:contextualSpacing/>
              <w:jc w:val="both"/>
              <w:rPr>
                <w:rFonts w:ascii="Times New Roman" w:hAnsi="Times New Roman" w:cs="Times New Roman"/>
                <w:sz w:val="20"/>
                <w:szCs w:val="20"/>
                <w:lang w:eastAsia="ru-RU"/>
              </w:rPr>
            </w:pPr>
            <w:r w:rsidRPr="00AA344E">
              <w:rPr>
                <w:rFonts w:ascii="Times New Roman" w:hAnsi="Times New Roman" w:cs="Times New Roman"/>
                <w:sz w:val="20"/>
                <w:szCs w:val="20"/>
                <w:lang w:val="en-US" w:eastAsia="ru-RU"/>
              </w:rPr>
              <w:t>16,91%</w:t>
            </w:r>
          </w:p>
        </w:tc>
      </w:tr>
      <w:tr w:rsidR="007F11E4" w14:paraId="4395682B" w14:textId="77777777" w:rsidTr="00A75311">
        <w:tc>
          <w:tcPr>
            <w:tcW w:w="7371" w:type="dxa"/>
          </w:tcPr>
          <w:p w14:paraId="5CB56A31" w14:textId="77777777" w:rsidR="00AA344E" w:rsidRPr="003E2A36" w:rsidRDefault="00280B10" w:rsidP="006C54F1">
            <w:pPr>
              <w:spacing w:line="240" w:lineRule="auto"/>
              <w:contextualSpacing/>
              <w:jc w:val="both"/>
              <w:rPr>
                <w:rFonts w:ascii="Times New Roman" w:hAnsi="Times New Roman" w:cs="Times New Roman"/>
                <w:sz w:val="20"/>
                <w:szCs w:val="20"/>
                <w:lang w:val="en-US" w:eastAsia="ru-RU"/>
              </w:rPr>
            </w:pPr>
            <w:r w:rsidRPr="00AA344E">
              <w:rPr>
                <w:rFonts w:ascii="Times New Roman" w:hAnsi="Times New Roman" w:cs="Times New Roman"/>
                <w:sz w:val="20"/>
                <w:szCs w:val="20"/>
                <w:lang w:val="en-US" w:eastAsia="ru-RU"/>
              </w:rPr>
              <w:t>Average of the extent of variation in the percentage of wins among groups;</w:t>
            </w:r>
          </w:p>
        </w:tc>
        <w:tc>
          <w:tcPr>
            <w:tcW w:w="2015" w:type="dxa"/>
          </w:tcPr>
          <w:p w14:paraId="36B7C88C" w14:textId="77777777" w:rsidR="00AA344E" w:rsidRPr="00AA344E" w:rsidRDefault="00280B10" w:rsidP="006C54F1">
            <w:pPr>
              <w:spacing w:line="240" w:lineRule="auto"/>
              <w:contextualSpacing/>
              <w:jc w:val="both"/>
              <w:rPr>
                <w:rFonts w:ascii="Times New Roman" w:hAnsi="Times New Roman" w:cs="Times New Roman"/>
                <w:sz w:val="20"/>
                <w:szCs w:val="20"/>
                <w:lang w:eastAsia="ru-RU"/>
              </w:rPr>
            </w:pPr>
            <w:r w:rsidRPr="00AA344E">
              <w:rPr>
                <w:rFonts w:ascii="Times New Roman" w:hAnsi="Times New Roman" w:cs="Times New Roman"/>
                <w:sz w:val="20"/>
                <w:szCs w:val="20"/>
                <w:lang w:val="en-US" w:eastAsia="ru-RU"/>
              </w:rPr>
              <w:t>7,09%</w:t>
            </w:r>
          </w:p>
        </w:tc>
      </w:tr>
      <w:tr w:rsidR="007F11E4" w14:paraId="155FAB8B" w14:textId="77777777" w:rsidTr="00A75311">
        <w:tc>
          <w:tcPr>
            <w:tcW w:w="7371" w:type="dxa"/>
          </w:tcPr>
          <w:p w14:paraId="55CA1422" w14:textId="77777777" w:rsidR="00AA344E" w:rsidRPr="003E2A36" w:rsidRDefault="00280B10" w:rsidP="006C54F1">
            <w:pPr>
              <w:spacing w:line="240" w:lineRule="auto"/>
              <w:contextualSpacing/>
              <w:jc w:val="both"/>
              <w:rPr>
                <w:rFonts w:ascii="Times New Roman" w:hAnsi="Times New Roman" w:cs="Times New Roman"/>
                <w:sz w:val="20"/>
                <w:szCs w:val="20"/>
                <w:lang w:val="en-US" w:eastAsia="ru-RU"/>
              </w:rPr>
            </w:pPr>
            <w:r w:rsidRPr="00AA344E">
              <w:rPr>
                <w:rFonts w:ascii="Times New Roman" w:hAnsi="Times New Roman" w:cs="Times New Roman"/>
                <w:sz w:val="20"/>
                <w:szCs w:val="20"/>
                <w:lang w:val="en-US" w:eastAsia="ru-RU"/>
              </w:rPr>
              <w:t>Average percentage of lot savings within the group</w:t>
            </w:r>
          </w:p>
        </w:tc>
        <w:tc>
          <w:tcPr>
            <w:tcW w:w="2015" w:type="dxa"/>
          </w:tcPr>
          <w:p w14:paraId="44734660" w14:textId="77777777" w:rsidR="00AA344E" w:rsidRPr="00AA344E" w:rsidRDefault="00280B10" w:rsidP="006C54F1">
            <w:pPr>
              <w:spacing w:line="240" w:lineRule="auto"/>
              <w:contextualSpacing/>
              <w:jc w:val="both"/>
              <w:rPr>
                <w:rFonts w:ascii="Times New Roman" w:hAnsi="Times New Roman" w:cs="Times New Roman"/>
                <w:sz w:val="20"/>
                <w:szCs w:val="20"/>
                <w:lang w:eastAsia="ru-RU"/>
              </w:rPr>
            </w:pPr>
            <w:r w:rsidRPr="00AA344E">
              <w:rPr>
                <w:rFonts w:ascii="Times New Roman" w:hAnsi="Times New Roman" w:cs="Times New Roman"/>
                <w:sz w:val="20"/>
                <w:szCs w:val="20"/>
                <w:lang w:val="en-US" w:eastAsia="ru-RU"/>
              </w:rPr>
              <w:t>% Ecl_group = 4.41%</w:t>
            </w:r>
          </w:p>
        </w:tc>
      </w:tr>
      <w:tr w:rsidR="007F11E4" w14:paraId="6B86FB67" w14:textId="77777777" w:rsidTr="00A75311">
        <w:tc>
          <w:tcPr>
            <w:tcW w:w="7371" w:type="dxa"/>
          </w:tcPr>
          <w:p w14:paraId="12449EBC" w14:textId="77777777" w:rsidR="00AA344E" w:rsidRPr="003E2A36" w:rsidRDefault="00280B10" w:rsidP="006C54F1">
            <w:pPr>
              <w:spacing w:line="240" w:lineRule="auto"/>
              <w:contextualSpacing/>
              <w:jc w:val="both"/>
              <w:rPr>
                <w:rFonts w:ascii="Times New Roman" w:hAnsi="Times New Roman" w:cs="Times New Roman"/>
                <w:sz w:val="20"/>
                <w:szCs w:val="20"/>
                <w:lang w:val="en-US" w:eastAsia="ru-RU"/>
              </w:rPr>
            </w:pPr>
            <w:r w:rsidRPr="00AA344E">
              <w:rPr>
                <w:rFonts w:ascii="Times New Roman" w:eastAsiaTheme="minorEastAsia" w:hAnsi="Times New Roman" w:cs="Times New Roman"/>
                <w:iCs/>
                <w:sz w:val="20"/>
                <w:szCs w:val="20"/>
                <w:lang w:val="en-US" w:eastAsia="ru-RU"/>
              </w:rPr>
              <w:t>Average rate of savings by lot suppliers (outside the group)</w:t>
            </w:r>
          </w:p>
        </w:tc>
        <w:tc>
          <w:tcPr>
            <w:tcW w:w="2015" w:type="dxa"/>
          </w:tcPr>
          <w:p w14:paraId="6D8A3E5A" w14:textId="77777777" w:rsidR="00AA344E" w:rsidRPr="00AA344E" w:rsidRDefault="00280B10" w:rsidP="006C54F1">
            <w:pPr>
              <w:spacing w:line="240" w:lineRule="auto"/>
              <w:contextualSpacing/>
              <w:jc w:val="both"/>
              <w:rPr>
                <w:rFonts w:ascii="Times New Roman" w:eastAsiaTheme="minorEastAsia" w:hAnsi="Times New Roman" w:cs="Times New Roman"/>
                <w:iCs/>
                <w:sz w:val="20"/>
                <w:szCs w:val="20"/>
                <w:lang w:eastAsia="ru-RU"/>
              </w:rPr>
            </w:pPr>
            <m:oMath>
              <m:r>
                <w:rPr>
                  <w:rFonts w:ascii="Cambria Math" w:hAnsi="Cambria Math" w:cs="Times New Roman"/>
                  <w:sz w:val="20"/>
                  <w:szCs w:val="20"/>
                  <w:lang w:val="en-US" w:eastAsia="ru-RU"/>
                </w:rPr>
                <m:t>%Ecl_own</m:t>
              </m:r>
            </m:oMath>
            <w:r w:rsidRPr="00AA344E">
              <w:rPr>
                <w:rFonts w:ascii="Times New Roman" w:eastAsiaTheme="minorEastAsia" w:hAnsi="Times New Roman" w:cs="Times New Roman"/>
                <w:iCs/>
                <w:sz w:val="20"/>
                <w:szCs w:val="20"/>
                <w:lang w:val="en-US" w:eastAsia="ru-RU"/>
              </w:rPr>
              <w:t>=13,62%</w:t>
            </w:r>
          </w:p>
        </w:tc>
      </w:tr>
    </w:tbl>
    <w:p w14:paraId="3467903C" w14:textId="77777777" w:rsidR="00AA344E" w:rsidRPr="00AA344E" w:rsidRDefault="00DF3642" w:rsidP="005B37E0">
      <w:pPr>
        <w:spacing w:after="0" w:line="360" w:lineRule="auto"/>
        <w:jc w:val="both"/>
        <w:rPr>
          <w:rFonts w:ascii="Times New Roman" w:hAnsi="Times New Roman" w:cs="Times New Roman"/>
          <w:sz w:val="28"/>
          <w:szCs w:val="28"/>
          <w:lang w:eastAsia="ru-RU"/>
        </w:rPr>
      </w:pPr>
    </w:p>
    <w:p w14:paraId="04152458" w14:textId="77777777" w:rsidR="007A5359" w:rsidRPr="003E2A36" w:rsidRDefault="00280B10" w:rsidP="005B37E0">
      <w:pPr>
        <w:spacing w:after="0" w:line="360" w:lineRule="auto"/>
        <w:contextualSpacing/>
        <w:jc w:val="both"/>
        <w:rPr>
          <w:rFonts w:ascii="Times New Roman" w:hAnsi="Times New Roman" w:cs="Times New Roman"/>
          <w:sz w:val="28"/>
          <w:szCs w:val="28"/>
          <w:lang w:val="en-US" w:eastAsia="ru-RU"/>
        </w:rPr>
      </w:pPr>
      <w:r>
        <w:rPr>
          <w:rFonts w:ascii="Times New Roman" w:hAnsi="Times New Roman" w:cs="Times New Roman"/>
          <w:sz w:val="28"/>
          <w:szCs w:val="28"/>
          <w:lang w:val="en-US" w:eastAsia="ru-RU"/>
        </w:rPr>
        <w:t>Indicator 1-Low value of average lot savings.</w:t>
      </w:r>
    </w:p>
    <w:p w14:paraId="3A1FEF94" w14:textId="77777777" w:rsidR="007A5359" w:rsidRPr="003E2A36" w:rsidRDefault="00280B10" w:rsidP="006C54F1">
      <w:pPr>
        <w:spacing w:line="360" w:lineRule="auto"/>
        <w:contextualSpacing/>
        <w:jc w:val="both"/>
        <w:rPr>
          <w:rFonts w:ascii="Times New Roman" w:hAnsi="Times New Roman" w:cs="Times New Roman"/>
          <w:sz w:val="28"/>
          <w:szCs w:val="28"/>
          <w:lang w:val="en-US" w:eastAsia="ru-RU"/>
        </w:rPr>
      </w:pPr>
      <w:r w:rsidRPr="000833EB">
        <w:rPr>
          <w:rFonts w:ascii="Times New Roman" w:hAnsi="Times New Roman" w:cs="Times New Roman"/>
          <w:sz w:val="28"/>
          <w:szCs w:val="28"/>
          <w:lang w:val="en-US" w:eastAsia="ru-RU"/>
        </w:rPr>
        <w:t xml:space="preserve">Calculation of the average savings per lot (% ECL) in the group. </w:t>
      </w:r>
    </w:p>
    <w:p w14:paraId="7636CFAA" w14:textId="77777777" w:rsidR="000833EB" w:rsidRPr="003E2A36" w:rsidRDefault="00280B10" w:rsidP="006C54F1">
      <w:pPr>
        <w:spacing w:line="360" w:lineRule="auto"/>
        <w:contextualSpacing/>
        <w:jc w:val="both"/>
        <w:rPr>
          <w:rFonts w:ascii="Times New Roman" w:hAnsi="Times New Roman" w:cs="Times New Roman"/>
          <w:sz w:val="28"/>
          <w:szCs w:val="28"/>
          <w:lang w:val="en-US" w:eastAsia="ru-RU"/>
        </w:rPr>
      </w:pPr>
      <w:r>
        <w:rPr>
          <w:rFonts w:ascii="Times New Roman" w:hAnsi="Times New Roman" w:cs="Times New Roman"/>
          <w:sz w:val="28"/>
          <w:szCs w:val="28"/>
          <w:lang w:val="en-US" w:eastAsia="ru-RU"/>
        </w:rPr>
        <w:t xml:space="preserve">The following degrees of suspicion of a procurement can </w:t>
      </w:r>
      <w:r w:rsidR="007D5135">
        <w:rPr>
          <w:rFonts w:ascii="Times New Roman" w:hAnsi="Times New Roman" w:cs="Times New Roman"/>
          <w:sz w:val="28"/>
          <w:szCs w:val="28"/>
          <w:lang w:val="en-US" w:eastAsia="ru-RU"/>
        </w:rPr>
        <w:t xml:space="preserve">be </w:t>
      </w:r>
      <w:r>
        <w:rPr>
          <w:rFonts w:ascii="Times New Roman" w:hAnsi="Times New Roman" w:cs="Times New Roman"/>
          <w:sz w:val="28"/>
          <w:szCs w:val="28"/>
          <w:lang w:val="en-US" w:eastAsia="ru-RU"/>
        </w:rPr>
        <w:t>defined:</w:t>
      </w:r>
    </w:p>
    <w:p w14:paraId="2FC990DD" w14:textId="77777777" w:rsidR="000833EB" w:rsidRPr="000833EB" w:rsidRDefault="00280B10" w:rsidP="006C54F1">
      <w:pPr>
        <w:numPr>
          <w:ilvl w:val="0"/>
          <w:numId w:val="8"/>
        </w:numPr>
        <w:tabs>
          <w:tab w:val="num" w:pos="1276"/>
        </w:tabs>
        <w:spacing w:line="360" w:lineRule="auto"/>
        <w:ind w:left="0" w:firstLine="709"/>
        <w:contextualSpacing/>
        <w:jc w:val="both"/>
        <w:rPr>
          <w:rFonts w:ascii="Times New Roman" w:hAnsi="Times New Roman" w:cs="Times New Roman"/>
          <w:sz w:val="28"/>
          <w:szCs w:val="28"/>
          <w:lang w:eastAsia="ru-RU"/>
        </w:rPr>
      </w:pPr>
      <w:r>
        <w:rPr>
          <w:rFonts w:ascii="Times New Roman" w:hAnsi="Times New Roman" w:cs="Times New Roman"/>
          <w:sz w:val="28"/>
          <w:szCs w:val="28"/>
          <w:lang w:val="en-US" w:eastAsia="ru-RU"/>
        </w:rPr>
        <w:t>High degree at 0.10% &lt; =% ECL &lt; 2.00%;</w:t>
      </w:r>
    </w:p>
    <w:p w14:paraId="62C73B89" w14:textId="77777777" w:rsidR="000833EB" w:rsidRPr="003E2A36" w:rsidRDefault="00280B10" w:rsidP="006C54F1">
      <w:pPr>
        <w:numPr>
          <w:ilvl w:val="0"/>
          <w:numId w:val="8"/>
        </w:numPr>
        <w:tabs>
          <w:tab w:val="num" w:pos="1276"/>
        </w:tabs>
        <w:spacing w:line="360" w:lineRule="auto"/>
        <w:ind w:left="0" w:firstLine="709"/>
        <w:contextualSpacing/>
        <w:jc w:val="both"/>
        <w:rPr>
          <w:rFonts w:ascii="Times New Roman" w:hAnsi="Times New Roman" w:cs="Times New Roman"/>
          <w:sz w:val="28"/>
          <w:szCs w:val="28"/>
          <w:lang w:val="en-US" w:eastAsia="ru-RU"/>
        </w:rPr>
      </w:pPr>
      <w:r>
        <w:rPr>
          <w:rFonts w:ascii="Times New Roman" w:hAnsi="Times New Roman" w:cs="Times New Roman"/>
          <w:sz w:val="28"/>
          <w:szCs w:val="28"/>
          <w:lang w:val="en-US" w:eastAsia="ru-RU"/>
        </w:rPr>
        <w:t>The average degree of 2.00%&lt; =% ECL &lt; 10.50%;</w:t>
      </w:r>
    </w:p>
    <w:p w14:paraId="1043DB07" w14:textId="77777777" w:rsidR="000833EB" w:rsidRPr="000833EB" w:rsidRDefault="00280B10" w:rsidP="006C54F1">
      <w:pPr>
        <w:numPr>
          <w:ilvl w:val="0"/>
          <w:numId w:val="8"/>
        </w:numPr>
        <w:tabs>
          <w:tab w:val="num" w:pos="1276"/>
        </w:tabs>
        <w:spacing w:line="360" w:lineRule="auto"/>
        <w:ind w:left="0" w:firstLine="709"/>
        <w:contextualSpacing/>
        <w:jc w:val="both"/>
        <w:rPr>
          <w:rFonts w:ascii="Times New Roman" w:hAnsi="Times New Roman" w:cs="Times New Roman"/>
          <w:sz w:val="28"/>
          <w:szCs w:val="28"/>
          <w:lang w:eastAsia="ru-RU"/>
        </w:rPr>
      </w:pPr>
      <w:r>
        <w:rPr>
          <w:rFonts w:ascii="Times New Roman" w:hAnsi="Times New Roman" w:cs="Times New Roman"/>
          <w:sz w:val="28"/>
          <w:szCs w:val="28"/>
          <w:lang w:val="en-US" w:eastAsia="ru-RU"/>
        </w:rPr>
        <w:t>Low degree of 10.50%&lt; =% ECL &lt; = 16.91%;</w:t>
      </w:r>
    </w:p>
    <w:p w14:paraId="1636505F" w14:textId="77777777" w:rsidR="007A5359" w:rsidRPr="003E2A36" w:rsidRDefault="00280B10" w:rsidP="005B37E0">
      <w:pPr>
        <w:spacing w:line="360" w:lineRule="auto"/>
        <w:contextualSpacing/>
        <w:jc w:val="both"/>
        <w:rPr>
          <w:rFonts w:ascii="Times New Roman" w:hAnsi="Times New Roman" w:cs="Times New Roman"/>
          <w:sz w:val="28"/>
          <w:szCs w:val="28"/>
          <w:lang w:val="en-US" w:eastAsia="ru-RU"/>
        </w:rPr>
      </w:pPr>
      <w:r>
        <w:rPr>
          <w:rFonts w:ascii="Times New Roman" w:hAnsi="Times New Roman" w:cs="Times New Roman"/>
          <w:sz w:val="28"/>
          <w:szCs w:val="28"/>
          <w:lang w:val="en-US" w:eastAsia="ru-RU"/>
        </w:rPr>
        <w:t>Indicator 2-Roughly the same percentage of wins within a group.</w:t>
      </w:r>
    </w:p>
    <w:p w14:paraId="3CB60229" w14:textId="77777777" w:rsidR="007A5359" w:rsidRPr="003E2A36" w:rsidRDefault="00280B10" w:rsidP="006C54F1">
      <w:pPr>
        <w:spacing w:line="360" w:lineRule="auto"/>
        <w:contextualSpacing/>
        <w:jc w:val="both"/>
        <w:rPr>
          <w:rFonts w:ascii="Times New Roman" w:hAnsi="Times New Roman" w:cs="Times New Roman"/>
          <w:sz w:val="28"/>
          <w:szCs w:val="28"/>
          <w:lang w:val="en-US" w:eastAsia="ru-RU"/>
        </w:rPr>
      </w:pPr>
      <w:r w:rsidRPr="00147528">
        <w:rPr>
          <w:rFonts w:ascii="Times New Roman" w:hAnsi="Times New Roman" w:cs="Times New Roman"/>
          <w:sz w:val="28"/>
          <w:szCs w:val="28"/>
          <w:lang w:val="en-US" w:eastAsia="ru-RU"/>
        </w:rPr>
        <w:t xml:space="preserve">Calculation of the percentage of member wins within the group (% Vic). </w:t>
      </w:r>
    </w:p>
    <w:p w14:paraId="2D7DBAD5" w14:textId="77777777" w:rsidR="000833EB" w:rsidRPr="003E2A36" w:rsidRDefault="00280B10" w:rsidP="006C54F1">
      <w:pPr>
        <w:spacing w:line="360" w:lineRule="auto"/>
        <w:contextualSpacing/>
        <w:jc w:val="both"/>
        <w:rPr>
          <w:rFonts w:ascii="Times New Roman" w:hAnsi="Times New Roman" w:cs="Times New Roman"/>
          <w:sz w:val="28"/>
          <w:szCs w:val="28"/>
          <w:lang w:val="en-US" w:eastAsia="ru-RU"/>
        </w:rPr>
      </w:pPr>
      <w:r>
        <w:rPr>
          <w:rFonts w:ascii="Times New Roman" w:hAnsi="Times New Roman" w:cs="Times New Roman"/>
          <w:sz w:val="28"/>
          <w:szCs w:val="28"/>
          <w:lang w:val="en-US" w:eastAsia="ru-RU"/>
        </w:rPr>
        <w:t>The difference in range from 0%&lt; = d% Vic &lt; = 7.09% indicates a high degree of suspicion of purchasing.</w:t>
      </w:r>
    </w:p>
    <w:p w14:paraId="4B755259" w14:textId="77777777" w:rsidR="007A5359" w:rsidRPr="003E2A36" w:rsidRDefault="00280B10" w:rsidP="005B37E0">
      <w:pPr>
        <w:spacing w:line="360" w:lineRule="auto"/>
        <w:contextualSpacing/>
        <w:jc w:val="both"/>
        <w:rPr>
          <w:rFonts w:ascii="Times New Roman" w:hAnsi="Times New Roman" w:cs="Times New Roman"/>
          <w:sz w:val="28"/>
          <w:szCs w:val="28"/>
          <w:lang w:val="en-US" w:eastAsia="ru-RU"/>
        </w:rPr>
      </w:pPr>
      <w:r>
        <w:rPr>
          <w:rFonts w:ascii="Times New Roman" w:hAnsi="Times New Roman" w:cs="Times New Roman"/>
          <w:sz w:val="28"/>
          <w:szCs w:val="28"/>
          <w:lang w:val="en-US" w:eastAsia="ru-RU"/>
        </w:rPr>
        <w:t>Indicator 3-A fairly large difference between the average percentage of lot savings for identified group suppliers, with independent participation, and the average rate of savings of lot suppliers with participation in sustainable groups.</w:t>
      </w:r>
    </w:p>
    <w:p w14:paraId="6EE4F96B" w14:textId="77777777" w:rsidR="000833EB" w:rsidRPr="003E2A36" w:rsidRDefault="00280B10" w:rsidP="006C54F1">
      <w:pPr>
        <w:spacing w:line="360" w:lineRule="auto"/>
        <w:contextualSpacing/>
        <w:jc w:val="both"/>
        <w:rPr>
          <w:rFonts w:ascii="Times New Roman" w:hAnsi="Times New Roman" w:cs="Times New Roman"/>
          <w:sz w:val="28"/>
          <w:szCs w:val="28"/>
          <w:lang w:val="en-US" w:eastAsia="ru-RU"/>
        </w:rPr>
      </w:pPr>
      <w:r w:rsidRPr="000833EB">
        <w:rPr>
          <w:rFonts w:ascii="Times New Roman" w:hAnsi="Times New Roman" w:cs="Times New Roman"/>
          <w:sz w:val="28"/>
          <w:szCs w:val="28"/>
          <w:lang w:val="en-US" w:eastAsia="ru-RU"/>
        </w:rPr>
        <w:t>Calculat</w:t>
      </w:r>
      <w:r w:rsidR="00FF6904">
        <w:rPr>
          <w:rFonts w:ascii="Times New Roman" w:hAnsi="Times New Roman" w:cs="Times New Roman"/>
          <w:sz w:val="28"/>
          <w:szCs w:val="28"/>
          <w:lang w:val="en-US" w:eastAsia="ru-RU"/>
        </w:rPr>
        <w:t>ion of</w:t>
      </w:r>
      <w:r w:rsidRPr="000833EB">
        <w:rPr>
          <w:rFonts w:ascii="Times New Roman" w:hAnsi="Times New Roman" w:cs="Times New Roman"/>
          <w:sz w:val="28"/>
          <w:szCs w:val="28"/>
          <w:lang w:val="en-US" w:eastAsia="ru-RU"/>
        </w:rPr>
        <w:t xml:space="preserve"> the average lot savings of the identified group providers with independent participation (% Ecl_own). </w:t>
      </w:r>
    </w:p>
    <w:p w14:paraId="61417CF3" w14:textId="77777777" w:rsidR="000833EB" w:rsidRPr="003E2A36" w:rsidRDefault="00280B10" w:rsidP="006C54F1">
      <w:pPr>
        <w:spacing w:line="360" w:lineRule="auto"/>
        <w:contextualSpacing/>
        <w:jc w:val="both"/>
        <w:rPr>
          <w:rFonts w:ascii="Times New Roman" w:hAnsi="Times New Roman" w:cs="Times New Roman"/>
          <w:sz w:val="28"/>
          <w:szCs w:val="28"/>
          <w:lang w:val="en-US" w:eastAsia="ru-RU"/>
        </w:rPr>
      </w:pPr>
      <w:r w:rsidRPr="000833EB">
        <w:rPr>
          <w:rFonts w:ascii="Times New Roman" w:hAnsi="Times New Roman" w:cs="Times New Roman"/>
          <w:sz w:val="28"/>
          <w:szCs w:val="28"/>
          <w:lang w:val="en-US" w:eastAsia="ru-RU"/>
        </w:rPr>
        <w:t>Calculat</w:t>
      </w:r>
      <w:r w:rsidR="00FF6904">
        <w:rPr>
          <w:rFonts w:ascii="Times New Roman" w:hAnsi="Times New Roman" w:cs="Times New Roman"/>
          <w:sz w:val="28"/>
          <w:szCs w:val="28"/>
          <w:lang w:val="en-US" w:eastAsia="ru-RU"/>
        </w:rPr>
        <w:t>ion of</w:t>
      </w:r>
      <w:r w:rsidRPr="000833EB">
        <w:rPr>
          <w:rFonts w:ascii="Times New Roman" w:hAnsi="Times New Roman" w:cs="Times New Roman"/>
          <w:sz w:val="28"/>
          <w:szCs w:val="28"/>
          <w:lang w:val="en-US" w:eastAsia="ru-RU"/>
        </w:rPr>
        <w:t xml:space="preserve"> the average savings for lot vendors when participating in groups (% ecl_group).</w:t>
      </w:r>
    </w:p>
    <w:p w14:paraId="28635284" w14:textId="77777777" w:rsidR="000833EB" w:rsidRPr="003E2A36" w:rsidRDefault="00280B10" w:rsidP="006C54F1">
      <w:pPr>
        <w:spacing w:line="360" w:lineRule="auto"/>
        <w:contextualSpacing/>
        <w:jc w:val="both"/>
        <w:rPr>
          <w:rFonts w:ascii="Times New Roman" w:hAnsi="Times New Roman" w:cs="Times New Roman"/>
          <w:sz w:val="28"/>
          <w:szCs w:val="28"/>
          <w:lang w:val="en-US" w:eastAsia="ru-RU"/>
        </w:rPr>
      </w:pPr>
      <w:r>
        <w:rPr>
          <w:rFonts w:ascii="Times New Roman" w:hAnsi="Times New Roman" w:cs="Times New Roman"/>
          <w:sz w:val="28"/>
          <w:szCs w:val="28"/>
          <w:lang w:val="en-US" w:eastAsia="ru-RU"/>
        </w:rPr>
        <w:t>The following degrees of suspicion of a procurement can defined:</w:t>
      </w:r>
    </w:p>
    <w:p w14:paraId="05615C70" w14:textId="77777777" w:rsidR="000833EB" w:rsidRPr="003E2A36" w:rsidRDefault="00280B10" w:rsidP="006C54F1">
      <w:pPr>
        <w:numPr>
          <w:ilvl w:val="0"/>
          <w:numId w:val="9"/>
        </w:numPr>
        <w:spacing w:line="360" w:lineRule="auto"/>
        <w:ind w:left="0" w:firstLine="709"/>
        <w:contextualSpacing/>
        <w:jc w:val="both"/>
        <w:rPr>
          <w:rFonts w:ascii="Times New Roman" w:hAnsi="Times New Roman" w:cs="Times New Roman"/>
          <w:sz w:val="28"/>
          <w:szCs w:val="28"/>
          <w:lang w:val="en-US" w:eastAsia="ru-RU"/>
        </w:rPr>
      </w:pPr>
      <w:r>
        <w:rPr>
          <w:rFonts w:ascii="Times New Roman" w:hAnsi="Times New Roman" w:cs="Times New Roman"/>
          <w:sz w:val="28"/>
          <w:szCs w:val="28"/>
          <w:lang w:val="en-US" w:eastAsia="ru-RU"/>
        </w:rPr>
        <w:t xml:space="preserve">High degree at </w:t>
      </w:r>
      <m:oMath>
        <m:f>
          <m:fPr>
            <m:ctrlPr>
              <w:rPr>
                <w:rFonts w:ascii="Cambria Math" w:hAnsi="Cambria Math" w:cs="Times New Roman"/>
                <w:i/>
                <w:iCs/>
                <w:sz w:val="28"/>
                <w:szCs w:val="28"/>
                <w:lang w:eastAsia="ru-RU"/>
              </w:rPr>
            </m:ctrlPr>
          </m:fPr>
          <m:num>
            <m:r>
              <w:rPr>
                <w:rFonts w:ascii="Cambria Math" w:hAnsi="Cambria Math" w:cs="Times New Roman"/>
                <w:sz w:val="28"/>
                <w:szCs w:val="28"/>
                <w:lang w:val="en-US" w:eastAsia="ru-RU"/>
              </w:rPr>
              <m:t>%Ecl_group</m:t>
            </m:r>
          </m:num>
          <m:den>
            <m:r>
              <w:rPr>
                <w:rFonts w:ascii="Cambria Math" w:hAnsi="Cambria Math" w:cs="Times New Roman"/>
                <w:sz w:val="28"/>
                <w:szCs w:val="28"/>
                <w:lang w:val="en-US" w:eastAsia="ru-RU"/>
              </w:rPr>
              <m:t>%Ecl_own</m:t>
            </m:r>
          </m:den>
        </m:f>
        <m:r>
          <w:rPr>
            <w:rFonts w:ascii="Cambria Math" w:hAnsi="Cambria Math" w:cs="Times New Roman"/>
            <w:sz w:val="28"/>
            <w:szCs w:val="28"/>
            <w:lang w:val="en-US" w:eastAsia="ru-RU"/>
          </w:rPr>
          <m:t> </m:t>
        </m:r>
      </m:oMath>
      <w:r>
        <w:rPr>
          <w:rFonts w:ascii="Times New Roman" w:hAnsi="Times New Roman" w:cs="Times New Roman"/>
          <w:sz w:val="28"/>
          <w:szCs w:val="28"/>
          <w:lang w:val="en-US" w:eastAsia="ru-RU"/>
        </w:rPr>
        <w:t>&lt; 0.32;</w:t>
      </w:r>
    </w:p>
    <w:p w14:paraId="0323D6EF" w14:textId="77777777" w:rsidR="000833EB" w:rsidRPr="003E2A36" w:rsidRDefault="00280B10" w:rsidP="006C54F1">
      <w:pPr>
        <w:numPr>
          <w:ilvl w:val="0"/>
          <w:numId w:val="9"/>
        </w:numPr>
        <w:spacing w:line="360" w:lineRule="auto"/>
        <w:ind w:left="0" w:firstLine="709"/>
        <w:contextualSpacing/>
        <w:jc w:val="both"/>
        <w:rPr>
          <w:rFonts w:ascii="Times New Roman" w:hAnsi="Times New Roman" w:cs="Times New Roman"/>
          <w:sz w:val="28"/>
          <w:szCs w:val="28"/>
          <w:lang w:val="en-US" w:eastAsia="ru-RU"/>
        </w:rPr>
      </w:pPr>
      <w:r>
        <w:rPr>
          <w:rFonts w:ascii="Times New Roman" w:hAnsi="Times New Roman" w:cs="Times New Roman"/>
          <w:sz w:val="28"/>
          <w:szCs w:val="28"/>
          <w:lang w:val="en-US" w:eastAsia="ru-RU"/>
        </w:rPr>
        <w:t>Average degree at 0.64;</w:t>
      </w:r>
      <m:oMath>
        <m:r>
          <w:rPr>
            <w:rFonts w:ascii="Cambria Math" w:hAnsi="Cambria Math" w:cs="Times New Roman"/>
            <w:sz w:val="28"/>
            <w:szCs w:val="28"/>
            <w:lang w:val="en-US" w:eastAsia="ru-RU"/>
          </w:rPr>
          <m:t>0,32&lt;=</m:t>
        </m:r>
        <m:f>
          <m:fPr>
            <m:ctrlPr>
              <w:rPr>
                <w:rFonts w:ascii="Cambria Math" w:hAnsi="Cambria Math" w:cs="Times New Roman"/>
                <w:i/>
                <w:iCs/>
                <w:sz w:val="28"/>
                <w:szCs w:val="28"/>
                <w:lang w:eastAsia="ru-RU"/>
              </w:rPr>
            </m:ctrlPr>
          </m:fPr>
          <m:num>
            <m:r>
              <w:rPr>
                <w:rFonts w:ascii="Cambria Math" w:hAnsi="Cambria Math" w:cs="Times New Roman"/>
                <w:sz w:val="28"/>
                <w:szCs w:val="28"/>
                <w:lang w:val="en-US" w:eastAsia="ru-RU"/>
              </w:rPr>
              <m:t>%Ecl_group</m:t>
            </m:r>
          </m:num>
          <m:den>
            <m:r>
              <w:rPr>
                <w:rFonts w:ascii="Cambria Math" w:hAnsi="Cambria Math" w:cs="Times New Roman"/>
                <w:sz w:val="28"/>
                <w:szCs w:val="28"/>
                <w:lang w:val="en-US" w:eastAsia="ru-RU"/>
              </w:rPr>
              <m:t>%Ecl_own</m:t>
            </m:r>
          </m:den>
        </m:f>
        <m:r>
          <w:rPr>
            <w:rFonts w:ascii="Cambria Math" w:hAnsi="Cambria Math" w:cs="Times New Roman"/>
            <w:sz w:val="28"/>
            <w:szCs w:val="28"/>
            <w:lang w:val="en-US" w:eastAsia="ru-RU"/>
          </w:rPr>
          <m:t>&lt; </m:t>
        </m:r>
      </m:oMath>
    </w:p>
    <w:p w14:paraId="10F942AE" w14:textId="77777777" w:rsidR="000833EB" w:rsidRPr="003E2A36" w:rsidRDefault="00280B10" w:rsidP="006C54F1">
      <w:pPr>
        <w:numPr>
          <w:ilvl w:val="0"/>
          <w:numId w:val="9"/>
        </w:numPr>
        <w:spacing w:line="360" w:lineRule="auto"/>
        <w:ind w:left="0" w:firstLine="709"/>
        <w:contextualSpacing/>
        <w:jc w:val="both"/>
        <w:rPr>
          <w:rFonts w:ascii="Times New Roman" w:hAnsi="Times New Roman" w:cs="Times New Roman"/>
          <w:sz w:val="28"/>
          <w:szCs w:val="28"/>
          <w:lang w:val="en-US" w:eastAsia="ru-RU"/>
        </w:rPr>
      </w:pPr>
      <w:r>
        <w:rPr>
          <w:rFonts w:ascii="Times New Roman" w:hAnsi="Times New Roman" w:cs="Times New Roman"/>
          <w:sz w:val="28"/>
          <w:szCs w:val="28"/>
          <w:lang w:val="en-US" w:eastAsia="ru-RU"/>
        </w:rPr>
        <w:t xml:space="preserve">Low degree at 0.64 &lt; </w:t>
      </w:r>
      <m:oMath>
        <m:f>
          <m:fPr>
            <m:ctrlPr>
              <w:rPr>
                <w:rFonts w:ascii="Cambria Math" w:hAnsi="Cambria Math" w:cs="Times New Roman"/>
                <w:i/>
                <w:iCs/>
                <w:sz w:val="28"/>
                <w:szCs w:val="28"/>
                <w:lang w:eastAsia="ru-RU"/>
              </w:rPr>
            </m:ctrlPr>
          </m:fPr>
          <m:num>
            <m:r>
              <w:rPr>
                <w:rFonts w:ascii="Cambria Math" w:hAnsi="Cambria Math" w:cs="Times New Roman"/>
                <w:sz w:val="28"/>
                <w:szCs w:val="28"/>
                <w:lang w:val="en-US" w:eastAsia="ru-RU"/>
              </w:rPr>
              <m:t xml:space="preserve">  %Ecl_group</m:t>
            </m:r>
          </m:num>
          <m:den>
            <m:r>
              <w:rPr>
                <w:rFonts w:ascii="Cambria Math" w:hAnsi="Cambria Math" w:cs="Times New Roman"/>
                <w:sz w:val="28"/>
                <w:szCs w:val="28"/>
                <w:lang w:val="en-US" w:eastAsia="ru-RU"/>
              </w:rPr>
              <m:t>%Ecl_own</m:t>
            </m:r>
          </m:den>
        </m:f>
        <m:r>
          <w:rPr>
            <w:rFonts w:ascii="Cambria Math" w:hAnsi="Cambria Math" w:cs="Times New Roman"/>
            <w:sz w:val="28"/>
            <w:szCs w:val="28"/>
            <w:lang w:val="en-US" w:eastAsia="ru-RU"/>
          </w:rPr>
          <m:t>≤ </m:t>
        </m:r>
        <m:r>
          <m:rPr>
            <m:sty m:val="p"/>
          </m:rPr>
          <w:rPr>
            <w:rFonts w:ascii="Cambria Math" w:hAnsi="Cambria Math" w:cs="Times New Roman"/>
            <w:sz w:val="28"/>
            <w:szCs w:val="28"/>
            <w:lang w:val="en-US" w:eastAsia="ru-RU"/>
          </w:rPr>
          <m:t xml:space="preserve"> </m:t>
        </m:r>
        <m:r>
          <w:rPr>
            <w:rFonts w:ascii="Cambria Math" w:hAnsi="Cambria Math" w:cs="Times New Roman"/>
            <w:sz w:val="28"/>
            <w:szCs w:val="28"/>
            <w:lang w:val="en-US" w:eastAsia="ru-RU"/>
          </w:rPr>
          <m:t>1</m:t>
        </m:r>
      </m:oMath>
      <w:r>
        <w:rPr>
          <w:rFonts w:ascii="Times New Roman" w:hAnsi="Times New Roman" w:cs="Times New Roman"/>
          <w:sz w:val="28"/>
          <w:szCs w:val="28"/>
          <w:lang w:val="en-US" w:eastAsia="ru-RU"/>
        </w:rPr>
        <w:t>=.</w:t>
      </w:r>
    </w:p>
    <w:p w14:paraId="457FB500" w14:textId="77777777" w:rsidR="00EA4E32" w:rsidRPr="003E2A36" w:rsidRDefault="00280B10" w:rsidP="00FF6904">
      <w:pPr>
        <w:spacing w:after="0" w:line="360" w:lineRule="auto"/>
        <w:jc w:val="both"/>
        <w:rPr>
          <w:rFonts w:ascii="Times New Roman" w:hAnsi="Times New Roman" w:cs="Times New Roman"/>
          <w:sz w:val="28"/>
          <w:szCs w:val="28"/>
          <w:lang w:val="en-US" w:eastAsia="ru-RU"/>
        </w:rPr>
      </w:pPr>
      <w:r>
        <w:rPr>
          <w:rFonts w:ascii="Times New Roman" w:hAnsi="Times New Roman" w:cs="Times New Roman"/>
          <w:sz w:val="28"/>
          <w:szCs w:val="28"/>
          <w:lang w:val="en-US" w:eastAsia="ru-RU"/>
        </w:rPr>
        <w:t xml:space="preserve">The following algorithm can further determine the degree of suspicion of a particular future tender for possible overpricing, based on a preliminary study of the </w:t>
      </w:r>
      <w:r w:rsidR="002C58B2">
        <w:rPr>
          <w:rFonts w:ascii="Times New Roman" w:hAnsi="Times New Roman" w:cs="Times New Roman"/>
          <w:sz w:val="28"/>
          <w:szCs w:val="28"/>
          <w:lang w:val="en-US" w:eastAsia="ru-RU"/>
        </w:rPr>
        <w:t xml:space="preserve">businesses operating </w:t>
      </w:r>
      <w:r>
        <w:rPr>
          <w:rFonts w:ascii="Times New Roman" w:hAnsi="Times New Roman" w:cs="Times New Roman"/>
          <w:sz w:val="28"/>
          <w:szCs w:val="28"/>
          <w:lang w:val="en-US" w:eastAsia="ru-RU"/>
        </w:rPr>
        <w:t>sample in a certain Industry.</w:t>
      </w:r>
    </w:p>
    <w:p w14:paraId="4F4F9CC9" w14:textId="77777777" w:rsidR="004856D2" w:rsidRPr="003E2A36" w:rsidRDefault="00280B10" w:rsidP="00FF6904">
      <w:pPr>
        <w:spacing w:after="0" w:line="360" w:lineRule="auto"/>
        <w:jc w:val="both"/>
        <w:rPr>
          <w:rFonts w:ascii="Times New Roman" w:hAnsi="Times New Roman" w:cs="Times New Roman"/>
          <w:sz w:val="28"/>
          <w:szCs w:val="28"/>
          <w:lang w:val="en-US" w:eastAsia="ru-RU"/>
        </w:rPr>
      </w:pPr>
      <w:r>
        <w:rPr>
          <w:rFonts w:ascii="Times New Roman" w:hAnsi="Times New Roman" w:cs="Times New Roman"/>
          <w:sz w:val="28"/>
          <w:szCs w:val="28"/>
          <w:lang w:val="en-US" w:eastAsia="ru-RU"/>
        </w:rPr>
        <w:lastRenderedPageBreak/>
        <w:t xml:space="preserve">For the selected industry (goods or services) based on the above, the relevant procurement data should be prepared: </w:t>
      </w:r>
    </w:p>
    <w:p w14:paraId="3C3EB86A" w14:textId="77777777" w:rsidR="000833EB" w:rsidRPr="003E2A36" w:rsidRDefault="00280B10" w:rsidP="006C54F1">
      <w:pPr>
        <w:pStyle w:val="a3"/>
        <w:numPr>
          <w:ilvl w:val="0"/>
          <w:numId w:val="9"/>
        </w:numPr>
        <w:spacing w:after="0" w:line="360" w:lineRule="auto"/>
        <w:jc w:val="both"/>
        <w:rPr>
          <w:rFonts w:ascii="Times New Roman" w:hAnsi="Times New Roman" w:cs="Times New Roman"/>
          <w:sz w:val="28"/>
          <w:szCs w:val="28"/>
          <w:lang w:val="en-US" w:eastAsia="ru-RU"/>
        </w:rPr>
      </w:pPr>
      <w:r>
        <w:rPr>
          <w:rFonts w:ascii="Times New Roman" w:hAnsi="Times New Roman" w:cs="Times New Roman"/>
          <w:sz w:val="28"/>
          <w:szCs w:val="28"/>
          <w:lang w:val="en-US" w:eastAsia="ru-RU"/>
        </w:rPr>
        <w:t>Generate a list of members of sustainable groups (algorithm A Priori);</w:t>
      </w:r>
    </w:p>
    <w:p w14:paraId="4D359BD7" w14:textId="77777777" w:rsidR="000833EB" w:rsidRPr="003E2A36" w:rsidRDefault="00280B10" w:rsidP="006C54F1">
      <w:pPr>
        <w:numPr>
          <w:ilvl w:val="0"/>
          <w:numId w:val="15"/>
        </w:numPr>
        <w:spacing w:after="0" w:line="360" w:lineRule="auto"/>
        <w:contextualSpacing/>
        <w:jc w:val="both"/>
        <w:rPr>
          <w:rFonts w:ascii="Times New Roman" w:hAnsi="Times New Roman" w:cs="Times New Roman"/>
          <w:sz w:val="28"/>
          <w:szCs w:val="28"/>
          <w:lang w:val="en-US" w:eastAsia="ru-RU"/>
        </w:rPr>
      </w:pPr>
      <w:r>
        <w:rPr>
          <w:rFonts w:ascii="Times New Roman" w:hAnsi="Times New Roman" w:cs="Times New Roman"/>
          <w:sz w:val="28"/>
          <w:szCs w:val="28"/>
          <w:lang w:val="en-US" w:eastAsia="ru-RU"/>
        </w:rPr>
        <w:t>Calculate the characteristics of unique providers (</w:t>
      </w:r>
      <w:r w:rsidR="00FF6904">
        <w:rPr>
          <w:rFonts w:ascii="Times New Roman" w:hAnsi="Times New Roman" w:cs="Times New Roman"/>
          <w:sz w:val="28"/>
          <w:szCs w:val="28"/>
          <w:lang w:val="en-US" w:eastAsia="ru-RU"/>
        </w:rPr>
        <w:t>T</w:t>
      </w:r>
      <w:r>
        <w:rPr>
          <w:rFonts w:ascii="Times New Roman" w:hAnsi="Times New Roman" w:cs="Times New Roman"/>
          <w:sz w:val="28"/>
          <w:szCs w:val="28"/>
          <w:lang w:val="en-US" w:eastAsia="ru-RU"/>
        </w:rPr>
        <w:t>able 3);</w:t>
      </w:r>
    </w:p>
    <w:p w14:paraId="1CA85F13" w14:textId="77777777" w:rsidR="000833EB" w:rsidRPr="003E2A36" w:rsidRDefault="00280B10" w:rsidP="006C54F1">
      <w:pPr>
        <w:numPr>
          <w:ilvl w:val="0"/>
          <w:numId w:val="15"/>
        </w:numPr>
        <w:spacing w:after="0" w:line="360" w:lineRule="auto"/>
        <w:contextualSpacing/>
        <w:jc w:val="both"/>
        <w:rPr>
          <w:rFonts w:ascii="Times New Roman" w:hAnsi="Times New Roman" w:cs="Times New Roman"/>
          <w:sz w:val="28"/>
          <w:szCs w:val="28"/>
          <w:lang w:val="en-US" w:eastAsia="ru-RU"/>
        </w:rPr>
      </w:pPr>
      <w:r>
        <w:rPr>
          <w:rFonts w:ascii="Times New Roman" w:hAnsi="Times New Roman" w:cs="Times New Roman"/>
          <w:sz w:val="28"/>
          <w:szCs w:val="28"/>
          <w:lang w:val="en-US" w:eastAsia="ru-RU"/>
        </w:rPr>
        <w:t>Calculate the characteristics of sustainable groups (</w:t>
      </w:r>
      <w:r w:rsidR="00FF6904">
        <w:rPr>
          <w:rFonts w:ascii="Times New Roman" w:hAnsi="Times New Roman" w:cs="Times New Roman"/>
          <w:sz w:val="28"/>
          <w:szCs w:val="28"/>
          <w:lang w:val="en-US" w:eastAsia="ru-RU"/>
        </w:rPr>
        <w:t>T</w:t>
      </w:r>
      <w:r>
        <w:rPr>
          <w:rFonts w:ascii="Times New Roman" w:hAnsi="Times New Roman" w:cs="Times New Roman"/>
          <w:sz w:val="28"/>
          <w:szCs w:val="28"/>
          <w:lang w:val="en-US" w:eastAsia="ru-RU"/>
        </w:rPr>
        <w:t>able 2);</w:t>
      </w:r>
    </w:p>
    <w:p w14:paraId="025418D3" w14:textId="77777777" w:rsidR="000A5F61" w:rsidRPr="003E2A36" w:rsidRDefault="00280B10" w:rsidP="006C54F1">
      <w:pPr>
        <w:numPr>
          <w:ilvl w:val="0"/>
          <w:numId w:val="15"/>
        </w:numPr>
        <w:spacing w:after="0" w:line="360" w:lineRule="auto"/>
        <w:contextualSpacing/>
        <w:jc w:val="both"/>
        <w:rPr>
          <w:rFonts w:ascii="Times New Roman" w:hAnsi="Times New Roman" w:cs="Times New Roman"/>
          <w:sz w:val="28"/>
          <w:szCs w:val="28"/>
          <w:lang w:val="en-US" w:eastAsia="ru-RU"/>
        </w:rPr>
      </w:pPr>
      <w:r>
        <w:rPr>
          <w:rFonts w:ascii="Times New Roman" w:hAnsi="Times New Roman" w:cs="Times New Roman"/>
          <w:sz w:val="28"/>
          <w:szCs w:val="28"/>
          <w:lang w:val="en-US" w:eastAsia="ru-RU"/>
        </w:rPr>
        <w:t>Calculate the boundary values for the signs of collusion in a given sample (</w:t>
      </w:r>
      <w:r w:rsidR="00FF6904">
        <w:rPr>
          <w:rFonts w:ascii="Times New Roman" w:hAnsi="Times New Roman" w:cs="Times New Roman"/>
          <w:sz w:val="28"/>
          <w:szCs w:val="28"/>
          <w:lang w:val="en-US" w:eastAsia="ru-RU"/>
        </w:rPr>
        <w:t>T</w:t>
      </w:r>
      <w:r>
        <w:rPr>
          <w:rFonts w:ascii="Times New Roman" w:hAnsi="Times New Roman" w:cs="Times New Roman"/>
          <w:sz w:val="28"/>
          <w:szCs w:val="28"/>
          <w:lang w:val="en-US" w:eastAsia="ru-RU"/>
        </w:rPr>
        <w:t>able 4).</w:t>
      </w:r>
    </w:p>
    <w:p w14:paraId="6F48FD9D" w14:textId="77777777" w:rsidR="004856D2" w:rsidRPr="003E2A36" w:rsidRDefault="00280B10" w:rsidP="00FF6904">
      <w:pPr>
        <w:spacing w:after="0" w:line="360" w:lineRule="auto"/>
        <w:contextualSpacing/>
        <w:jc w:val="both"/>
        <w:rPr>
          <w:rFonts w:ascii="Times New Roman" w:hAnsi="Times New Roman" w:cs="Times New Roman"/>
          <w:sz w:val="28"/>
          <w:szCs w:val="28"/>
          <w:lang w:val="en-US" w:eastAsia="ru-RU"/>
        </w:rPr>
      </w:pPr>
      <w:r w:rsidRPr="000A5F61">
        <w:rPr>
          <w:rFonts w:ascii="Times New Roman" w:eastAsiaTheme="majorEastAsia" w:hAnsi="Times New Roman" w:cs="Times New Roman"/>
          <w:sz w:val="28"/>
          <w:szCs w:val="28"/>
          <w:lang w:val="en-US" w:eastAsia="ru-RU"/>
        </w:rPr>
        <w:t>The scheme of the algorithm for detecting suspicious purchases for minor savings in the contract price with the participation of a sustained group of vendors is presented in Figure 5.</w:t>
      </w:r>
    </w:p>
    <w:p w14:paraId="5E365B42" w14:textId="77777777" w:rsidR="00AF45B2" w:rsidRDefault="00A342CF" w:rsidP="006C54F1">
      <w:pPr>
        <w:spacing w:line="360" w:lineRule="auto"/>
        <w:contextualSpacing/>
        <w:jc w:val="both"/>
        <w:rPr>
          <w:rFonts w:ascii="Times New Roman" w:hAnsi="Times New Roman" w:cs="Times New Roman"/>
          <w:sz w:val="28"/>
          <w:szCs w:val="28"/>
          <w:highlight w:val="yellow"/>
          <w:lang w:eastAsia="ru-RU"/>
        </w:rPr>
      </w:pPr>
      <w:r>
        <w:object w:dxaOrig="11551" w:dyaOrig="10951" w14:anchorId="0AD1D2C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6pt;height:455.75pt" o:ole="">
            <v:imagedata r:id="rId10" o:title=""/>
          </v:shape>
          <o:OLEObject Type="Embed" ProgID="Visio.Drawing.15" ShapeID="_x0000_i1025" DrawAspect="Content" ObjectID="_1573649927" r:id="rId11"/>
        </w:object>
      </w:r>
    </w:p>
    <w:p w14:paraId="6657E10B" w14:textId="77777777" w:rsidR="00CF6868" w:rsidRPr="003E2A36" w:rsidRDefault="00280B10" w:rsidP="00FF6904">
      <w:pPr>
        <w:spacing w:line="360" w:lineRule="auto"/>
        <w:contextualSpacing/>
        <w:jc w:val="center"/>
        <w:rPr>
          <w:rFonts w:ascii="Times New Roman" w:eastAsiaTheme="majorEastAsia" w:hAnsi="Times New Roman" w:cs="Times New Roman"/>
          <w:sz w:val="28"/>
          <w:szCs w:val="28"/>
          <w:lang w:val="en-US" w:eastAsia="ru-RU"/>
        </w:rPr>
      </w:pPr>
      <w:r w:rsidRPr="00CF6868">
        <w:rPr>
          <w:rFonts w:ascii="Times New Roman" w:hAnsi="Times New Roman" w:cs="Times New Roman"/>
          <w:sz w:val="28"/>
          <w:szCs w:val="28"/>
          <w:lang w:val="en-US" w:eastAsia="ru-RU"/>
        </w:rPr>
        <w:t>Figure 5-Diagram of the algorithm for detecting suspicious procurements</w:t>
      </w:r>
    </w:p>
    <w:p w14:paraId="54615CAE" w14:textId="41B7BE89" w:rsidR="00406EC8" w:rsidRPr="007142E3" w:rsidRDefault="007142E3" w:rsidP="00FF6904">
      <w:pPr>
        <w:spacing w:line="360" w:lineRule="auto"/>
        <w:contextualSpacing/>
        <w:jc w:val="both"/>
        <w:rPr>
          <w:rFonts w:ascii="Times New Roman" w:hAnsi="Times New Roman" w:cs="Times New Roman"/>
          <w:sz w:val="28"/>
          <w:szCs w:val="28"/>
          <w:lang w:val="en-US" w:eastAsia="ru-RU"/>
        </w:rPr>
      </w:pPr>
      <w:r w:rsidRPr="007142E3">
        <w:rPr>
          <w:rFonts w:ascii="Times New Roman" w:hAnsi="Times New Roman" w:cs="Times New Roman"/>
          <w:sz w:val="28"/>
          <w:szCs w:val="28"/>
          <w:lang w:val="en-US" w:eastAsia="ru-RU"/>
        </w:rPr>
        <w:lastRenderedPageBreak/>
        <w:t xml:space="preserve">The algorithm is designed to identify </w:t>
      </w:r>
      <w:r w:rsidR="00280B10" w:rsidRPr="007142E3">
        <w:rPr>
          <w:rFonts w:ascii="Times New Roman" w:hAnsi="Times New Roman" w:cs="Times New Roman"/>
          <w:sz w:val="28"/>
          <w:szCs w:val="28"/>
          <w:lang w:val="en-US" w:eastAsia="ru-RU"/>
        </w:rPr>
        <w:t xml:space="preserve">the number of bidders </w:t>
      </w:r>
      <w:r w:rsidRPr="007142E3">
        <w:rPr>
          <w:rFonts w:ascii="Times New Roman" w:hAnsi="Times New Roman" w:cs="Times New Roman"/>
          <w:sz w:val="28"/>
          <w:szCs w:val="28"/>
          <w:lang w:val="en-US" w:eastAsia="ru-RU"/>
        </w:rPr>
        <w:t>affiliated with the</w:t>
      </w:r>
      <w:r w:rsidR="00280B10" w:rsidRPr="007142E3">
        <w:rPr>
          <w:rFonts w:ascii="Times New Roman" w:hAnsi="Times New Roman" w:cs="Times New Roman"/>
          <w:sz w:val="28"/>
          <w:szCs w:val="28"/>
          <w:lang w:val="en-US" w:eastAsia="ru-RU"/>
        </w:rPr>
        <w:t xml:space="preserve"> multitude of unique members of the groups in the </w:t>
      </w:r>
      <w:r w:rsidRPr="007142E3">
        <w:rPr>
          <w:rFonts w:ascii="Times New Roman" w:hAnsi="Times New Roman" w:cs="Times New Roman"/>
          <w:sz w:val="28"/>
          <w:szCs w:val="28"/>
          <w:lang w:val="en-US" w:eastAsia="ru-RU"/>
        </w:rPr>
        <w:t>pertinent procurement sphere</w:t>
      </w:r>
      <w:r w:rsidR="00280B10" w:rsidRPr="007142E3">
        <w:rPr>
          <w:rFonts w:ascii="Times New Roman" w:hAnsi="Times New Roman" w:cs="Times New Roman"/>
          <w:sz w:val="28"/>
          <w:szCs w:val="28"/>
          <w:lang w:val="en-US" w:eastAsia="ru-RU"/>
        </w:rPr>
        <w:t xml:space="preserve">, and then to calculate the </w:t>
      </w:r>
      <w:r w:rsidRPr="007142E3">
        <w:rPr>
          <w:rFonts w:ascii="Times New Roman" w:hAnsi="Times New Roman" w:cs="Times New Roman"/>
          <w:sz w:val="28"/>
          <w:szCs w:val="28"/>
          <w:lang w:val="en-US" w:eastAsia="ru-RU"/>
        </w:rPr>
        <w:t xml:space="preserve">indicators testifying to </w:t>
      </w:r>
      <w:r w:rsidR="00280B10" w:rsidRPr="007142E3">
        <w:rPr>
          <w:rFonts w:ascii="Times New Roman" w:hAnsi="Times New Roman" w:cs="Times New Roman"/>
          <w:sz w:val="28"/>
          <w:szCs w:val="28"/>
          <w:lang w:val="en-US" w:eastAsia="ru-RU"/>
        </w:rPr>
        <w:t>the degree of suspicion of the procurement.</w:t>
      </w:r>
      <w:r w:rsidR="00280B10" w:rsidRPr="004856D2">
        <w:rPr>
          <w:rFonts w:ascii="Times New Roman" w:hAnsi="Times New Roman" w:cs="Times New Roman"/>
          <w:sz w:val="28"/>
          <w:szCs w:val="28"/>
          <w:lang w:val="en-US" w:eastAsia="ru-RU"/>
        </w:rPr>
        <w:t xml:space="preserve"> However, the degree of suspicion depends on the number of unique team members in the tender under examination.</w:t>
      </w:r>
      <w:r w:rsidR="005B3ECB" w:rsidRPr="005B3ECB">
        <w:rPr>
          <w:rFonts w:ascii="Times New Roman" w:hAnsi="Times New Roman" w:cs="Times New Roman"/>
          <w:sz w:val="28"/>
          <w:szCs w:val="28"/>
          <w:lang w:val="en-US" w:eastAsia="ru-RU"/>
        </w:rPr>
        <w:t xml:space="preserve"> </w:t>
      </w:r>
    </w:p>
    <w:p w14:paraId="362D5874" w14:textId="77777777" w:rsidR="00406EC8" w:rsidRPr="003E2A36" w:rsidRDefault="00280B10" w:rsidP="005B37E0">
      <w:pPr>
        <w:spacing w:after="0" w:line="360" w:lineRule="auto"/>
        <w:jc w:val="both"/>
        <w:rPr>
          <w:rFonts w:ascii="Times New Roman" w:hAnsi="Times New Roman" w:cs="Times New Roman"/>
          <w:sz w:val="28"/>
          <w:szCs w:val="28"/>
          <w:lang w:val="en-US" w:eastAsia="ru-RU"/>
        </w:rPr>
      </w:pPr>
      <w:r>
        <w:rPr>
          <w:rFonts w:ascii="Times New Roman" w:hAnsi="Times New Roman" w:cs="Times New Roman"/>
          <w:sz w:val="28"/>
          <w:szCs w:val="28"/>
          <w:lang w:val="en-US" w:eastAsia="ru-RU"/>
        </w:rPr>
        <w:t>This procedure can form the basis of an automated technology for detecting suspicious procurements so that the customer's strategy for purchasing is built.</w:t>
      </w:r>
    </w:p>
    <w:p w14:paraId="04A71A6F" w14:textId="77777777" w:rsidR="00F73A6C" w:rsidRPr="005B37E0" w:rsidRDefault="00280B10" w:rsidP="008B586B">
      <w:pPr>
        <w:pStyle w:val="1"/>
        <w:spacing w:before="0" w:line="360" w:lineRule="auto"/>
        <w:rPr>
          <w:rFonts w:ascii="Times New Roman" w:hAnsi="Times New Roman" w:cs="Times New Roman"/>
          <w:b/>
          <w:color w:val="auto"/>
          <w:sz w:val="28"/>
          <w:szCs w:val="28"/>
          <w:lang w:val="en-US"/>
        </w:rPr>
      </w:pPr>
      <w:r w:rsidRPr="005B37E0">
        <w:rPr>
          <w:rFonts w:ascii="Times New Roman" w:hAnsi="Times New Roman" w:cs="Times New Roman"/>
          <w:b/>
          <w:color w:val="auto"/>
          <w:sz w:val="28"/>
          <w:szCs w:val="28"/>
          <w:lang w:val="en-US"/>
        </w:rPr>
        <w:t>Conclusion</w:t>
      </w:r>
    </w:p>
    <w:p w14:paraId="19ADC1F5" w14:textId="77777777" w:rsidR="00BA6A7C" w:rsidRPr="003E2A36" w:rsidRDefault="00280B10" w:rsidP="005B37E0">
      <w:pPr>
        <w:spacing w:after="0" w:line="360" w:lineRule="auto"/>
        <w:contextualSpacing/>
        <w:jc w:val="both"/>
        <w:rPr>
          <w:rFonts w:ascii="Times New Roman" w:eastAsia="Times New Roman" w:hAnsi="Times New Roman" w:cs="Times New Roman"/>
          <w:sz w:val="28"/>
          <w:szCs w:val="28"/>
          <w:lang w:val="en-US" w:eastAsia="ru-RU"/>
        </w:rPr>
      </w:pPr>
      <w:r>
        <w:rPr>
          <w:rFonts w:ascii="Times New Roman" w:hAnsi="Times New Roman" w:cs="Times New Roman"/>
          <w:sz w:val="28"/>
          <w:szCs w:val="28"/>
          <w:lang w:val="en-US"/>
        </w:rPr>
        <w:t>In the course of the  study, indicators of  suspicio</w:t>
      </w:r>
      <w:r w:rsidR="00E45181">
        <w:rPr>
          <w:rFonts w:ascii="Times New Roman" w:hAnsi="Times New Roman" w:cs="Times New Roman"/>
          <w:sz w:val="28"/>
          <w:szCs w:val="28"/>
          <w:lang w:val="en-US"/>
        </w:rPr>
        <w:t>u</w:t>
      </w:r>
      <w:r>
        <w:rPr>
          <w:rFonts w:ascii="Times New Roman" w:hAnsi="Times New Roman" w:cs="Times New Roman"/>
          <w:sz w:val="28"/>
          <w:szCs w:val="28"/>
          <w:lang w:val="en-US"/>
        </w:rPr>
        <w:t xml:space="preserve">s  procurement were identified, a technology to identify them and an algorithm to identify possible collusion among participants in future procurement were developed. </w:t>
      </w:r>
    </w:p>
    <w:p w14:paraId="39F69F3C" w14:textId="77777777" w:rsidR="00BA6A7C" w:rsidRDefault="00280B10" w:rsidP="005B37E0">
      <w:pPr>
        <w:spacing w:after="0" w:line="360" w:lineRule="auto"/>
        <w:jc w:val="both"/>
        <w:rPr>
          <w:rFonts w:ascii="Times New Roman" w:eastAsia="Times New Roman" w:hAnsi="Times New Roman" w:cs="Times New Roman"/>
          <w:sz w:val="28"/>
          <w:szCs w:val="28"/>
          <w:lang w:val="en-US" w:eastAsia="ru-RU"/>
        </w:rPr>
      </w:pPr>
      <w:r w:rsidRPr="00663909">
        <w:rPr>
          <w:rFonts w:ascii="Times New Roman" w:eastAsia="Times New Roman" w:hAnsi="Times New Roman" w:cs="Times New Roman"/>
          <w:sz w:val="28"/>
          <w:szCs w:val="28"/>
          <w:lang w:val="en-US" w:eastAsia="ru-RU"/>
        </w:rPr>
        <w:t xml:space="preserve">The results of the study can be used both to develop new regulatory and supervisory approaches aimed at adequate risk management in financial institutions as well as to government customers to prevent fraud and </w:t>
      </w:r>
      <w:r w:rsidR="00E45181">
        <w:rPr>
          <w:rFonts w:ascii="Times New Roman" w:eastAsia="Times New Roman" w:hAnsi="Times New Roman" w:cs="Times New Roman"/>
          <w:sz w:val="28"/>
          <w:szCs w:val="28"/>
          <w:lang w:val="en-US" w:eastAsia="ru-RU"/>
        </w:rPr>
        <w:t>i</w:t>
      </w:r>
      <w:r w:rsidRPr="00663909">
        <w:rPr>
          <w:rFonts w:ascii="Times New Roman" w:eastAsia="Times New Roman" w:hAnsi="Times New Roman" w:cs="Times New Roman"/>
          <w:sz w:val="28"/>
          <w:szCs w:val="28"/>
          <w:lang w:val="en-US" w:eastAsia="ru-RU"/>
        </w:rPr>
        <w:t>nefficient use of budgetary resources.</w:t>
      </w:r>
    </w:p>
    <w:p w14:paraId="4547825C" w14:textId="77777777" w:rsidR="005B37E0" w:rsidRPr="005B37E0" w:rsidRDefault="005B37E0" w:rsidP="005B37E0">
      <w:pPr>
        <w:spacing w:after="0" w:line="360" w:lineRule="auto"/>
        <w:jc w:val="both"/>
        <w:rPr>
          <w:rFonts w:ascii="Times New Roman" w:eastAsia="Times New Roman" w:hAnsi="Times New Roman" w:cs="Times New Roman"/>
          <w:b/>
          <w:sz w:val="28"/>
          <w:szCs w:val="28"/>
          <w:lang w:val="en-US" w:eastAsia="ru-RU"/>
        </w:rPr>
      </w:pPr>
      <w:r w:rsidRPr="005B37E0">
        <w:rPr>
          <w:rFonts w:ascii="Times New Roman" w:eastAsia="Times New Roman" w:hAnsi="Times New Roman" w:cs="Times New Roman"/>
          <w:b/>
          <w:sz w:val="28"/>
          <w:szCs w:val="28"/>
          <w:lang w:val="en-US" w:eastAsia="ru-RU"/>
        </w:rPr>
        <w:t>Acknowledgements</w:t>
      </w:r>
    </w:p>
    <w:p w14:paraId="6360DAC9" w14:textId="77777777" w:rsidR="005B37E0" w:rsidRDefault="005B37E0" w:rsidP="005B37E0">
      <w:pPr>
        <w:spacing w:after="0" w:line="360" w:lineRule="auto"/>
        <w:jc w:val="both"/>
        <w:rPr>
          <w:rFonts w:ascii="Times New Roman" w:eastAsia="Times New Roman" w:hAnsi="Times New Roman" w:cs="Times New Roman"/>
          <w:sz w:val="28"/>
          <w:szCs w:val="28"/>
          <w:lang w:val="en-US" w:eastAsia="ru-RU"/>
        </w:rPr>
      </w:pPr>
      <w:r w:rsidRPr="005B37E0">
        <w:rPr>
          <w:rFonts w:ascii="Times New Roman" w:eastAsia="Times New Roman" w:hAnsi="Times New Roman" w:cs="Times New Roman"/>
          <w:sz w:val="28"/>
          <w:szCs w:val="28"/>
          <w:lang w:val="en-US" w:eastAsia="ru-RU"/>
        </w:rPr>
        <w:t>This work was supported by Competitiveness Growth Program of the Federal Autonomous Educational Institution of Higher Education National Research Nuclear University MEPhI (Moscow Engineering Physics Institute).</w:t>
      </w:r>
    </w:p>
    <w:p w14:paraId="15B64948" w14:textId="77777777" w:rsidR="008B586B" w:rsidRPr="006D7005" w:rsidRDefault="008B586B" w:rsidP="008B586B">
      <w:pPr>
        <w:spacing w:after="0" w:line="360" w:lineRule="auto"/>
        <w:ind w:right="-1"/>
        <w:jc w:val="both"/>
        <w:rPr>
          <w:rFonts w:ascii="Times New Roman" w:hAnsi="Times New Roman" w:cs="Times New Roman"/>
          <w:b/>
          <w:sz w:val="28"/>
          <w:szCs w:val="28"/>
          <w:lang w:val="en-US"/>
        </w:rPr>
      </w:pPr>
    </w:p>
    <w:p w14:paraId="0D261717" w14:textId="77777777" w:rsidR="008B586B" w:rsidRPr="008B586B" w:rsidRDefault="008B586B" w:rsidP="008B586B">
      <w:pPr>
        <w:spacing w:after="0" w:line="360" w:lineRule="auto"/>
        <w:ind w:right="-1"/>
        <w:jc w:val="both"/>
        <w:rPr>
          <w:rFonts w:ascii="Times New Roman" w:hAnsi="Times New Roman" w:cs="Times New Roman"/>
          <w:b/>
          <w:sz w:val="28"/>
          <w:szCs w:val="28"/>
          <w:lang w:val="en-US"/>
        </w:rPr>
      </w:pPr>
      <w:r w:rsidRPr="008B586B">
        <w:rPr>
          <w:rFonts w:ascii="Times New Roman" w:hAnsi="Times New Roman" w:cs="Times New Roman"/>
          <w:b/>
          <w:sz w:val="28"/>
          <w:szCs w:val="28"/>
          <w:lang w:val="en-US"/>
        </w:rPr>
        <w:t>References</w:t>
      </w:r>
    </w:p>
    <w:p w14:paraId="09508F39" w14:textId="77777777" w:rsidR="00484CDD" w:rsidRPr="008B586B" w:rsidRDefault="008B586B" w:rsidP="008B586B">
      <w:pPr>
        <w:spacing w:after="0" w:line="360" w:lineRule="auto"/>
        <w:jc w:val="both"/>
        <w:rPr>
          <w:rFonts w:ascii="Times New Roman" w:hAnsi="Times New Roman" w:cs="Times New Roman"/>
          <w:sz w:val="28"/>
          <w:szCs w:val="28"/>
          <w:lang w:val="en-US" w:eastAsia="ru-RU"/>
        </w:rPr>
      </w:pPr>
      <w:r w:rsidRPr="008B586B">
        <w:rPr>
          <w:rFonts w:ascii="Times New Roman" w:eastAsia="Times New Roman" w:hAnsi="Times New Roman" w:cs="Times New Roman"/>
          <w:sz w:val="28"/>
          <w:szCs w:val="28"/>
          <w:lang w:val="en-US" w:eastAsia="ru-RU"/>
        </w:rPr>
        <w:t>[1]</w:t>
      </w:r>
      <w:r>
        <w:rPr>
          <w:rFonts w:ascii="Times New Roman" w:eastAsia="Times New Roman" w:hAnsi="Times New Roman" w:cs="Times New Roman"/>
          <w:b/>
          <w:sz w:val="28"/>
          <w:szCs w:val="28"/>
          <w:lang w:val="en-US" w:eastAsia="ru-RU"/>
        </w:rPr>
        <w:t xml:space="preserve"> </w:t>
      </w:r>
      <w:r w:rsidR="00280B10" w:rsidRPr="008B586B">
        <w:rPr>
          <w:rFonts w:ascii="Times New Roman" w:hAnsi="Times New Roman" w:cs="Times New Roman"/>
          <w:sz w:val="28"/>
          <w:szCs w:val="28"/>
          <w:lang w:val="en-US"/>
        </w:rPr>
        <w:t>Site EAG</w:t>
      </w:r>
      <w:r w:rsidR="00280B10" w:rsidRPr="008B586B">
        <w:rPr>
          <w:rFonts w:ascii="Times New Roman" w:eastAsia="Times New Roman" w:hAnsi="Times New Roman" w:cs="Times New Roman"/>
          <w:color w:val="000000" w:themeColor="text1"/>
          <w:sz w:val="28"/>
          <w:szCs w:val="28"/>
          <w:lang w:val="en-US" w:eastAsia="ru-RU"/>
        </w:rPr>
        <w:t xml:space="preserve"> [Electronic resource] access mode: -</w:t>
      </w:r>
      <w:hyperlink r:id="rId12" w:history="1">
        <w:r w:rsidR="00280B10" w:rsidRPr="008B586B">
          <w:rPr>
            <w:rStyle w:val="ac"/>
            <w:rFonts w:ascii="Times New Roman" w:hAnsi="Times New Roman" w:cs="Times New Roman"/>
            <w:color w:val="auto"/>
            <w:sz w:val="28"/>
            <w:szCs w:val="28"/>
            <w:u w:val="none"/>
            <w:lang w:val="en-US"/>
          </w:rPr>
          <w:t>http://www.eurasiangroup.org/ru/typology_reports.php</w:t>
        </w:r>
      </w:hyperlink>
    </w:p>
    <w:p w14:paraId="72932438" w14:textId="77777777" w:rsidR="00BA6A7C" w:rsidRPr="008B586B" w:rsidRDefault="008B586B" w:rsidP="008B586B">
      <w:pPr>
        <w:spacing w:after="0" w:line="360" w:lineRule="auto"/>
        <w:jc w:val="both"/>
        <w:rPr>
          <w:rFonts w:ascii="Times New Roman" w:hAnsi="Times New Roman" w:cs="Times New Roman"/>
          <w:sz w:val="28"/>
          <w:szCs w:val="28"/>
          <w:lang w:val="en-US" w:eastAsia="ru-RU"/>
        </w:rPr>
      </w:pPr>
      <w:r>
        <w:rPr>
          <w:rFonts w:ascii="Times New Roman" w:hAnsi="Times New Roman" w:cs="Times New Roman"/>
          <w:sz w:val="28"/>
          <w:szCs w:val="28"/>
          <w:lang w:val="en-US"/>
        </w:rPr>
        <w:t xml:space="preserve">[2] </w:t>
      </w:r>
      <w:r w:rsidR="00280B10" w:rsidRPr="008B586B">
        <w:rPr>
          <w:rFonts w:ascii="Times New Roman" w:hAnsi="Times New Roman" w:cs="Times New Roman"/>
          <w:sz w:val="28"/>
          <w:szCs w:val="28"/>
          <w:lang w:val="en-US"/>
        </w:rPr>
        <w:t xml:space="preserve">Official procurement portal  [electronic resource] access mode: zakupki.gov.ru  </w:t>
      </w:r>
    </w:p>
    <w:p w14:paraId="11E1601F" w14:textId="77777777" w:rsidR="00065C62" w:rsidRPr="008B586B" w:rsidRDefault="008B586B" w:rsidP="008B586B">
      <w:pPr>
        <w:spacing w:after="0" w:line="360" w:lineRule="auto"/>
        <w:jc w:val="both"/>
        <w:rPr>
          <w:rFonts w:ascii="Times New Roman" w:hAnsi="Times New Roman" w:cs="Times New Roman"/>
          <w:sz w:val="28"/>
          <w:szCs w:val="28"/>
          <w:lang w:val="en-US" w:eastAsia="ru-RU"/>
        </w:rPr>
      </w:pPr>
      <w:r>
        <w:rPr>
          <w:rFonts w:ascii="Times New Roman" w:hAnsi="Times New Roman" w:cs="Times New Roman"/>
          <w:sz w:val="28"/>
          <w:szCs w:val="28"/>
          <w:lang w:val="en-US"/>
        </w:rPr>
        <w:t xml:space="preserve">[3] </w:t>
      </w:r>
      <w:r w:rsidR="00280B10" w:rsidRPr="008B586B">
        <w:rPr>
          <w:rFonts w:ascii="Times New Roman" w:hAnsi="Times New Roman" w:cs="Times New Roman"/>
          <w:sz w:val="28"/>
          <w:szCs w:val="28"/>
          <w:lang w:val="en-US"/>
        </w:rPr>
        <w:t>Web site on scalable algorithm A Priori [electronic resource] access mode: Https://basegroup.ru/community/articles/apriori</w:t>
      </w:r>
    </w:p>
    <w:sectPr w:rsidR="00065C62" w:rsidRPr="008B586B" w:rsidSect="00A71D77">
      <w:pgSz w:w="11906" w:h="16838"/>
      <w:pgMar w:top="1134" w:right="1133"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AF7135"/>
    <w:multiLevelType w:val="hybridMultilevel"/>
    <w:tmpl w:val="9BC20E80"/>
    <w:lvl w:ilvl="0" w:tplc="869E05C0">
      <w:start w:val="1"/>
      <w:numFmt w:val="bullet"/>
      <w:lvlText w:val="-"/>
      <w:lvlJc w:val="left"/>
      <w:pPr>
        <w:ind w:left="720" w:hanging="360"/>
      </w:pPr>
      <w:rPr>
        <w:rFonts w:ascii="Times New Roman" w:hAnsi="Times New Roman" w:cs="Times New Roman" w:hint="default"/>
        <w:b/>
      </w:rPr>
    </w:lvl>
    <w:lvl w:ilvl="1" w:tplc="E1C27EF4" w:tentative="1">
      <w:start w:val="1"/>
      <w:numFmt w:val="bullet"/>
      <w:lvlText w:val="o"/>
      <w:lvlJc w:val="left"/>
      <w:pPr>
        <w:ind w:left="1440" w:hanging="360"/>
      </w:pPr>
      <w:rPr>
        <w:rFonts w:ascii="Courier New" w:hAnsi="Courier New" w:cs="Courier New" w:hint="default"/>
      </w:rPr>
    </w:lvl>
    <w:lvl w:ilvl="2" w:tplc="D8FE0546" w:tentative="1">
      <w:start w:val="1"/>
      <w:numFmt w:val="bullet"/>
      <w:lvlText w:val=""/>
      <w:lvlJc w:val="left"/>
      <w:pPr>
        <w:ind w:left="2160" w:hanging="360"/>
      </w:pPr>
      <w:rPr>
        <w:rFonts w:ascii="Wingdings" w:hAnsi="Wingdings" w:hint="default"/>
      </w:rPr>
    </w:lvl>
    <w:lvl w:ilvl="3" w:tplc="AF001F68" w:tentative="1">
      <w:start w:val="1"/>
      <w:numFmt w:val="bullet"/>
      <w:lvlText w:val=""/>
      <w:lvlJc w:val="left"/>
      <w:pPr>
        <w:ind w:left="2880" w:hanging="360"/>
      </w:pPr>
      <w:rPr>
        <w:rFonts w:ascii="Symbol" w:hAnsi="Symbol" w:hint="default"/>
      </w:rPr>
    </w:lvl>
    <w:lvl w:ilvl="4" w:tplc="1B38B49E" w:tentative="1">
      <w:start w:val="1"/>
      <w:numFmt w:val="bullet"/>
      <w:lvlText w:val="o"/>
      <w:lvlJc w:val="left"/>
      <w:pPr>
        <w:ind w:left="3600" w:hanging="360"/>
      </w:pPr>
      <w:rPr>
        <w:rFonts w:ascii="Courier New" w:hAnsi="Courier New" w:cs="Courier New" w:hint="default"/>
      </w:rPr>
    </w:lvl>
    <w:lvl w:ilvl="5" w:tplc="9064CB02" w:tentative="1">
      <w:start w:val="1"/>
      <w:numFmt w:val="bullet"/>
      <w:lvlText w:val=""/>
      <w:lvlJc w:val="left"/>
      <w:pPr>
        <w:ind w:left="4320" w:hanging="360"/>
      </w:pPr>
      <w:rPr>
        <w:rFonts w:ascii="Wingdings" w:hAnsi="Wingdings" w:hint="default"/>
      </w:rPr>
    </w:lvl>
    <w:lvl w:ilvl="6" w:tplc="BA2CDF5C" w:tentative="1">
      <w:start w:val="1"/>
      <w:numFmt w:val="bullet"/>
      <w:lvlText w:val=""/>
      <w:lvlJc w:val="left"/>
      <w:pPr>
        <w:ind w:left="5040" w:hanging="360"/>
      </w:pPr>
      <w:rPr>
        <w:rFonts w:ascii="Symbol" w:hAnsi="Symbol" w:hint="default"/>
      </w:rPr>
    </w:lvl>
    <w:lvl w:ilvl="7" w:tplc="6D60802E" w:tentative="1">
      <w:start w:val="1"/>
      <w:numFmt w:val="bullet"/>
      <w:lvlText w:val="o"/>
      <w:lvlJc w:val="left"/>
      <w:pPr>
        <w:ind w:left="5760" w:hanging="360"/>
      </w:pPr>
      <w:rPr>
        <w:rFonts w:ascii="Courier New" w:hAnsi="Courier New" w:cs="Courier New" w:hint="default"/>
      </w:rPr>
    </w:lvl>
    <w:lvl w:ilvl="8" w:tplc="EAB0ECA4" w:tentative="1">
      <w:start w:val="1"/>
      <w:numFmt w:val="bullet"/>
      <w:lvlText w:val=""/>
      <w:lvlJc w:val="left"/>
      <w:pPr>
        <w:ind w:left="6480" w:hanging="360"/>
      </w:pPr>
      <w:rPr>
        <w:rFonts w:ascii="Wingdings" w:hAnsi="Wingdings" w:hint="default"/>
      </w:rPr>
    </w:lvl>
  </w:abstractNum>
  <w:abstractNum w:abstractNumId="1">
    <w:nsid w:val="105D05CC"/>
    <w:multiLevelType w:val="hybridMultilevel"/>
    <w:tmpl w:val="376C9CB2"/>
    <w:lvl w:ilvl="0" w:tplc="CD362422">
      <w:start w:val="1"/>
      <w:numFmt w:val="bullet"/>
      <w:lvlText w:val=""/>
      <w:lvlJc w:val="left"/>
      <w:pPr>
        <w:ind w:left="1440" w:hanging="360"/>
      </w:pPr>
      <w:rPr>
        <w:rFonts w:ascii="Symbol" w:hAnsi="Symbol" w:hint="default"/>
      </w:rPr>
    </w:lvl>
    <w:lvl w:ilvl="1" w:tplc="9482CC74" w:tentative="1">
      <w:start w:val="1"/>
      <w:numFmt w:val="bullet"/>
      <w:lvlText w:val="o"/>
      <w:lvlJc w:val="left"/>
      <w:pPr>
        <w:ind w:left="2160" w:hanging="360"/>
      </w:pPr>
      <w:rPr>
        <w:rFonts w:ascii="Courier New" w:hAnsi="Courier New" w:cs="Courier New" w:hint="default"/>
      </w:rPr>
    </w:lvl>
    <w:lvl w:ilvl="2" w:tplc="36BADA3C" w:tentative="1">
      <w:start w:val="1"/>
      <w:numFmt w:val="bullet"/>
      <w:lvlText w:val=""/>
      <w:lvlJc w:val="left"/>
      <w:pPr>
        <w:ind w:left="2880" w:hanging="360"/>
      </w:pPr>
      <w:rPr>
        <w:rFonts w:ascii="Wingdings" w:hAnsi="Wingdings" w:hint="default"/>
      </w:rPr>
    </w:lvl>
    <w:lvl w:ilvl="3" w:tplc="D2F238C4" w:tentative="1">
      <w:start w:val="1"/>
      <w:numFmt w:val="bullet"/>
      <w:lvlText w:val=""/>
      <w:lvlJc w:val="left"/>
      <w:pPr>
        <w:ind w:left="3600" w:hanging="360"/>
      </w:pPr>
      <w:rPr>
        <w:rFonts w:ascii="Symbol" w:hAnsi="Symbol" w:hint="default"/>
      </w:rPr>
    </w:lvl>
    <w:lvl w:ilvl="4" w:tplc="170CA27C" w:tentative="1">
      <w:start w:val="1"/>
      <w:numFmt w:val="bullet"/>
      <w:lvlText w:val="o"/>
      <w:lvlJc w:val="left"/>
      <w:pPr>
        <w:ind w:left="4320" w:hanging="360"/>
      </w:pPr>
      <w:rPr>
        <w:rFonts w:ascii="Courier New" w:hAnsi="Courier New" w:cs="Courier New" w:hint="default"/>
      </w:rPr>
    </w:lvl>
    <w:lvl w:ilvl="5" w:tplc="009A7AE8" w:tentative="1">
      <w:start w:val="1"/>
      <w:numFmt w:val="bullet"/>
      <w:lvlText w:val=""/>
      <w:lvlJc w:val="left"/>
      <w:pPr>
        <w:ind w:left="5040" w:hanging="360"/>
      </w:pPr>
      <w:rPr>
        <w:rFonts w:ascii="Wingdings" w:hAnsi="Wingdings" w:hint="default"/>
      </w:rPr>
    </w:lvl>
    <w:lvl w:ilvl="6" w:tplc="9078B7E4" w:tentative="1">
      <w:start w:val="1"/>
      <w:numFmt w:val="bullet"/>
      <w:lvlText w:val=""/>
      <w:lvlJc w:val="left"/>
      <w:pPr>
        <w:ind w:left="5760" w:hanging="360"/>
      </w:pPr>
      <w:rPr>
        <w:rFonts w:ascii="Symbol" w:hAnsi="Symbol" w:hint="default"/>
      </w:rPr>
    </w:lvl>
    <w:lvl w:ilvl="7" w:tplc="2A9E415C" w:tentative="1">
      <w:start w:val="1"/>
      <w:numFmt w:val="bullet"/>
      <w:lvlText w:val="o"/>
      <w:lvlJc w:val="left"/>
      <w:pPr>
        <w:ind w:left="6480" w:hanging="360"/>
      </w:pPr>
      <w:rPr>
        <w:rFonts w:ascii="Courier New" w:hAnsi="Courier New" w:cs="Courier New" w:hint="default"/>
      </w:rPr>
    </w:lvl>
    <w:lvl w:ilvl="8" w:tplc="F3B03D24" w:tentative="1">
      <w:start w:val="1"/>
      <w:numFmt w:val="bullet"/>
      <w:lvlText w:val=""/>
      <w:lvlJc w:val="left"/>
      <w:pPr>
        <w:ind w:left="7200" w:hanging="360"/>
      </w:pPr>
      <w:rPr>
        <w:rFonts w:ascii="Wingdings" w:hAnsi="Wingdings" w:hint="default"/>
      </w:rPr>
    </w:lvl>
  </w:abstractNum>
  <w:abstractNum w:abstractNumId="2">
    <w:nsid w:val="170E17F9"/>
    <w:multiLevelType w:val="hybridMultilevel"/>
    <w:tmpl w:val="C3981BF2"/>
    <w:lvl w:ilvl="0" w:tplc="895AA7AA">
      <w:start w:val="1"/>
      <w:numFmt w:val="bullet"/>
      <w:lvlText w:val="-"/>
      <w:lvlJc w:val="left"/>
      <w:pPr>
        <w:ind w:left="720" w:hanging="360"/>
      </w:pPr>
      <w:rPr>
        <w:rFonts w:ascii="Times New Roman" w:hAnsi="Times New Roman" w:cs="Times New Roman" w:hint="default"/>
        <w:b/>
      </w:rPr>
    </w:lvl>
    <w:lvl w:ilvl="1" w:tplc="A046207A" w:tentative="1">
      <w:start w:val="1"/>
      <w:numFmt w:val="bullet"/>
      <w:lvlText w:val="o"/>
      <w:lvlJc w:val="left"/>
      <w:pPr>
        <w:ind w:left="1440" w:hanging="360"/>
      </w:pPr>
      <w:rPr>
        <w:rFonts w:ascii="Courier New" w:hAnsi="Courier New" w:cs="Courier New" w:hint="default"/>
      </w:rPr>
    </w:lvl>
    <w:lvl w:ilvl="2" w:tplc="51523AC0" w:tentative="1">
      <w:start w:val="1"/>
      <w:numFmt w:val="bullet"/>
      <w:lvlText w:val=""/>
      <w:lvlJc w:val="left"/>
      <w:pPr>
        <w:ind w:left="2160" w:hanging="360"/>
      </w:pPr>
      <w:rPr>
        <w:rFonts w:ascii="Wingdings" w:hAnsi="Wingdings" w:hint="default"/>
      </w:rPr>
    </w:lvl>
    <w:lvl w:ilvl="3" w:tplc="5AB44098" w:tentative="1">
      <w:start w:val="1"/>
      <w:numFmt w:val="bullet"/>
      <w:lvlText w:val=""/>
      <w:lvlJc w:val="left"/>
      <w:pPr>
        <w:ind w:left="2880" w:hanging="360"/>
      </w:pPr>
      <w:rPr>
        <w:rFonts w:ascii="Symbol" w:hAnsi="Symbol" w:hint="default"/>
      </w:rPr>
    </w:lvl>
    <w:lvl w:ilvl="4" w:tplc="6BECDE1E" w:tentative="1">
      <w:start w:val="1"/>
      <w:numFmt w:val="bullet"/>
      <w:lvlText w:val="o"/>
      <w:lvlJc w:val="left"/>
      <w:pPr>
        <w:ind w:left="3600" w:hanging="360"/>
      </w:pPr>
      <w:rPr>
        <w:rFonts w:ascii="Courier New" w:hAnsi="Courier New" w:cs="Courier New" w:hint="default"/>
      </w:rPr>
    </w:lvl>
    <w:lvl w:ilvl="5" w:tplc="B240E350" w:tentative="1">
      <w:start w:val="1"/>
      <w:numFmt w:val="bullet"/>
      <w:lvlText w:val=""/>
      <w:lvlJc w:val="left"/>
      <w:pPr>
        <w:ind w:left="4320" w:hanging="360"/>
      </w:pPr>
      <w:rPr>
        <w:rFonts w:ascii="Wingdings" w:hAnsi="Wingdings" w:hint="default"/>
      </w:rPr>
    </w:lvl>
    <w:lvl w:ilvl="6" w:tplc="1EAE3F9C" w:tentative="1">
      <w:start w:val="1"/>
      <w:numFmt w:val="bullet"/>
      <w:lvlText w:val=""/>
      <w:lvlJc w:val="left"/>
      <w:pPr>
        <w:ind w:left="5040" w:hanging="360"/>
      </w:pPr>
      <w:rPr>
        <w:rFonts w:ascii="Symbol" w:hAnsi="Symbol" w:hint="default"/>
      </w:rPr>
    </w:lvl>
    <w:lvl w:ilvl="7" w:tplc="D03AFCC8" w:tentative="1">
      <w:start w:val="1"/>
      <w:numFmt w:val="bullet"/>
      <w:lvlText w:val="o"/>
      <w:lvlJc w:val="left"/>
      <w:pPr>
        <w:ind w:left="5760" w:hanging="360"/>
      </w:pPr>
      <w:rPr>
        <w:rFonts w:ascii="Courier New" w:hAnsi="Courier New" w:cs="Courier New" w:hint="default"/>
      </w:rPr>
    </w:lvl>
    <w:lvl w:ilvl="8" w:tplc="4A10B118" w:tentative="1">
      <w:start w:val="1"/>
      <w:numFmt w:val="bullet"/>
      <w:lvlText w:val=""/>
      <w:lvlJc w:val="left"/>
      <w:pPr>
        <w:ind w:left="6480" w:hanging="360"/>
      </w:pPr>
      <w:rPr>
        <w:rFonts w:ascii="Wingdings" w:hAnsi="Wingdings" w:hint="default"/>
      </w:rPr>
    </w:lvl>
  </w:abstractNum>
  <w:abstractNum w:abstractNumId="3">
    <w:nsid w:val="27CB5BF8"/>
    <w:multiLevelType w:val="hybridMultilevel"/>
    <w:tmpl w:val="15023C82"/>
    <w:lvl w:ilvl="0" w:tplc="0A1C36F2">
      <w:start w:val="1"/>
      <w:numFmt w:val="decimal"/>
      <w:lvlText w:val="%1."/>
      <w:lvlJc w:val="left"/>
      <w:pPr>
        <w:ind w:left="720" w:hanging="360"/>
      </w:pPr>
    </w:lvl>
    <w:lvl w:ilvl="1" w:tplc="4D8090E0" w:tentative="1">
      <w:start w:val="1"/>
      <w:numFmt w:val="lowerLetter"/>
      <w:lvlText w:val="%2."/>
      <w:lvlJc w:val="left"/>
      <w:pPr>
        <w:ind w:left="1440" w:hanging="360"/>
      </w:pPr>
    </w:lvl>
    <w:lvl w:ilvl="2" w:tplc="8472758A" w:tentative="1">
      <w:start w:val="1"/>
      <w:numFmt w:val="lowerRoman"/>
      <w:lvlText w:val="%3."/>
      <w:lvlJc w:val="right"/>
      <w:pPr>
        <w:ind w:left="2160" w:hanging="180"/>
      </w:pPr>
    </w:lvl>
    <w:lvl w:ilvl="3" w:tplc="B8D690F6" w:tentative="1">
      <w:start w:val="1"/>
      <w:numFmt w:val="decimal"/>
      <w:lvlText w:val="%4."/>
      <w:lvlJc w:val="left"/>
      <w:pPr>
        <w:ind w:left="2880" w:hanging="360"/>
      </w:pPr>
    </w:lvl>
    <w:lvl w:ilvl="4" w:tplc="A22ABC7E" w:tentative="1">
      <w:start w:val="1"/>
      <w:numFmt w:val="lowerLetter"/>
      <w:lvlText w:val="%5."/>
      <w:lvlJc w:val="left"/>
      <w:pPr>
        <w:ind w:left="3600" w:hanging="360"/>
      </w:pPr>
    </w:lvl>
    <w:lvl w:ilvl="5" w:tplc="E58AA6B2" w:tentative="1">
      <w:start w:val="1"/>
      <w:numFmt w:val="lowerRoman"/>
      <w:lvlText w:val="%6."/>
      <w:lvlJc w:val="right"/>
      <w:pPr>
        <w:ind w:left="4320" w:hanging="180"/>
      </w:pPr>
    </w:lvl>
    <w:lvl w:ilvl="6" w:tplc="86CA5924" w:tentative="1">
      <w:start w:val="1"/>
      <w:numFmt w:val="decimal"/>
      <w:lvlText w:val="%7."/>
      <w:lvlJc w:val="left"/>
      <w:pPr>
        <w:ind w:left="5040" w:hanging="360"/>
      </w:pPr>
    </w:lvl>
    <w:lvl w:ilvl="7" w:tplc="0B843A8A" w:tentative="1">
      <w:start w:val="1"/>
      <w:numFmt w:val="lowerLetter"/>
      <w:lvlText w:val="%8."/>
      <w:lvlJc w:val="left"/>
      <w:pPr>
        <w:ind w:left="5760" w:hanging="360"/>
      </w:pPr>
    </w:lvl>
    <w:lvl w:ilvl="8" w:tplc="1A742452" w:tentative="1">
      <w:start w:val="1"/>
      <w:numFmt w:val="lowerRoman"/>
      <w:lvlText w:val="%9."/>
      <w:lvlJc w:val="right"/>
      <w:pPr>
        <w:ind w:left="6480" w:hanging="180"/>
      </w:pPr>
    </w:lvl>
  </w:abstractNum>
  <w:abstractNum w:abstractNumId="4">
    <w:nsid w:val="2CBD7A3B"/>
    <w:multiLevelType w:val="hybridMultilevel"/>
    <w:tmpl w:val="FA0081C4"/>
    <w:lvl w:ilvl="0" w:tplc="ACBE678E">
      <w:start w:val="1"/>
      <w:numFmt w:val="bullet"/>
      <w:lvlText w:val="-"/>
      <w:lvlJc w:val="left"/>
      <w:pPr>
        <w:ind w:left="1428" w:hanging="360"/>
      </w:pPr>
      <w:rPr>
        <w:rFonts w:ascii="Times New Roman" w:hAnsi="Times New Roman" w:cs="Times New Roman" w:hint="default"/>
        <w:b/>
      </w:rPr>
    </w:lvl>
    <w:lvl w:ilvl="1" w:tplc="21028B1C" w:tentative="1">
      <w:start w:val="1"/>
      <w:numFmt w:val="bullet"/>
      <w:lvlText w:val="o"/>
      <w:lvlJc w:val="left"/>
      <w:pPr>
        <w:ind w:left="2148" w:hanging="360"/>
      </w:pPr>
      <w:rPr>
        <w:rFonts w:ascii="Courier New" w:hAnsi="Courier New" w:cs="Courier New" w:hint="default"/>
      </w:rPr>
    </w:lvl>
    <w:lvl w:ilvl="2" w:tplc="402C2CD4" w:tentative="1">
      <w:start w:val="1"/>
      <w:numFmt w:val="bullet"/>
      <w:lvlText w:val=""/>
      <w:lvlJc w:val="left"/>
      <w:pPr>
        <w:ind w:left="2868" w:hanging="360"/>
      </w:pPr>
      <w:rPr>
        <w:rFonts w:ascii="Wingdings" w:hAnsi="Wingdings" w:hint="default"/>
      </w:rPr>
    </w:lvl>
    <w:lvl w:ilvl="3" w:tplc="493E46BE" w:tentative="1">
      <w:start w:val="1"/>
      <w:numFmt w:val="bullet"/>
      <w:lvlText w:val=""/>
      <w:lvlJc w:val="left"/>
      <w:pPr>
        <w:ind w:left="3588" w:hanging="360"/>
      </w:pPr>
      <w:rPr>
        <w:rFonts w:ascii="Symbol" w:hAnsi="Symbol" w:hint="default"/>
      </w:rPr>
    </w:lvl>
    <w:lvl w:ilvl="4" w:tplc="4258BE64" w:tentative="1">
      <w:start w:val="1"/>
      <w:numFmt w:val="bullet"/>
      <w:lvlText w:val="o"/>
      <w:lvlJc w:val="left"/>
      <w:pPr>
        <w:ind w:left="4308" w:hanging="360"/>
      </w:pPr>
      <w:rPr>
        <w:rFonts w:ascii="Courier New" w:hAnsi="Courier New" w:cs="Courier New" w:hint="default"/>
      </w:rPr>
    </w:lvl>
    <w:lvl w:ilvl="5" w:tplc="B31E1EB0" w:tentative="1">
      <w:start w:val="1"/>
      <w:numFmt w:val="bullet"/>
      <w:lvlText w:val=""/>
      <w:lvlJc w:val="left"/>
      <w:pPr>
        <w:ind w:left="5028" w:hanging="360"/>
      </w:pPr>
      <w:rPr>
        <w:rFonts w:ascii="Wingdings" w:hAnsi="Wingdings" w:hint="default"/>
      </w:rPr>
    </w:lvl>
    <w:lvl w:ilvl="6" w:tplc="BE30DED6" w:tentative="1">
      <w:start w:val="1"/>
      <w:numFmt w:val="bullet"/>
      <w:lvlText w:val=""/>
      <w:lvlJc w:val="left"/>
      <w:pPr>
        <w:ind w:left="5748" w:hanging="360"/>
      </w:pPr>
      <w:rPr>
        <w:rFonts w:ascii="Symbol" w:hAnsi="Symbol" w:hint="default"/>
      </w:rPr>
    </w:lvl>
    <w:lvl w:ilvl="7" w:tplc="527A88DC" w:tentative="1">
      <w:start w:val="1"/>
      <w:numFmt w:val="bullet"/>
      <w:lvlText w:val="o"/>
      <w:lvlJc w:val="left"/>
      <w:pPr>
        <w:ind w:left="6468" w:hanging="360"/>
      </w:pPr>
      <w:rPr>
        <w:rFonts w:ascii="Courier New" w:hAnsi="Courier New" w:cs="Courier New" w:hint="default"/>
      </w:rPr>
    </w:lvl>
    <w:lvl w:ilvl="8" w:tplc="C56C45E8" w:tentative="1">
      <w:start w:val="1"/>
      <w:numFmt w:val="bullet"/>
      <w:lvlText w:val=""/>
      <w:lvlJc w:val="left"/>
      <w:pPr>
        <w:ind w:left="7188" w:hanging="360"/>
      </w:pPr>
      <w:rPr>
        <w:rFonts w:ascii="Wingdings" w:hAnsi="Wingdings" w:hint="default"/>
      </w:rPr>
    </w:lvl>
  </w:abstractNum>
  <w:abstractNum w:abstractNumId="5">
    <w:nsid w:val="34486353"/>
    <w:multiLevelType w:val="hybridMultilevel"/>
    <w:tmpl w:val="816EFC0A"/>
    <w:lvl w:ilvl="0" w:tplc="3DBA98C2">
      <w:start w:val="1"/>
      <w:numFmt w:val="bullet"/>
      <w:lvlText w:val=""/>
      <w:lvlJc w:val="left"/>
      <w:pPr>
        <w:ind w:left="720" w:hanging="360"/>
      </w:pPr>
      <w:rPr>
        <w:rFonts w:ascii="Symbol" w:hAnsi="Symbol" w:hint="default"/>
      </w:rPr>
    </w:lvl>
    <w:lvl w:ilvl="1" w:tplc="CCD6AC5C" w:tentative="1">
      <w:start w:val="1"/>
      <w:numFmt w:val="bullet"/>
      <w:lvlText w:val="o"/>
      <w:lvlJc w:val="left"/>
      <w:pPr>
        <w:ind w:left="1440" w:hanging="360"/>
      </w:pPr>
      <w:rPr>
        <w:rFonts w:ascii="Courier New" w:hAnsi="Courier New" w:cs="Courier New" w:hint="default"/>
      </w:rPr>
    </w:lvl>
    <w:lvl w:ilvl="2" w:tplc="FB58F8B6" w:tentative="1">
      <w:start w:val="1"/>
      <w:numFmt w:val="bullet"/>
      <w:lvlText w:val=""/>
      <w:lvlJc w:val="left"/>
      <w:pPr>
        <w:ind w:left="2160" w:hanging="360"/>
      </w:pPr>
      <w:rPr>
        <w:rFonts w:ascii="Wingdings" w:hAnsi="Wingdings" w:hint="default"/>
      </w:rPr>
    </w:lvl>
    <w:lvl w:ilvl="3" w:tplc="F31C064A" w:tentative="1">
      <w:start w:val="1"/>
      <w:numFmt w:val="bullet"/>
      <w:lvlText w:val=""/>
      <w:lvlJc w:val="left"/>
      <w:pPr>
        <w:ind w:left="2880" w:hanging="360"/>
      </w:pPr>
      <w:rPr>
        <w:rFonts w:ascii="Symbol" w:hAnsi="Symbol" w:hint="default"/>
      </w:rPr>
    </w:lvl>
    <w:lvl w:ilvl="4" w:tplc="8B98D0FA" w:tentative="1">
      <w:start w:val="1"/>
      <w:numFmt w:val="bullet"/>
      <w:lvlText w:val="o"/>
      <w:lvlJc w:val="left"/>
      <w:pPr>
        <w:ind w:left="3600" w:hanging="360"/>
      </w:pPr>
      <w:rPr>
        <w:rFonts w:ascii="Courier New" w:hAnsi="Courier New" w:cs="Courier New" w:hint="default"/>
      </w:rPr>
    </w:lvl>
    <w:lvl w:ilvl="5" w:tplc="C296725E" w:tentative="1">
      <w:start w:val="1"/>
      <w:numFmt w:val="bullet"/>
      <w:lvlText w:val=""/>
      <w:lvlJc w:val="left"/>
      <w:pPr>
        <w:ind w:left="4320" w:hanging="360"/>
      </w:pPr>
      <w:rPr>
        <w:rFonts w:ascii="Wingdings" w:hAnsi="Wingdings" w:hint="default"/>
      </w:rPr>
    </w:lvl>
    <w:lvl w:ilvl="6" w:tplc="F51A8E14" w:tentative="1">
      <w:start w:val="1"/>
      <w:numFmt w:val="bullet"/>
      <w:lvlText w:val=""/>
      <w:lvlJc w:val="left"/>
      <w:pPr>
        <w:ind w:left="5040" w:hanging="360"/>
      </w:pPr>
      <w:rPr>
        <w:rFonts w:ascii="Symbol" w:hAnsi="Symbol" w:hint="default"/>
      </w:rPr>
    </w:lvl>
    <w:lvl w:ilvl="7" w:tplc="1C0AFF38" w:tentative="1">
      <w:start w:val="1"/>
      <w:numFmt w:val="bullet"/>
      <w:lvlText w:val="o"/>
      <w:lvlJc w:val="left"/>
      <w:pPr>
        <w:ind w:left="5760" w:hanging="360"/>
      </w:pPr>
      <w:rPr>
        <w:rFonts w:ascii="Courier New" w:hAnsi="Courier New" w:cs="Courier New" w:hint="default"/>
      </w:rPr>
    </w:lvl>
    <w:lvl w:ilvl="8" w:tplc="B608C9A8" w:tentative="1">
      <w:start w:val="1"/>
      <w:numFmt w:val="bullet"/>
      <w:lvlText w:val=""/>
      <w:lvlJc w:val="left"/>
      <w:pPr>
        <w:ind w:left="6480" w:hanging="360"/>
      </w:pPr>
      <w:rPr>
        <w:rFonts w:ascii="Wingdings" w:hAnsi="Wingdings" w:hint="default"/>
      </w:rPr>
    </w:lvl>
  </w:abstractNum>
  <w:abstractNum w:abstractNumId="6">
    <w:nsid w:val="3B2F43F3"/>
    <w:multiLevelType w:val="hybridMultilevel"/>
    <w:tmpl w:val="25045722"/>
    <w:lvl w:ilvl="0" w:tplc="C45EC646">
      <w:start w:val="1"/>
      <w:numFmt w:val="bullet"/>
      <w:lvlText w:val="-"/>
      <w:lvlJc w:val="left"/>
      <w:pPr>
        <w:ind w:left="720" w:hanging="360"/>
      </w:pPr>
      <w:rPr>
        <w:rFonts w:ascii="Times New Roman" w:hAnsi="Times New Roman" w:cs="Times New Roman" w:hint="default"/>
        <w:b/>
      </w:rPr>
    </w:lvl>
    <w:lvl w:ilvl="1" w:tplc="E2DEE512" w:tentative="1">
      <w:start w:val="1"/>
      <w:numFmt w:val="bullet"/>
      <w:lvlText w:val="o"/>
      <w:lvlJc w:val="left"/>
      <w:pPr>
        <w:ind w:left="1440" w:hanging="360"/>
      </w:pPr>
      <w:rPr>
        <w:rFonts w:ascii="Courier New" w:hAnsi="Courier New" w:cs="Courier New" w:hint="default"/>
      </w:rPr>
    </w:lvl>
    <w:lvl w:ilvl="2" w:tplc="61266206" w:tentative="1">
      <w:start w:val="1"/>
      <w:numFmt w:val="bullet"/>
      <w:lvlText w:val=""/>
      <w:lvlJc w:val="left"/>
      <w:pPr>
        <w:ind w:left="2160" w:hanging="360"/>
      </w:pPr>
      <w:rPr>
        <w:rFonts w:ascii="Wingdings" w:hAnsi="Wingdings" w:hint="default"/>
      </w:rPr>
    </w:lvl>
    <w:lvl w:ilvl="3" w:tplc="D90AE09E" w:tentative="1">
      <w:start w:val="1"/>
      <w:numFmt w:val="bullet"/>
      <w:lvlText w:val=""/>
      <w:lvlJc w:val="left"/>
      <w:pPr>
        <w:ind w:left="2880" w:hanging="360"/>
      </w:pPr>
      <w:rPr>
        <w:rFonts w:ascii="Symbol" w:hAnsi="Symbol" w:hint="default"/>
      </w:rPr>
    </w:lvl>
    <w:lvl w:ilvl="4" w:tplc="9816212E" w:tentative="1">
      <w:start w:val="1"/>
      <w:numFmt w:val="bullet"/>
      <w:lvlText w:val="o"/>
      <w:lvlJc w:val="left"/>
      <w:pPr>
        <w:ind w:left="3600" w:hanging="360"/>
      </w:pPr>
      <w:rPr>
        <w:rFonts w:ascii="Courier New" w:hAnsi="Courier New" w:cs="Courier New" w:hint="default"/>
      </w:rPr>
    </w:lvl>
    <w:lvl w:ilvl="5" w:tplc="6024C62C" w:tentative="1">
      <w:start w:val="1"/>
      <w:numFmt w:val="bullet"/>
      <w:lvlText w:val=""/>
      <w:lvlJc w:val="left"/>
      <w:pPr>
        <w:ind w:left="4320" w:hanging="360"/>
      </w:pPr>
      <w:rPr>
        <w:rFonts w:ascii="Wingdings" w:hAnsi="Wingdings" w:hint="default"/>
      </w:rPr>
    </w:lvl>
    <w:lvl w:ilvl="6" w:tplc="F864CB16" w:tentative="1">
      <w:start w:val="1"/>
      <w:numFmt w:val="bullet"/>
      <w:lvlText w:val=""/>
      <w:lvlJc w:val="left"/>
      <w:pPr>
        <w:ind w:left="5040" w:hanging="360"/>
      </w:pPr>
      <w:rPr>
        <w:rFonts w:ascii="Symbol" w:hAnsi="Symbol" w:hint="default"/>
      </w:rPr>
    </w:lvl>
    <w:lvl w:ilvl="7" w:tplc="BE94BE34" w:tentative="1">
      <w:start w:val="1"/>
      <w:numFmt w:val="bullet"/>
      <w:lvlText w:val="o"/>
      <w:lvlJc w:val="left"/>
      <w:pPr>
        <w:ind w:left="5760" w:hanging="360"/>
      </w:pPr>
      <w:rPr>
        <w:rFonts w:ascii="Courier New" w:hAnsi="Courier New" w:cs="Courier New" w:hint="default"/>
      </w:rPr>
    </w:lvl>
    <w:lvl w:ilvl="8" w:tplc="691A601A" w:tentative="1">
      <w:start w:val="1"/>
      <w:numFmt w:val="bullet"/>
      <w:lvlText w:val=""/>
      <w:lvlJc w:val="left"/>
      <w:pPr>
        <w:ind w:left="6480" w:hanging="360"/>
      </w:pPr>
      <w:rPr>
        <w:rFonts w:ascii="Wingdings" w:hAnsi="Wingdings" w:hint="default"/>
      </w:rPr>
    </w:lvl>
  </w:abstractNum>
  <w:abstractNum w:abstractNumId="7">
    <w:nsid w:val="3BC07F53"/>
    <w:multiLevelType w:val="hybridMultilevel"/>
    <w:tmpl w:val="06460EDE"/>
    <w:lvl w:ilvl="0" w:tplc="D71E56E0">
      <w:start w:val="1"/>
      <w:numFmt w:val="decimal"/>
      <w:lvlText w:val="%1."/>
      <w:lvlJc w:val="left"/>
      <w:pPr>
        <w:ind w:left="1069" w:hanging="360"/>
      </w:pPr>
      <w:rPr>
        <w:rFonts w:hint="default"/>
      </w:rPr>
    </w:lvl>
    <w:lvl w:ilvl="1" w:tplc="515CA20A" w:tentative="1">
      <w:start w:val="1"/>
      <w:numFmt w:val="lowerLetter"/>
      <w:lvlText w:val="%2."/>
      <w:lvlJc w:val="left"/>
      <w:pPr>
        <w:ind w:left="1789" w:hanging="360"/>
      </w:pPr>
    </w:lvl>
    <w:lvl w:ilvl="2" w:tplc="F4B8D834" w:tentative="1">
      <w:start w:val="1"/>
      <w:numFmt w:val="lowerRoman"/>
      <w:lvlText w:val="%3."/>
      <w:lvlJc w:val="right"/>
      <w:pPr>
        <w:ind w:left="2509" w:hanging="180"/>
      </w:pPr>
    </w:lvl>
    <w:lvl w:ilvl="3" w:tplc="D7B25758" w:tentative="1">
      <w:start w:val="1"/>
      <w:numFmt w:val="decimal"/>
      <w:lvlText w:val="%4."/>
      <w:lvlJc w:val="left"/>
      <w:pPr>
        <w:ind w:left="3229" w:hanging="360"/>
      </w:pPr>
    </w:lvl>
    <w:lvl w:ilvl="4" w:tplc="54221DD0" w:tentative="1">
      <w:start w:val="1"/>
      <w:numFmt w:val="lowerLetter"/>
      <w:lvlText w:val="%5."/>
      <w:lvlJc w:val="left"/>
      <w:pPr>
        <w:ind w:left="3949" w:hanging="360"/>
      </w:pPr>
    </w:lvl>
    <w:lvl w:ilvl="5" w:tplc="F50C5446" w:tentative="1">
      <w:start w:val="1"/>
      <w:numFmt w:val="lowerRoman"/>
      <w:lvlText w:val="%6."/>
      <w:lvlJc w:val="right"/>
      <w:pPr>
        <w:ind w:left="4669" w:hanging="180"/>
      </w:pPr>
    </w:lvl>
    <w:lvl w:ilvl="6" w:tplc="6D026F64" w:tentative="1">
      <w:start w:val="1"/>
      <w:numFmt w:val="decimal"/>
      <w:lvlText w:val="%7."/>
      <w:lvlJc w:val="left"/>
      <w:pPr>
        <w:ind w:left="5389" w:hanging="360"/>
      </w:pPr>
    </w:lvl>
    <w:lvl w:ilvl="7" w:tplc="C26C353E" w:tentative="1">
      <w:start w:val="1"/>
      <w:numFmt w:val="lowerLetter"/>
      <w:lvlText w:val="%8."/>
      <w:lvlJc w:val="left"/>
      <w:pPr>
        <w:ind w:left="6109" w:hanging="360"/>
      </w:pPr>
    </w:lvl>
    <w:lvl w:ilvl="8" w:tplc="14DA511C" w:tentative="1">
      <w:start w:val="1"/>
      <w:numFmt w:val="lowerRoman"/>
      <w:lvlText w:val="%9."/>
      <w:lvlJc w:val="right"/>
      <w:pPr>
        <w:ind w:left="6829" w:hanging="180"/>
      </w:pPr>
    </w:lvl>
  </w:abstractNum>
  <w:abstractNum w:abstractNumId="8">
    <w:nsid w:val="40D906EB"/>
    <w:multiLevelType w:val="hybridMultilevel"/>
    <w:tmpl w:val="12EC5B9E"/>
    <w:lvl w:ilvl="0" w:tplc="6B4801DC">
      <w:start w:val="1"/>
      <w:numFmt w:val="bullet"/>
      <w:lvlText w:val="-"/>
      <w:lvlJc w:val="left"/>
      <w:pPr>
        <w:tabs>
          <w:tab w:val="num" w:pos="720"/>
        </w:tabs>
        <w:ind w:left="720" w:hanging="360"/>
      </w:pPr>
      <w:rPr>
        <w:rFonts w:ascii="Times New Roman" w:hAnsi="Times New Roman" w:cs="Times New Roman" w:hint="default"/>
        <w:b/>
      </w:rPr>
    </w:lvl>
    <w:lvl w:ilvl="1" w:tplc="AF7A79B6" w:tentative="1">
      <w:start w:val="1"/>
      <w:numFmt w:val="bullet"/>
      <w:lvlText w:val="•"/>
      <w:lvlJc w:val="left"/>
      <w:pPr>
        <w:tabs>
          <w:tab w:val="num" w:pos="1440"/>
        </w:tabs>
        <w:ind w:left="1440" w:hanging="360"/>
      </w:pPr>
      <w:rPr>
        <w:rFonts w:ascii="Arial" w:hAnsi="Arial" w:hint="default"/>
      </w:rPr>
    </w:lvl>
    <w:lvl w:ilvl="2" w:tplc="DC6E1F48" w:tentative="1">
      <w:start w:val="1"/>
      <w:numFmt w:val="bullet"/>
      <w:lvlText w:val="•"/>
      <w:lvlJc w:val="left"/>
      <w:pPr>
        <w:tabs>
          <w:tab w:val="num" w:pos="2160"/>
        </w:tabs>
        <w:ind w:left="2160" w:hanging="360"/>
      </w:pPr>
      <w:rPr>
        <w:rFonts w:ascii="Arial" w:hAnsi="Arial" w:hint="default"/>
      </w:rPr>
    </w:lvl>
    <w:lvl w:ilvl="3" w:tplc="4CA47DC8" w:tentative="1">
      <w:start w:val="1"/>
      <w:numFmt w:val="bullet"/>
      <w:lvlText w:val="•"/>
      <w:lvlJc w:val="left"/>
      <w:pPr>
        <w:tabs>
          <w:tab w:val="num" w:pos="2880"/>
        </w:tabs>
        <w:ind w:left="2880" w:hanging="360"/>
      </w:pPr>
      <w:rPr>
        <w:rFonts w:ascii="Arial" w:hAnsi="Arial" w:hint="default"/>
      </w:rPr>
    </w:lvl>
    <w:lvl w:ilvl="4" w:tplc="EFFE90D8" w:tentative="1">
      <w:start w:val="1"/>
      <w:numFmt w:val="bullet"/>
      <w:lvlText w:val="•"/>
      <w:lvlJc w:val="left"/>
      <w:pPr>
        <w:tabs>
          <w:tab w:val="num" w:pos="3600"/>
        </w:tabs>
        <w:ind w:left="3600" w:hanging="360"/>
      </w:pPr>
      <w:rPr>
        <w:rFonts w:ascii="Arial" w:hAnsi="Arial" w:hint="default"/>
      </w:rPr>
    </w:lvl>
    <w:lvl w:ilvl="5" w:tplc="47168E66" w:tentative="1">
      <w:start w:val="1"/>
      <w:numFmt w:val="bullet"/>
      <w:lvlText w:val="•"/>
      <w:lvlJc w:val="left"/>
      <w:pPr>
        <w:tabs>
          <w:tab w:val="num" w:pos="4320"/>
        </w:tabs>
        <w:ind w:left="4320" w:hanging="360"/>
      </w:pPr>
      <w:rPr>
        <w:rFonts w:ascii="Arial" w:hAnsi="Arial" w:hint="default"/>
      </w:rPr>
    </w:lvl>
    <w:lvl w:ilvl="6" w:tplc="55D0777A" w:tentative="1">
      <w:start w:val="1"/>
      <w:numFmt w:val="bullet"/>
      <w:lvlText w:val="•"/>
      <w:lvlJc w:val="left"/>
      <w:pPr>
        <w:tabs>
          <w:tab w:val="num" w:pos="5040"/>
        </w:tabs>
        <w:ind w:left="5040" w:hanging="360"/>
      </w:pPr>
      <w:rPr>
        <w:rFonts w:ascii="Arial" w:hAnsi="Arial" w:hint="default"/>
      </w:rPr>
    </w:lvl>
    <w:lvl w:ilvl="7" w:tplc="20082BA0" w:tentative="1">
      <w:start w:val="1"/>
      <w:numFmt w:val="bullet"/>
      <w:lvlText w:val="•"/>
      <w:lvlJc w:val="left"/>
      <w:pPr>
        <w:tabs>
          <w:tab w:val="num" w:pos="5760"/>
        </w:tabs>
        <w:ind w:left="5760" w:hanging="360"/>
      </w:pPr>
      <w:rPr>
        <w:rFonts w:ascii="Arial" w:hAnsi="Arial" w:hint="default"/>
      </w:rPr>
    </w:lvl>
    <w:lvl w:ilvl="8" w:tplc="FE2444B2" w:tentative="1">
      <w:start w:val="1"/>
      <w:numFmt w:val="bullet"/>
      <w:lvlText w:val="•"/>
      <w:lvlJc w:val="left"/>
      <w:pPr>
        <w:tabs>
          <w:tab w:val="num" w:pos="6480"/>
        </w:tabs>
        <w:ind w:left="6480" w:hanging="360"/>
      </w:pPr>
      <w:rPr>
        <w:rFonts w:ascii="Arial" w:hAnsi="Arial" w:hint="default"/>
      </w:rPr>
    </w:lvl>
  </w:abstractNum>
  <w:abstractNum w:abstractNumId="9">
    <w:nsid w:val="44C85F5E"/>
    <w:multiLevelType w:val="hybridMultilevel"/>
    <w:tmpl w:val="E06E6CE4"/>
    <w:lvl w:ilvl="0" w:tplc="9A842196">
      <w:start w:val="1"/>
      <w:numFmt w:val="bullet"/>
      <w:lvlText w:val="-"/>
      <w:lvlJc w:val="left"/>
      <w:pPr>
        <w:ind w:left="720" w:hanging="360"/>
      </w:pPr>
      <w:rPr>
        <w:rFonts w:ascii="Times New Roman" w:hAnsi="Times New Roman" w:cs="Times New Roman" w:hint="default"/>
        <w:b/>
      </w:rPr>
    </w:lvl>
    <w:lvl w:ilvl="1" w:tplc="F05C89B4" w:tentative="1">
      <w:start w:val="1"/>
      <w:numFmt w:val="bullet"/>
      <w:lvlText w:val="o"/>
      <w:lvlJc w:val="left"/>
      <w:pPr>
        <w:ind w:left="1440" w:hanging="360"/>
      </w:pPr>
      <w:rPr>
        <w:rFonts w:ascii="Courier New" w:hAnsi="Courier New" w:cs="Courier New" w:hint="default"/>
      </w:rPr>
    </w:lvl>
    <w:lvl w:ilvl="2" w:tplc="52B68F7A" w:tentative="1">
      <w:start w:val="1"/>
      <w:numFmt w:val="bullet"/>
      <w:lvlText w:val=""/>
      <w:lvlJc w:val="left"/>
      <w:pPr>
        <w:ind w:left="2160" w:hanging="360"/>
      </w:pPr>
      <w:rPr>
        <w:rFonts w:ascii="Wingdings" w:hAnsi="Wingdings" w:hint="default"/>
      </w:rPr>
    </w:lvl>
    <w:lvl w:ilvl="3" w:tplc="BB2ADD5A" w:tentative="1">
      <w:start w:val="1"/>
      <w:numFmt w:val="bullet"/>
      <w:lvlText w:val=""/>
      <w:lvlJc w:val="left"/>
      <w:pPr>
        <w:ind w:left="2880" w:hanging="360"/>
      </w:pPr>
      <w:rPr>
        <w:rFonts w:ascii="Symbol" w:hAnsi="Symbol" w:hint="default"/>
      </w:rPr>
    </w:lvl>
    <w:lvl w:ilvl="4" w:tplc="815E7F5A" w:tentative="1">
      <w:start w:val="1"/>
      <w:numFmt w:val="bullet"/>
      <w:lvlText w:val="o"/>
      <w:lvlJc w:val="left"/>
      <w:pPr>
        <w:ind w:left="3600" w:hanging="360"/>
      </w:pPr>
      <w:rPr>
        <w:rFonts w:ascii="Courier New" w:hAnsi="Courier New" w:cs="Courier New" w:hint="default"/>
      </w:rPr>
    </w:lvl>
    <w:lvl w:ilvl="5" w:tplc="3C282FE0" w:tentative="1">
      <w:start w:val="1"/>
      <w:numFmt w:val="bullet"/>
      <w:lvlText w:val=""/>
      <w:lvlJc w:val="left"/>
      <w:pPr>
        <w:ind w:left="4320" w:hanging="360"/>
      </w:pPr>
      <w:rPr>
        <w:rFonts w:ascii="Wingdings" w:hAnsi="Wingdings" w:hint="default"/>
      </w:rPr>
    </w:lvl>
    <w:lvl w:ilvl="6" w:tplc="0EFC3CC0" w:tentative="1">
      <w:start w:val="1"/>
      <w:numFmt w:val="bullet"/>
      <w:lvlText w:val=""/>
      <w:lvlJc w:val="left"/>
      <w:pPr>
        <w:ind w:left="5040" w:hanging="360"/>
      </w:pPr>
      <w:rPr>
        <w:rFonts w:ascii="Symbol" w:hAnsi="Symbol" w:hint="default"/>
      </w:rPr>
    </w:lvl>
    <w:lvl w:ilvl="7" w:tplc="19122CCE" w:tentative="1">
      <w:start w:val="1"/>
      <w:numFmt w:val="bullet"/>
      <w:lvlText w:val="o"/>
      <w:lvlJc w:val="left"/>
      <w:pPr>
        <w:ind w:left="5760" w:hanging="360"/>
      </w:pPr>
      <w:rPr>
        <w:rFonts w:ascii="Courier New" w:hAnsi="Courier New" w:cs="Courier New" w:hint="default"/>
      </w:rPr>
    </w:lvl>
    <w:lvl w:ilvl="8" w:tplc="48E6371A" w:tentative="1">
      <w:start w:val="1"/>
      <w:numFmt w:val="bullet"/>
      <w:lvlText w:val=""/>
      <w:lvlJc w:val="left"/>
      <w:pPr>
        <w:ind w:left="6480" w:hanging="360"/>
      </w:pPr>
      <w:rPr>
        <w:rFonts w:ascii="Wingdings" w:hAnsi="Wingdings" w:hint="default"/>
      </w:rPr>
    </w:lvl>
  </w:abstractNum>
  <w:abstractNum w:abstractNumId="10">
    <w:nsid w:val="459F2B1B"/>
    <w:multiLevelType w:val="hybridMultilevel"/>
    <w:tmpl w:val="D84A163E"/>
    <w:lvl w:ilvl="0" w:tplc="17009A78">
      <w:start w:val="1"/>
      <w:numFmt w:val="bullet"/>
      <w:lvlText w:val="-"/>
      <w:lvlJc w:val="left"/>
      <w:pPr>
        <w:ind w:left="720" w:hanging="360"/>
      </w:pPr>
      <w:rPr>
        <w:rFonts w:ascii="Times New Roman" w:hAnsi="Times New Roman" w:cs="Times New Roman" w:hint="default"/>
        <w:b/>
      </w:rPr>
    </w:lvl>
    <w:lvl w:ilvl="1" w:tplc="6E226880" w:tentative="1">
      <w:start w:val="1"/>
      <w:numFmt w:val="bullet"/>
      <w:lvlText w:val="o"/>
      <w:lvlJc w:val="left"/>
      <w:pPr>
        <w:ind w:left="1440" w:hanging="360"/>
      </w:pPr>
      <w:rPr>
        <w:rFonts w:ascii="Courier New" w:hAnsi="Courier New" w:cs="Courier New" w:hint="default"/>
      </w:rPr>
    </w:lvl>
    <w:lvl w:ilvl="2" w:tplc="8454F23E" w:tentative="1">
      <w:start w:val="1"/>
      <w:numFmt w:val="bullet"/>
      <w:lvlText w:val=""/>
      <w:lvlJc w:val="left"/>
      <w:pPr>
        <w:ind w:left="2160" w:hanging="360"/>
      </w:pPr>
      <w:rPr>
        <w:rFonts w:ascii="Wingdings" w:hAnsi="Wingdings" w:hint="default"/>
      </w:rPr>
    </w:lvl>
    <w:lvl w:ilvl="3" w:tplc="EABCE77A" w:tentative="1">
      <w:start w:val="1"/>
      <w:numFmt w:val="bullet"/>
      <w:lvlText w:val=""/>
      <w:lvlJc w:val="left"/>
      <w:pPr>
        <w:ind w:left="2880" w:hanging="360"/>
      </w:pPr>
      <w:rPr>
        <w:rFonts w:ascii="Symbol" w:hAnsi="Symbol" w:hint="default"/>
      </w:rPr>
    </w:lvl>
    <w:lvl w:ilvl="4" w:tplc="AFE2094C" w:tentative="1">
      <w:start w:val="1"/>
      <w:numFmt w:val="bullet"/>
      <w:lvlText w:val="o"/>
      <w:lvlJc w:val="left"/>
      <w:pPr>
        <w:ind w:left="3600" w:hanging="360"/>
      </w:pPr>
      <w:rPr>
        <w:rFonts w:ascii="Courier New" w:hAnsi="Courier New" w:cs="Courier New" w:hint="default"/>
      </w:rPr>
    </w:lvl>
    <w:lvl w:ilvl="5" w:tplc="EA929F4C" w:tentative="1">
      <w:start w:val="1"/>
      <w:numFmt w:val="bullet"/>
      <w:lvlText w:val=""/>
      <w:lvlJc w:val="left"/>
      <w:pPr>
        <w:ind w:left="4320" w:hanging="360"/>
      </w:pPr>
      <w:rPr>
        <w:rFonts w:ascii="Wingdings" w:hAnsi="Wingdings" w:hint="default"/>
      </w:rPr>
    </w:lvl>
    <w:lvl w:ilvl="6" w:tplc="B59E1D10" w:tentative="1">
      <w:start w:val="1"/>
      <w:numFmt w:val="bullet"/>
      <w:lvlText w:val=""/>
      <w:lvlJc w:val="left"/>
      <w:pPr>
        <w:ind w:left="5040" w:hanging="360"/>
      </w:pPr>
      <w:rPr>
        <w:rFonts w:ascii="Symbol" w:hAnsi="Symbol" w:hint="default"/>
      </w:rPr>
    </w:lvl>
    <w:lvl w:ilvl="7" w:tplc="3DC62754" w:tentative="1">
      <w:start w:val="1"/>
      <w:numFmt w:val="bullet"/>
      <w:lvlText w:val="o"/>
      <w:lvlJc w:val="left"/>
      <w:pPr>
        <w:ind w:left="5760" w:hanging="360"/>
      </w:pPr>
      <w:rPr>
        <w:rFonts w:ascii="Courier New" w:hAnsi="Courier New" w:cs="Courier New" w:hint="default"/>
      </w:rPr>
    </w:lvl>
    <w:lvl w:ilvl="8" w:tplc="39865BDA" w:tentative="1">
      <w:start w:val="1"/>
      <w:numFmt w:val="bullet"/>
      <w:lvlText w:val=""/>
      <w:lvlJc w:val="left"/>
      <w:pPr>
        <w:ind w:left="6480" w:hanging="360"/>
      </w:pPr>
      <w:rPr>
        <w:rFonts w:ascii="Wingdings" w:hAnsi="Wingdings" w:hint="default"/>
      </w:rPr>
    </w:lvl>
  </w:abstractNum>
  <w:abstractNum w:abstractNumId="11">
    <w:nsid w:val="567E7616"/>
    <w:multiLevelType w:val="hybridMultilevel"/>
    <w:tmpl w:val="15023C82"/>
    <w:lvl w:ilvl="0" w:tplc="9FE2451E">
      <w:start w:val="1"/>
      <w:numFmt w:val="decimal"/>
      <w:lvlText w:val="%1."/>
      <w:lvlJc w:val="left"/>
      <w:pPr>
        <w:ind w:left="720" w:hanging="360"/>
      </w:pPr>
    </w:lvl>
    <w:lvl w:ilvl="1" w:tplc="FC5E3720" w:tentative="1">
      <w:start w:val="1"/>
      <w:numFmt w:val="lowerLetter"/>
      <w:lvlText w:val="%2."/>
      <w:lvlJc w:val="left"/>
      <w:pPr>
        <w:ind w:left="1440" w:hanging="360"/>
      </w:pPr>
    </w:lvl>
    <w:lvl w:ilvl="2" w:tplc="11FE884E" w:tentative="1">
      <w:start w:val="1"/>
      <w:numFmt w:val="lowerRoman"/>
      <w:lvlText w:val="%3."/>
      <w:lvlJc w:val="right"/>
      <w:pPr>
        <w:ind w:left="2160" w:hanging="180"/>
      </w:pPr>
    </w:lvl>
    <w:lvl w:ilvl="3" w:tplc="C02E39C2" w:tentative="1">
      <w:start w:val="1"/>
      <w:numFmt w:val="decimal"/>
      <w:lvlText w:val="%4."/>
      <w:lvlJc w:val="left"/>
      <w:pPr>
        <w:ind w:left="2880" w:hanging="360"/>
      </w:pPr>
    </w:lvl>
    <w:lvl w:ilvl="4" w:tplc="47503C28" w:tentative="1">
      <w:start w:val="1"/>
      <w:numFmt w:val="lowerLetter"/>
      <w:lvlText w:val="%5."/>
      <w:lvlJc w:val="left"/>
      <w:pPr>
        <w:ind w:left="3600" w:hanging="360"/>
      </w:pPr>
    </w:lvl>
    <w:lvl w:ilvl="5" w:tplc="15B08316" w:tentative="1">
      <w:start w:val="1"/>
      <w:numFmt w:val="lowerRoman"/>
      <w:lvlText w:val="%6."/>
      <w:lvlJc w:val="right"/>
      <w:pPr>
        <w:ind w:left="4320" w:hanging="180"/>
      </w:pPr>
    </w:lvl>
    <w:lvl w:ilvl="6" w:tplc="6D12E252" w:tentative="1">
      <w:start w:val="1"/>
      <w:numFmt w:val="decimal"/>
      <w:lvlText w:val="%7."/>
      <w:lvlJc w:val="left"/>
      <w:pPr>
        <w:ind w:left="5040" w:hanging="360"/>
      </w:pPr>
    </w:lvl>
    <w:lvl w:ilvl="7" w:tplc="F70ADFFE" w:tentative="1">
      <w:start w:val="1"/>
      <w:numFmt w:val="lowerLetter"/>
      <w:lvlText w:val="%8."/>
      <w:lvlJc w:val="left"/>
      <w:pPr>
        <w:ind w:left="5760" w:hanging="360"/>
      </w:pPr>
    </w:lvl>
    <w:lvl w:ilvl="8" w:tplc="AE7EA918" w:tentative="1">
      <w:start w:val="1"/>
      <w:numFmt w:val="lowerRoman"/>
      <w:lvlText w:val="%9."/>
      <w:lvlJc w:val="right"/>
      <w:pPr>
        <w:ind w:left="6480" w:hanging="180"/>
      </w:pPr>
    </w:lvl>
  </w:abstractNum>
  <w:abstractNum w:abstractNumId="12">
    <w:nsid w:val="5F3F4A9D"/>
    <w:multiLevelType w:val="hybridMultilevel"/>
    <w:tmpl w:val="4AB0AE96"/>
    <w:lvl w:ilvl="0" w:tplc="9CA62394">
      <w:start w:val="1"/>
      <w:numFmt w:val="bullet"/>
      <w:lvlText w:val="-"/>
      <w:lvlJc w:val="left"/>
      <w:pPr>
        <w:ind w:left="720" w:hanging="360"/>
      </w:pPr>
      <w:rPr>
        <w:rFonts w:ascii="Times New Roman" w:hAnsi="Times New Roman" w:cs="Times New Roman" w:hint="default"/>
        <w:b/>
      </w:rPr>
    </w:lvl>
    <w:lvl w:ilvl="1" w:tplc="67E08E96" w:tentative="1">
      <w:start w:val="1"/>
      <w:numFmt w:val="bullet"/>
      <w:lvlText w:val="o"/>
      <w:lvlJc w:val="left"/>
      <w:pPr>
        <w:ind w:left="1440" w:hanging="360"/>
      </w:pPr>
      <w:rPr>
        <w:rFonts w:ascii="Courier New" w:hAnsi="Courier New" w:cs="Courier New" w:hint="default"/>
      </w:rPr>
    </w:lvl>
    <w:lvl w:ilvl="2" w:tplc="A8C87D46" w:tentative="1">
      <w:start w:val="1"/>
      <w:numFmt w:val="bullet"/>
      <w:lvlText w:val=""/>
      <w:lvlJc w:val="left"/>
      <w:pPr>
        <w:ind w:left="2160" w:hanging="360"/>
      </w:pPr>
      <w:rPr>
        <w:rFonts w:ascii="Wingdings" w:hAnsi="Wingdings" w:hint="default"/>
      </w:rPr>
    </w:lvl>
    <w:lvl w:ilvl="3" w:tplc="8382A558" w:tentative="1">
      <w:start w:val="1"/>
      <w:numFmt w:val="bullet"/>
      <w:lvlText w:val=""/>
      <w:lvlJc w:val="left"/>
      <w:pPr>
        <w:ind w:left="2880" w:hanging="360"/>
      </w:pPr>
      <w:rPr>
        <w:rFonts w:ascii="Symbol" w:hAnsi="Symbol" w:hint="default"/>
      </w:rPr>
    </w:lvl>
    <w:lvl w:ilvl="4" w:tplc="CE0EAA5C" w:tentative="1">
      <w:start w:val="1"/>
      <w:numFmt w:val="bullet"/>
      <w:lvlText w:val="o"/>
      <w:lvlJc w:val="left"/>
      <w:pPr>
        <w:ind w:left="3600" w:hanging="360"/>
      </w:pPr>
      <w:rPr>
        <w:rFonts w:ascii="Courier New" w:hAnsi="Courier New" w:cs="Courier New" w:hint="default"/>
      </w:rPr>
    </w:lvl>
    <w:lvl w:ilvl="5" w:tplc="01764A48" w:tentative="1">
      <w:start w:val="1"/>
      <w:numFmt w:val="bullet"/>
      <w:lvlText w:val=""/>
      <w:lvlJc w:val="left"/>
      <w:pPr>
        <w:ind w:left="4320" w:hanging="360"/>
      </w:pPr>
      <w:rPr>
        <w:rFonts w:ascii="Wingdings" w:hAnsi="Wingdings" w:hint="default"/>
      </w:rPr>
    </w:lvl>
    <w:lvl w:ilvl="6" w:tplc="1C30D4CA" w:tentative="1">
      <w:start w:val="1"/>
      <w:numFmt w:val="bullet"/>
      <w:lvlText w:val=""/>
      <w:lvlJc w:val="left"/>
      <w:pPr>
        <w:ind w:left="5040" w:hanging="360"/>
      </w:pPr>
      <w:rPr>
        <w:rFonts w:ascii="Symbol" w:hAnsi="Symbol" w:hint="default"/>
      </w:rPr>
    </w:lvl>
    <w:lvl w:ilvl="7" w:tplc="F7202D94" w:tentative="1">
      <w:start w:val="1"/>
      <w:numFmt w:val="bullet"/>
      <w:lvlText w:val="o"/>
      <w:lvlJc w:val="left"/>
      <w:pPr>
        <w:ind w:left="5760" w:hanging="360"/>
      </w:pPr>
      <w:rPr>
        <w:rFonts w:ascii="Courier New" w:hAnsi="Courier New" w:cs="Courier New" w:hint="default"/>
      </w:rPr>
    </w:lvl>
    <w:lvl w:ilvl="8" w:tplc="EC5E74F2" w:tentative="1">
      <w:start w:val="1"/>
      <w:numFmt w:val="bullet"/>
      <w:lvlText w:val=""/>
      <w:lvlJc w:val="left"/>
      <w:pPr>
        <w:ind w:left="6480" w:hanging="360"/>
      </w:pPr>
      <w:rPr>
        <w:rFonts w:ascii="Wingdings" w:hAnsi="Wingdings" w:hint="default"/>
      </w:rPr>
    </w:lvl>
  </w:abstractNum>
  <w:abstractNum w:abstractNumId="13">
    <w:nsid w:val="6A342414"/>
    <w:multiLevelType w:val="hybridMultilevel"/>
    <w:tmpl w:val="ABA2066A"/>
    <w:lvl w:ilvl="0" w:tplc="C2DE74DA">
      <w:start w:val="1"/>
      <w:numFmt w:val="bullet"/>
      <w:lvlText w:val="-"/>
      <w:lvlJc w:val="left"/>
      <w:pPr>
        <w:tabs>
          <w:tab w:val="num" w:pos="720"/>
        </w:tabs>
        <w:ind w:left="720" w:hanging="360"/>
      </w:pPr>
      <w:rPr>
        <w:rFonts w:ascii="Times New Roman" w:hAnsi="Times New Roman" w:cs="Times New Roman" w:hint="default"/>
        <w:b/>
      </w:rPr>
    </w:lvl>
    <w:lvl w:ilvl="1" w:tplc="3438CE00" w:tentative="1">
      <w:start w:val="1"/>
      <w:numFmt w:val="bullet"/>
      <w:lvlText w:val="•"/>
      <w:lvlJc w:val="left"/>
      <w:pPr>
        <w:tabs>
          <w:tab w:val="num" w:pos="1440"/>
        </w:tabs>
        <w:ind w:left="1440" w:hanging="360"/>
      </w:pPr>
      <w:rPr>
        <w:rFonts w:ascii="Arial" w:hAnsi="Arial" w:hint="default"/>
      </w:rPr>
    </w:lvl>
    <w:lvl w:ilvl="2" w:tplc="6BA2AADA" w:tentative="1">
      <w:start w:val="1"/>
      <w:numFmt w:val="bullet"/>
      <w:lvlText w:val="•"/>
      <w:lvlJc w:val="left"/>
      <w:pPr>
        <w:tabs>
          <w:tab w:val="num" w:pos="2160"/>
        </w:tabs>
        <w:ind w:left="2160" w:hanging="360"/>
      </w:pPr>
      <w:rPr>
        <w:rFonts w:ascii="Arial" w:hAnsi="Arial" w:hint="default"/>
      </w:rPr>
    </w:lvl>
    <w:lvl w:ilvl="3" w:tplc="E5D24BEA" w:tentative="1">
      <w:start w:val="1"/>
      <w:numFmt w:val="bullet"/>
      <w:lvlText w:val="•"/>
      <w:lvlJc w:val="left"/>
      <w:pPr>
        <w:tabs>
          <w:tab w:val="num" w:pos="2880"/>
        </w:tabs>
        <w:ind w:left="2880" w:hanging="360"/>
      </w:pPr>
      <w:rPr>
        <w:rFonts w:ascii="Arial" w:hAnsi="Arial" w:hint="default"/>
      </w:rPr>
    </w:lvl>
    <w:lvl w:ilvl="4" w:tplc="B1F2FCC4" w:tentative="1">
      <w:start w:val="1"/>
      <w:numFmt w:val="bullet"/>
      <w:lvlText w:val="•"/>
      <w:lvlJc w:val="left"/>
      <w:pPr>
        <w:tabs>
          <w:tab w:val="num" w:pos="3600"/>
        </w:tabs>
        <w:ind w:left="3600" w:hanging="360"/>
      </w:pPr>
      <w:rPr>
        <w:rFonts w:ascii="Arial" w:hAnsi="Arial" w:hint="default"/>
      </w:rPr>
    </w:lvl>
    <w:lvl w:ilvl="5" w:tplc="AEC2DB3E" w:tentative="1">
      <w:start w:val="1"/>
      <w:numFmt w:val="bullet"/>
      <w:lvlText w:val="•"/>
      <w:lvlJc w:val="left"/>
      <w:pPr>
        <w:tabs>
          <w:tab w:val="num" w:pos="4320"/>
        </w:tabs>
        <w:ind w:left="4320" w:hanging="360"/>
      </w:pPr>
      <w:rPr>
        <w:rFonts w:ascii="Arial" w:hAnsi="Arial" w:hint="default"/>
      </w:rPr>
    </w:lvl>
    <w:lvl w:ilvl="6" w:tplc="7B96CB46" w:tentative="1">
      <w:start w:val="1"/>
      <w:numFmt w:val="bullet"/>
      <w:lvlText w:val="•"/>
      <w:lvlJc w:val="left"/>
      <w:pPr>
        <w:tabs>
          <w:tab w:val="num" w:pos="5040"/>
        </w:tabs>
        <w:ind w:left="5040" w:hanging="360"/>
      </w:pPr>
      <w:rPr>
        <w:rFonts w:ascii="Arial" w:hAnsi="Arial" w:hint="default"/>
      </w:rPr>
    </w:lvl>
    <w:lvl w:ilvl="7" w:tplc="E860594C" w:tentative="1">
      <w:start w:val="1"/>
      <w:numFmt w:val="bullet"/>
      <w:lvlText w:val="•"/>
      <w:lvlJc w:val="left"/>
      <w:pPr>
        <w:tabs>
          <w:tab w:val="num" w:pos="5760"/>
        </w:tabs>
        <w:ind w:left="5760" w:hanging="360"/>
      </w:pPr>
      <w:rPr>
        <w:rFonts w:ascii="Arial" w:hAnsi="Arial" w:hint="default"/>
      </w:rPr>
    </w:lvl>
    <w:lvl w:ilvl="8" w:tplc="1E1C60EA" w:tentative="1">
      <w:start w:val="1"/>
      <w:numFmt w:val="bullet"/>
      <w:lvlText w:val="•"/>
      <w:lvlJc w:val="left"/>
      <w:pPr>
        <w:tabs>
          <w:tab w:val="num" w:pos="6480"/>
        </w:tabs>
        <w:ind w:left="6480" w:hanging="360"/>
      </w:pPr>
      <w:rPr>
        <w:rFonts w:ascii="Arial" w:hAnsi="Arial" w:hint="default"/>
      </w:rPr>
    </w:lvl>
  </w:abstractNum>
  <w:abstractNum w:abstractNumId="14">
    <w:nsid w:val="6B3B793E"/>
    <w:multiLevelType w:val="hybridMultilevel"/>
    <w:tmpl w:val="C074C8EA"/>
    <w:lvl w:ilvl="0" w:tplc="F8546C3C">
      <w:start w:val="1"/>
      <w:numFmt w:val="decimal"/>
      <w:lvlText w:val="%1."/>
      <w:lvlJc w:val="left"/>
      <w:pPr>
        <w:ind w:left="1069" w:hanging="360"/>
      </w:pPr>
      <w:rPr>
        <w:rFonts w:hint="default"/>
      </w:rPr>
    </w:lvl>
    <w:lvl w:ilvl="1" w:tplc="B82A9774" w:tentative="1">
      <w:start w:val="1"/>
      <w:numFmt w:val="lowerLetter"/>
      <w:lvlText w:val="%2."/>
      <w:lvlJc w:val="left"/>
      <w:pPr>
        <w:ind w:left="1789" w:hanging="360"/>
      </w:pPr>
    </w:lvl>
    <w:lvl w:ilvl="2" w:tplc="D3D8A36E" w:tentative="1">
      <w:start w:val="1"/>
      <w:numFmt w:val="lowerRoman"/>
      <w:lvlText w:val="%3."/>
      <w:lvlJc w:val="right"/>
      <w:pPr>
        <w:ind w:left="2509" w:hanging="180"/>
      </w:pPr>
    </w:lvl>
    <w:lvl w:ilvl="3" w:tplc="635EAB2E" w:tentative="1">
      <w:start w:val="1"/>
      <w:numFmt w:val="decimal"/>
      <w:lvlText w:val="%4."/>
      <w:lvlJc w:val="left"/>
      <w:pPr>
        <w:ind w:left="3229" w:hanging="360"/>
      </w:pPr>
    </w:lvl>
    <w:lvl w:ilvl="4" w:tplc="789441B0" w:tentative="1">
      <w:start w:val="1"/>
      <w:numFmt w:val="lowerLetter"/>
      <w:lvlText w:val="%5."/>
      <w:lvlJc w:val="left"/>
      <w:pPr>
        <w:ind w:left="3949" w:hanging="360"/>
      </w:pPr>
    </w:lvl>
    <w:lvl w:ilvl="5" w:tplc="8AF08BEC" w:tentative="1">
      <w:start w:val="1"/>
      <w:numFmt w:val="lowerRoman"/>
      <w:lvlText w:val="%6."/>
      <w:lvlJc w:val="right"/>
      <w:pPr>
        <w:ind w:left="4669" w:hanging="180"/>
      </w:pPr>
    </w:lvl>
    <w:lvl w:ilvl="6" w:tplc="3EFEE2FE" w:tentative="1">
      <w:start w:val="1"/>
      <w:numFmt w:val="decimal"/>
      <w:lvlText w:val="%7."/>
      <w:lvlJc w:val="left"/>
      <w:pPr>
        <w:ind w:left="5389" w:hanging="360"/>
      </w:pPr>
    </w:lvl>
    <w:lvl w:ilvl="7" w:tplc="AF468FE8" w:tentative="1">
      <w:start w:val="1"/>
      <w:numFmt w:val="lowerLetter"/>
      <w:lvlText w:val="%8."/>
      <w:lvlJc w:val="left"/>
      <w:pPr>
        <w:ind w:left="6109" w:hanging="360"/>
      </w:pPr>
    </w:lvl>
    <w:lvl w:ilvl="8" w:tplc="4484E070" w:tentative="1">
      <w:start w:val="1"/>
      <w:numFmt w:val="lowerRoman"/>
      <w:lvlText w:val="%9."/>
      <w:lvlJc w:val="right"/>
      <w:pPr>
        <w:ind w:left="6829" w:hanging="180"/>
      </w:pPr>
    </w:lvl>
  </w:abstractNum>
  <w:abstractNum w:abstractNumId="15">
    <w:nsid w:val="740F3CB8"/>
    <w:multiLevelType w:val="hybridMultilevel"/>
    <w:tmpl w:val="357A0126"/>
    <w:lvl w:ilvl="0" w:tplc="E208FDF6">
      <w:start w:val="1"/>
      <w:numFmt w:val="bullet"/>
      <w:lvlText w:val=""/>
      <w:lvlJc w:val="left"/>
      <w:pPr>
        <w:ind w:left="720" w:hanging="360"/>
      </w:pPr>
      <w:rPr>
        <w:rFonts w:ascii="Symbol" w:hAnsi="Symbol" w:hint="default"/>
      </w:rPr>
    </w:lvl>
    <w:lvl w:ilvl="1" w:tplc="56AED3A0" w:tentative="1">
      <w:start w:val="1"/>
      <w:numFmt w:val="bullet"/>
      <w:lvlText w:val="o"/>
      <w:lvlJc w:val="left"/>
      <w:pPr>
        <w:ind w:left="1440" w:hanging="360"/>
      </w:pPr>
      <w:rPr>
        <w:rFonts w:ascii="Courier New" w:hAnsi="Courier New" w:cs="Courier New" w:hint="default"/>
      </w:rPr>
    </w:lvl>
    <w:lvl w:ilvl="2" w:tplc="16CA85D0" w:tentative="1">
      <w:start w:val="1"/>
      <w:numFmt w:val="bullet"/>
      <w:lvlText w:val=""/>
      <w:lvlJc w:val="left"/>
      <w:pPr>
        <w:ind w:left="2160" w:hanging="360"/>
      </w:pPr>
      <w:rPr>
        <w:rFonts w:ascii="Wingdings" w:hAnsi="Wingdings" w:hint="default"/>
      </w:rPr>
    </w:lvl>
    <w:lvl w:ilvl="3" w:tplc="ED28E168" w:tentative="1">
      <w:start w:val="1"/>
      <w:numFmt w:val="bullet"/>
      <w:lvlText w:val=""/>
      <w:lvlJc w:val="left"/>
      <w:pPr>
        <w:ind w:left="2880" w:hanging="360"/>
      </w:pPr>
      <w:rPr>
        <w:rFonts w:ascii="Symbol" w:hAnsi="Symbol" w:hint="default"/>
      </w:rPr>
    </w:lvl>
    <w:lvl w:ilvl="4" w:tplc="067059D8" w:tentative="1">
      <w:start w:val="1"/>
      <w:numFmt w:val="bullet"/>
      <w:lvlText w:val="o"/>
      <w:lvlJc w:val="left"/>
      <w:pPr>
        <w:ind w:left="3600" w:hanging="360"/>
      </w:pPr>
      <w:rPr>
        <w:rFonts w:ascii="Courier New" w:hAnsi="Courier New" w:cs="Courier New" w:hint="default"/>
      </w:rPr>
    </w:lvl>
    <w:lvl w:ilvl="5" w:tplc="19D0AD54" w:tentative="1">
      <w:start w:val="1"/>
      <w:numFmt w:val="bullet"/>
      <w:lvlText w:val=""/>
      <w:lvlJc w:val="left"/>
      <w:pPr>
        <w:ind w:left="4320" w:hanging="360"/>
      </w:pPr>
      <w:rPr>
        <w:rFonts w:ascii="Wingdings" w:hAnsi="Wingdings" w:hint="default"/>
      </w:rPr>
    </w:lvl>
    <w:lvl w:ilvl="6" w:tplc="F83A65FC" w:tentative="1">
      <w:start w:val="1"/>
      <w:numFmt w:val="bullet"/>
      <w:lvlText w:val=""/>
      <w:lvlJc w:val="left"/>
      <w:pPr>
        <w:ind w:left="5040" w:hanging="360"/>
      </w:pPr>
      <w:rPr>
        <w:rFonts w:ascii="Symbol" w:hAnsi="Symbol" w:hint="default"/>
      </w:rPr>
    </w:lvl>
    <w:lvl w:ilvl="7" w:tplc="00FE7BE6" w:tentative="1">
      <w:start w:val="1"/>
      <w:numFmt w:val="bullet"/>
      <w:lvlText w:val="o"/>
      <w:lvlJc w:val="left"/>
      <w:pPr>
        <w:ind w:left="5760" w:hanging="360"/>
      </w:pPr>
      <w:rPr>
        <w:rFonts w:ascii="Courier New" w:hAnsi="Courier New" w:cs="Courier New" w:hint="default"/>
      </w:rPr>
    </w:lvl>
    <w:lvl w:ilvl="8" w:tplc="93024784" w:tentative="1">
      <w:start w:val="1"/>
      <w:numFmt w:val="bullet"/>
      <w:lvlText w:val=""/>
      <w:lvlJc w:val="left"/>
      <w:pPr>
        <w:ind w:left="6480" w:hanging="360"/>
      </w:pPr>
      <w:rPr>
        <w:rFonts w:ascii="Wingdings" w:hAnsi="Wingdings" w:hint="default"/>
      </w:rPr>
    </w:lvl>
  </w:abstractNum>
  <w:abstractNum w:abstractNumId="16">
    <w:nsid w:val="7589630D"/>
    <w:multiLevelType w:val="hybridMultilevel"/>
    <w:tmpl w:val="46D26CD4"/>
    <w:lvl w:ilvl="0" w:tplc="FAB2150A">
      <w:start w:val="1"/>
      <w:numFmt w:val="bullet"/>
      <w:lvlText w:val="-"/>
      <w:lvlJc w:val="left"/>
      <w:pPr>
        <w:ind w:left="720" w:hanging="360"/>
      </w:pPr>
      <w:rPr>
        <w:rFonts w:ascii="Times New Roman" w:hAnsi="Times New Roman" w:cs="Times New Roman" w:hint="default"/>
        <w:b/>
      </w:rPr>
    </w:lvl>
    <w:lvl w:ilvl="1" w:tplc="69AC647C" w:tentative="1">
      <w:start w:val="1"/>
      <w:numFmt w:val="bullet"/>
      <w:lvlText w:val="o"/>
      <w:lvlJc w:val="left"/>
      <w:pPr>
        <w:ind w:left="1440" w:hanging="360"/>
      </w:pPr>
      <w:rPr>
        <w:rFonts w:ascii="Courier New" w:hAnsi="Courier New" w:cs="Courier New" w:hint="default"/>
      </w:rPr>
    </w:lvl>
    <w:lvl w:ilvl="2" w:tplc="82824F6C" w:tentative="1">
      <w:start w:val="1"/>
      <w:numFmt w:val="bullet"/>
      <w:lvlText w:val=""/>
      <w:lvlJc w:val="left"/>
      <w:pPr>
        <w:ind w:left="2160" w:hanging="360"/>
      </w:pPr>
      <w:rPr>
        <w:rFonts w:ascii="Wingdings" w:hAnsi="Wingdings" w:hint="default"/>
      </w:rPr>
    </w:lvl>
    <w:lvl w:ilvl="3" w:tplc="5D96C49E" w:tentative="1">
      <w:start w:val="1"/>
      <w:numFmt w:val="bullet"/>
      <w:lvlText w:val=""/>
      <w:lvlJc w:val="left"/>
      <w:pPr>
        <w:ind w:left="2880" w:hanging="360"/>
      </w:pPr>
      <w:rPr>
        <w:rFonts w:ascii="Symbol" w:hAnsi="Symbol" w:hint="default"/>
      </w:rPr>
    </w:lvl>
    <w:lvl w:ilvl="4" w:tplc="73C256E0" w:tentative="1">
      <w:start w:val="1"/>
      <w:numFmt w:val="bullet"/>
      <w:lvlText w:val="o"/>
      <w:lvlJc w:val="left"/>
      <w:pPr>
        <w:ind w:left="3600" w:hanging="360"/>
      </w:pPr>
      <w:rPr>
        <w:rFonts w:ascii="Courier New" w:hAnsi="Courier New" w:cs="Courier New" w:hint="default"/>
      </w:rPr>
    </w:lvl>
    <w:lvl w:ilvl="5" w:tplc="50AE7526" w:tentative="1">
      <w:start w:val="1"/>
      <w:numFmt w:val="bullet"/>
      <w:lvlText w:val=""/>
      <w:lvlJc w:val="left"/>
      <w:pPr>
        <w:ind w:left="4320" w:hanging="360"/>
      </w:pPr>
      <w:rPr>
        <w:rFonts w:ascii="Wingdings" w:hAnsi="Wingdings" w:hint="default"/>
      </w:rPr>
    </w:lvl>
    <w:lvl w:ilvl="6" w:tplc="93887600" w:tentative="1">
      <w:start w:val="1"/>
      <w:numFmt w:val="bullet"/>
      <w:lvlText w:val=""/>
      <w:lvlJc w:val="left"/>
      <w:pPr>
        <w:ind w:left="5040" w:hanging="360"/>
      </w:pPr>
      <w:rPr>
        <w:rFonts w:ascii="Symbol" w:hAnsi="Symbol" w:hint="default"/>
      </w:rPr>
    </w:lvl>
    <w:lvl w:ilvl="7" w:tplc="4588E426" w:tentative="1">
      <w:start w:val="1"/>
      <w:numFmt w:val="bullet"/>
      <w:lvlText w:val="o"/>
      <w:lvlJc w:val="left"/>
      <w:pPr>
        <w:ind w:left="5760" w:hanging="360"/>
      </w:pPr>
      <w:rPr>
        <w:rFonts w:ascii="Courier New" w:hAnsi="Courier New" w:cs="Courier New" w:hint="default"/>
      </w:rPr>
    </w:lvl>
    <w:lvl w:ilvl="8" w:tplc="2736CB3C" w:tentative="1">
      <w:start w:val="1"/>
      <w:numFmt w:val="bullet"/>
      <w:lvlText w:val=""/>
      <w:lvlJc w:val="left"/>
      <w:pPr>
        <w:ind w:left="6480" w:hanging="360"/>
      </w:pPr>
      <w:rPr>
        <w:rFonts w:ascii="Wingdings" w:hAnsi="Wingdings" w:hint="default"/>
      </w:rPr>
    </w:lvl>
  </w:abstractNum>
  <w:num w:numId="1">
    <w:abstractNumId w:val="4"/>
  </w:num>
  <w:num w:numId="2">
    <w:abstractNumId w:val="10"/>
  </w:num>
  <w:num w:numId="3">
    <w:abstractNumId w:val="6"/>
  </w:num>
  <w:num w:numId="4">
    <w:abstractNumId w:val="16"/>
  </w:num>
  <w:num w:numId="5">
    <w:abstractNumId w:val="9"/>
  </w:num>
  <w:num w:numId="6">
    <w:abstractNumId w:val="2"/>
  </w:num>
  <w:num w:numId="7">
    <w:abstractNumId w:val="3"/>
  </w:num>
  <w:num w:numId="8">
    <w:abstractNumId w:val="13"/>
  </w:num>
  <w:num w:numId="9">
    <w:abstractNumId w:val="8"/>
  </w:num>
  <w:num w:numId="10">
    <w:abstractNumId w:val="0"/>
  </w:num>
  <w:num w:numId="11">
    <w:abstractNumId w:val="5"/>
  </w:num>
  <w:num w:numId="12">
    <w:abstractNumId w:val="11"/>
  </w:num>
  <w:num w:numId="13">
    <w:abstractNumId w:val="1"/>
  </w:num>
  <w:num w:numId="14">
    <w:abstractNumId w:val="15"/>
  </w:num>
  <w:num w:numId="15">
    <w:abstractNumId w:val="12"/>
  </w:num>
  <w:num w:numId="16">
    <w:abstractNumId w:val="14"/>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11E4"/>
    <w:rsid w:val="00014865"/>
    <w:rsid w:val="00114720"/>
    <w:rsid w:val="00136E80"/>
    <w:rsid w:val="001A42D1"/>
    <w:rsid w:val="002352AD"/>
    <w:rsid w:val="00280B10"/>
    <w:rsid w:val="002A09BA"/>
    <w:rsid w:val="002C58B2"/>
    <w:rsid w:val="003A2B55"/>
    <w:rsid w:val="003B57C1"/>
    <w:rsid w:val="003E2A36"/>
    <w:rsid w:val="003E6520"/>
    <w:rsid w:val="00484AC9"/>
    <w:rsid w:val="005B37E0"/>
    <w:rsid w:val="005B3ECB"/>
    <w:rsid w:val="00603A2D"/>
    <w:rsid w:val="006D7005"/>
    <w:rsid w:val="007142E3"/>
    <w:rsid w:val="007327C2"/>
    <w:rsid w:val="007B0BCA"/>
    <w:rsid w:val="007C3684"/>
    <w:rsid w:val="007D5135"/>
    <w:rsid w:val="007F11E4"/>
    <w:rsid w:val="0084671F"/>
    <w:rsid w:val="008B586B"/>
    <w:rsid w:val="008C5C84"/>
    <w:rsid w:val="009D3E37"/>
    <w:rsid w:val="00A342CF"/>
    <w:rsid w:val="00AC3153"/>
    <w:rsid w:val="00AD1597"/>
    <w:rsid w:val="00BF625B"/>
    <w:rsid w:val="00C27925"/>
    <w:rsid w:val="00D01E98"/>
    <w:rsid w:val="00D64FB4"/>
    <w:rsid w:val="00DF3642"/>
    <w:rsid w:val="00E45181"/>
    <w:rsid w:val="00EC08C5"/>
    <w:rsid w:val="00F5194E"/>
    <w:rsid w:val="00F80C70"/>
    <w:rsid w:val="00FA2137"/>
    <w:rsid w:val="00FF69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0E7719"/>
  <w15:docId w15:val="{B52566AA-F82E-4AE8-9F58-362864A03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D4662"/>
    <w:pPr>
      <w:spacing w:after="200" w:line="276" w:lineRule="auto"/>
    </w:pPr>
  </w:style>
  <w:style w:type="paragraph" w:styleId="1">
    <w:name w:val="heading 1"/>
    <w:basedOn w:val="a"/>
    <w:next w:val="a"/>
    <w:link w:val="10"/>
    <w:uiPriority w:val="9"/>
    <w:qFormat/>
    <w:rsid w:val="009D4662"/>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D4662"/>
    <w:rPr>
      <w:rFonts w:asciiTheme="majorHAnsi" w:eastAsiaTheme="majorEastAsia" w:hAnsiTheme="majorHAnsi" w:cstheme="majorBidi"/>
      <w:color w:val="2E74B5" w:themeColor="accent1" w:themeShade="BF"/>
      <w:sz w:val="32"/>
      <w:szCs w:val="32"/>
      <w:lang w:eastAsia="ru-RU"/>
    </w:rPr>
  </w:style>
  <w:style w:type="paragraph" w:styleId="a3">
    <w:name w:val="List Paragraph"/>
    <w:basedOn w:val="a"/>
    <w:uiPriority w:val="34"/>
    <w:qFormat/>
    <w:rsid w:val="009D4662"/>
    <w:pPr>
      <w:ind w:left="720"/>
      <w:contextualSpacing/>
    </w:pPr>
  </w:style>
  <w:style w:type="paragraph" w:styleId="a4">
    <w:name w:val="Balloon Text"/>
    <w:basedOn w:val="a"/>
    <w:link w:val="a5"/>
    <w:uiPriority w:val="99"/>
    <w:semiHidden/>
    <w:unhideWhenUsed/>
    <w:rsid w:val="00F15248"/>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15248"/>
    <w:rPr>
      <w:rFonts w:ascii="Tahoma" w:hAnsi="Tahoma" w:cs="Tahoma"/>
      <w:sz w:val="16"/>
      <w:szCs w:val="16"/>
    </w:rPr>
  </w:style>
  <w:style w:type="character" w:styleId="a6">
    <w:name w:val="annotation reference"/>
    <w:basedOn w:val="a0"/>
    <w:uiPriority w:val="99"/>
    <w:semiHidden/>
    <w:unhideWhenUsed/>
    <w:rsid w:val="00403507"/>
    <w:rPr>
      <w:sz w:val="16"/>
      <w:szCs w:val="16"/>
    </w:rPr>
  </w:style>
  <w:style w:type="paragraph" w:styleId="a7">
    <w:name w:val="annotation text"/>
    <w:basedOn w:val="a"/>
    <w:link w:val="a8"/>
    <w:uiPriority w:val="99"/>
    <w:semiHidden/>
    <w:unhideWhenUsed/>
    <w:rsid w:val="00403507"/>
    <w:pPr>
      <w:spacing w:line="240" w:lineRule="auto"/>
    </w:pPr>
    <w:rPr>
      <w:sz w:val="20"/>
      <w:szCs w:val="20"/>
    </w:rPr>
  </w:style>
  <w:style w:type="character" w:customStyle="1" w:styleId="a8">
    <w:name w:val="Текст примечания Знак"/>
    <w:basedOn w:val="a0"/>
    <w:link w:val="a7"/>
    <w:uiPriority w:val="99"/>
    <w:semiHidden/>
    <w:rsid w:val="00403507"/>
    <w:rPr>
      <w:sz w:val="20"/>
      <w:szCs w:val="20"/>
    </w:rPr>
  </w:style>
  <w:style w:type="paragraph" w:styleId="a9">
    <w:name w:val="annotation subject"/>
    <w:basedOn w:val="a7"/>
    <w:next w:val="a7"/>
    <w:link w:val="aa"/>
    <w:uiPriority w:val="99"/>
    <w:semiHidden/>
    <w:unhideWhenUsed/>
    <w:rsid w:val="00403507"/>
    <w:rPr>
      <w:b/>
      <w:bCs/>
    </w:rPr>
  </w:style>
  <w:style w:type="character" w:customStyle="1" w:styleId="aa">
    <w:name w:val="Тема примечания Знак"/>
    <w:basedOn w:val="a8"/>
    <w:link w:val="a9"/>
    <w:uiPriority w:val="99"/>
    <w:semiHidden/>
    <w:rsid w:val="00403507"/>
    <w:rPr>
      <w:b/>
      <w:bCs/>
      <w:sz w:val="20"/>
      <w:szCs w:val="20"/>
    </w:rPr>
  </w:style>
  <w:style w:type="table" w:styleId="ab">
    <w:name w:val="Table Grid"/>
    <w:basedOn w:val="a1"/>
    <w:uiPriority w:val="39"/>
    <w:rsid w:val="002751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Hyperlink"/>
    <w:basedOn w:val="a0"/>
    <w:uiPriority w:val="99"/>
    <w:unhideWhenUsed/>
    <w:rsid w:val="002F0C6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4960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hyperlink" Target="http://www.eurasiangroup.org/ru/typology_reports.php"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package" Target="embeddings/_________Microsoft_Visio111.vsdx"/><Relationship Id="rId5" Type="http://schemas.openxmlformats.org/officeDocument/2006/relationships/webSettings" Target="webSettings.xml"/><Relationship Id="rId10" Type="http://schemas.openxmlformats.org/officeDocument/2006/relationships/image" Target="media/image5.emf"/><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A6B3DC4-90D1-4E47-A466-BE784823DC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1948</Words>
  <Characters>11108</Characters>
  <Application>Microsoft Office Word</Application>
  <DocSecurity>0</DocSecurity>
  <Lines>92</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13030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Учетная запись Майкрософт</dc:creator>
  <cp:lastModifiedBy>Oleg</cp:lastModifiedBy>
  <cp:revision>3</cp:revision>
  <dcterms:created xsi:type="dcterms:W3CDTF">2017-11-30T10:03:00Z</dcterms:created>
  <dcterms:modified xsi:type="dcterms:W3CDTF">2017-12-01T13:12:00Z</dcterms:modified>
</cp:coreProperties>
</file>