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47A7E" w14:textId="07CDE945" w:rsidR="0018120C" w:rsidRDefault="00C72475" w:rsidP="00CE51E5">
      <w:pPr>
        <w:ind w:right="-7"/>
        <w:rPr>
          <w:rFonts w:eastAsiaTheme="minorEastAsia"/>
          <w:b/>
          <w:sz w:val="28"/>
          <w:szCs w:val="28"/>
          <w:lang w:val="en-US"/>
        </w:rPr>
      </w:pPr>
      <w:bookmarkStart w:id="0" w:name="_GoBack"/>
      <w:bookmarkEnd w:id="0"/>
      <w:r>
        <w:rPr>
          <w:rFonts w:eastAsiaTheme="minorEastAsia"/>
          <w:b/>
          <w:sz w:val="28"/>
          <w:szCs w:val="28"/>
          <w:lang w:val="en-US"/>
        </w:rPr>
        <w:t>R</w:t>
      </w:r>
      <w:r w:rsidR="00D664DB">
        <w:rPr>
          <w:rFonts w:eastAsiaTheme="minorEastAsia"/>
          <w:b/>
          <w:sz w:val="28"/>
          <w:szCs w:val="28"/>
          <w:lang w:val="en-US"/>
        </w:rPr>
        <w:t>isks</w:t>
      </w:r>
      <w:r w:rsidRPr="00D34473">
        <w:rPr>
          <w:rFonts w:eastAsiaTheme="minorEastAsia"/>
          <w:b/>
          <w:sz w:val="28"/>
          <w:szCs w:val="28"/>
          <w:lang w:val="en-US"/>
        </w:rPr>
        <w:t xml:space="preserve"> </w:t>
      </w:r>
      <w:r w:rsidR="00DE57F7">
        <w:rPr>
          <w:rFonts w:eastAsiaTheme="minorEastAsia"/>
          <w:b/>
          <w:sz w:val="28"/>
          <w:szCs w:val="28"/>
          <w:lang w:val="en-US"/>
        </w:rPr>
        <w:t>Evaluation</w:t>
      </w:r>
      <w:r w:rsidR="00DE57F7" w:rsidRPr="00AD6F7D">
        <w:rPr>
          <w:rFonts w:eastAsiaTheme="minorEastAsia"/>
          <w:b/>
          <w:sz w:val="28"/>
          <w:szCs w:val="28"/>
          <w:lang w:val="en-US"/>
        </w:rPr>
        <w:t xml:space="preserve"> </w:t>
      </w:r>
      <w:r w:rsidR="00D664DB" w:rsidRPr="00AD6F7D">
        <w:rPr>
          <w:rFonts w:eastAsiaTheme="minorEastAsia"/>
          <w:b/>
          <w:sz w:val="28"/>
          <w:szCs w:val="28"/>
          <w:lang w:val="en-US"/>
        </w:rPr>
        <w:t xml:space="preserve">of </w:t>
      </w:r>
      <w:r w:rsidR="00DE57F7" w:rsidRPr="00AD6F7D">
        <w:rPr>
          <w:rFonts w:eastAsiaTheme="minorEastAsia"/>
          <w:b/>
          <w:sz w:val="28"/>
          <w:szCs w:val="28"/>
          <w:lang w:val="en-US"/>
        </w:rPr>
        <w:t>Financial</w:t>
      </w:r>
      <w:r w:rsidR="00D664DB" w:rsidRPr="00AD6F7D">
        <w:rPr>
          <w:rFonts w:eastAsiaTheme="minorEastAsia"/>
          <w:b/>
          <w:sz w:val="28"/>
          <w:szCs w:val="28"/>
          <w:lang w:val="en-US"/>
        </w:rPr>
        <w:t>-</w:t>
      </w:r>
      <w:r w:rsidR="00DE57F7" w:rsidRPr="00AD6F7D">
        <w:rPr>
          <w:rFonts w:eastAsiaTheme="minorEastAsia"/>
          <w:b/>
          <w:sz w:val="28"/>
          <w:szCs w:val="28"/>
          <w:lang w:val="en-US"/>
        </w:rPr>
        <w:t xml:space="preserve">Economic Activity </w:t>
      </w:r>
      <w:r w:rsidR="00D664DB" w:rsidRPr="00AD6F7D">
        <w:rPr>
          <w:rFonts w:eastAsiaTheme="minorEastAsia"/>
          <w:b/>
          <w:sz w:val="28"/>
          <w:szCs w:val="28"/>
          <w:lang w:val="en-US"/>
        </w:rPr>
        <w:t xml:space="preserve">and </w:t>
      </w:r>
      <w:r w:rsidR="00DE57F7">
        <w:rPr>
          <w:rFonts w:eastAsiaTheme="minorEastAsia"/>
          <w:b/>
          <w:sz w:val="28"/>
          <w:szCs w:val="28"/>
          <w:lang w:val="en-US"/>
        </w:rPr>
        <w:t>Their Management</w:t>
      </w:r>
      <w:r w:rsidR="00DE57F7" w:rsidRPr="00AD6F7D">
        <w:rPr>
          <w:rFonts w:eastAsiaTheme="minorEastAsia"/>
          <w:b/>
          <w:sz w:val="28"/>
          <w:szCs w:val="28"/>
          <w:lang w:val="en-US"/>
        </w:rPr>
        <w:t xml:space="preserve"> </w:t>
      </w:r>
      <w:r w:rsidR="00CE51E5">
        <w:rPr>
          <w:rFonts w:eastAsiaTheme="minorEastAsia"/>
          <w:b/>
          <w:sz w:val="28"/>
          <w:szCs w:val="28"/>
          <w:lang w:val="en-US"/>
        </w:rPr>
        <w:br/>
      </w:r>
      <w:r w:rsidR="00D664DB" w:rsidRPr="00AD6F7D">
        <w:rPr>
          <w:rFonts w:eastAsiaTheme="minorEastAsia"/>
          <w:b/>
          <w:sz w:val="28"/>
          <w:szCs w:val="28"/>
          <w:lang w:val="en-US"/>
        </w:rPr>
        <w:t xml:space="preserve">in the </w:t>
      </w:r>
      <w:r w:rsidR="00DE57F7" w:rsidRPr="00AD6F7D">
        <w:rPr>
          <w:rFonts w:eastAsiaTheme="minorEastAsia"/>
          <w:b/>
          <w:sz w:val="28"/>
          <w:szCs w:val="28"/>
          <w:lang w:val="en-US"/>
        </w:rPr>
        <w:t xml:space="preserve">System </w:t>
      </w:r>
      <w:r w:rsidR="00D664DB" w:rsidRPr="00AD6F7D">
        <w:rPr>
          <w:rFonts w:eastAsiaTheme="minorEastAsia"/>
          <w:b/>
          <w:sz w:val="28"/>
          <w:szCs w:val="28"/>
          <w:lang w:val="en-US"/>
        </w:rPr>
        <w:t xml:space="preserve">of </w:t>
      </w:r>
      <w:r w:rsidR="00DE57F7" w:rsidRPr="00AD6F7D">
        <w:rPr>
          <w:rFonts w:eastAsiaTheme="minorEastAsia"/>
          <w:b/>
          <w:sz w:val="28"/>
          <w:szCs w:val="28"/>
          <w:lang w:val="en-US"/>
        </w:rPr>
        <w:t xml:space="preserve">Economic Security </w:t>
      </w:r>
      <w:r w:rsidR="00D664DB" w:rsidRPr="00AD6F7D">
        <w:rPr>
          <w:rFonts w:eastAsiaTheme="minorEastAsia"/>
          <w:b/>
          <w:sz w:val="28"/>
          <w:szCs w:val="28"/>
          <w:lang w:val="en-US"/>
        </w:rPr>
        <w:t xml:space="preserve">of the </w:t>
      </w:r>
      <w:r w:rsidR="00DE57F7" w:rsidRPr="00AD6F7D">
        <w:rPr>
          <w:rFonts w:eastAsiaTheme="minorEastAsia"/>
          <w:b/>
          <w:sz w:val="28"/>
          <w:szCs w:val="28"/>
          <w:lang w:val="en-US"/>
        </w:rPr>
        <w:t>Organization</w:t>
      </w:r>
    </w:p>
    <w:p w14:paraId="39B89480" w14:textId="77777777" w:rsidR="0047644A" w:rsidRDefault="0047644A" w:rsidP="00CE51E5">
      <w:pPr>
        <w:ind w:right="-7"/>
        <w:rPr>
          <w:rFonts w:eastAsiaTheme="minorEastAsia"/>
          <w:b/>
          <w:sz w:val="28"/>
          <w:szCs w:val="28"/>
          <w:lang w:val="en-US"/>
        </w:rPr>
      </w:pPr>
    </w:p>
    <w:p w14:paraId="4F9BC77C" w14:textId="6CC2C70A" w:rsidR="00D664DB" w:rsidRPr="00D664DB" w:rsidRDefault="00D664DB" w:rsidP="00D664DB">
      <w:pPr>
        <w:spacing w:before="120" w:line="360" w:lineRule="auto"/>
        <w:ind w:firstLine="709"/>
        <w:rPr>
          <w:b/>
          <w:vertAlign w:val="superscript"/>
          <w:lang w:val="en-US"/>
        </w:rPr>
      </w:pPr>
      <w:r w:rsidRPr="00D664DB">
        <w:rPr>
          <w:b/>
          <w:lang w:val="en-US"/>
        </w:rPr>
        <w:t xml:space="preserve">Shadrin </w:t>
      </w:r>
      <w:r>
        <w:rPr>
          <w:b/>
          <w:lang w:val="en-US"/>
        </w:rPr>
        <w:t>A.S</w:t>
      </w:r>
      <w:r w:rsidRPr="00D664DB">
        <w:rPr>
          <w:b/>
          <w:lang w:val="en-US"/>
        </w:rPr>
        <w:t>.</w:t>
      </w:r>
      <w:r w:rsidRPr="00D664DB">
        <w:rPr>
          <w:b/>
          <w:vertAlign w:val="superscript"/>
          <w:lang w:val="en-US"/>
        </w:rPr>
        <w:t>1</w:t>
      </w:r>
      <w:r w:rsidRPr="00D664DB">
        <w:rPr>
          <w:b/>
          <w:lang w:val="en-US"/>
        </w:rPr>
        <w:t xml:space="preserve">, </w:t>
      </w:r>
      <w:r w:rsidR="00B36B63" w:rsidRPr="00D664DB">
        <w:rPr>
          <w:b/>
          <w:lang w:val="en-US"/>
        </w:rPr>
        <w:t>Leonov P.Y.</w:t>
      </w:r>
      <w:r w:rsidRPr="00D664DB">
        <w:rPr>
          <w:b/>
          <w:vertAlign w:val="superscript"/>
          <w:lang w:val="en-US"/>
        </w:rPr>
        <w:t>1</w:t>
      </w:r>
    </w:p>
    <w:p w14:paraId="1FAEA288" w14:textId="6A38B1B4" w:rsidR="00D664DB" w:rsidRPr="00D664DB" w:rsidRDefault="00D664DB" w:rsidP="00D664DB">
      <w:pPr>
        <w:ind w:left="709"/>
        <w:rPr>
          <w:i/>
          <w:lang w:val="en-US"/>
        </w:rPr>
      </w:pPr>
      <w:r w:rsidRPr="00D664DB">
        <w:rPr>
          <w:color w:val="000000"/>
          <w:shd w:val="clear" w:color="auto" w:fill="FFFFFF"/>
          <w:vertAlign w:val="superscript"/>
          <w:lang w:val="en-US"/>
        </w:rPr>
        <w:t>1</w:t>
      </w:r>
      <w:r w:rsidRPr="00D664DB">
        <w:rPr>
          <w:i/>
          <w:noProof/>
          <w:lang w:val="en-US"/>
        </w:rPr>
        <w:t xml:space="preserve"> </w:t>
      </w:r>
      <w:r w:rsidRPr="00D664DB">
        <w:rPr>
          <w:i/>
          <w:lang w:val="en-US"/>
        </w:rPr>
        <w:t xml:space="preserve">National Research Nuclear University MEPhI (Moscow Engineering Physics Institute), </w:t>
      </w:r>
      <w:r w:rsidRPr="00D664DB">
        <w:rPr>
          <w:i/>
          <w:lang w:val="en-US"/>
        </w:rPr>
        <w:br/>
        <w:t>Kashirskoe shosse 31, Moscow, 115409, Russia</w:t>
      </w:r>
    </w:p>
    <w:p w14:paraId="099DF8C7" w14:textId="77777777" w:rsidR="00D664DB" w:rsidRPr="00D664DB" w:rsidRDefault="00D664DB" w:rsidP="00D664DB">
      <w:pPr>
        <w:ind w:firstLine="709"/>
        <w:jc w:val="both"/>
        <w:rPr>
          <w:lang w:val="en-US"/>
        </w:rPr>
      </w:pPr>
    </w:p>
    <w:p w14:paraId="0C5D94B5" w14:textId="35FDA460" w:rsidR="00D664DB" w:rsidRPr="005C05CD" w:rsidRDefault="00D664DB" w:rsidP="00D664DB">
      <w:pPr>
        <w:spacing w:line="360" w:lineRule="auto"/>
        <w:ind w:left="709"/>
        <w:jc w:val="both"/>
        <w:rPr>
          <w:lang w:val="en-US"/>
        </w:rPr>
      </w:pPr>
      <w:r w:rsidRPr="00D664DB">
        <w:rPr>
          <w:lang w:val="en-US"/>
        </w:rPr>
        <w:t>Shadrin A.S.: ORCiD 0000-0003-4948-5195</w:t>
      </w:r>
    </w:p>
    <w:p w14:paraId="121D83F2" w14:textId="77777777" w:rsidR="00D664DB" w:rsidRPr="00262141" w:rsidRDefault="00D664DB" w:rsidP="00D664DB">
      <w:pPr>
        <w:spacing w:line="360" w:lineRule="auto"/>
        <w:ind w:left="709"/>
        <w:jc w:val="both"/>
        <w:rPr>
          <w:lang w:val="en-US"/>
        </w:rPr>
      </w:pPr>
      <w:r w:rsidRPr="00015D78">
        <w:rPr>
          <w:lang w:val="en-US"/>
        </w:rPr>
        <w:t>Leonov P.Y.: ORCiD 0000-0002-3415-2702</w:t>
      </w:r>
    </w:p>
    <w:p w14:paraId="6D904FE9" w14:textId="23920923" w:rsidR="00D664DB" w:rsidRPr="00D664DB" w:rsidRDefault="00D664DB" w:rsidP="00D664DB">
      <w:pPr>
        <w:spacing w:line="360" w:lineRule="auto"/>
        <w:ind w:left="709"/>
        <w:jc w:val="both"/>
        <w:rPr>
          <w:lang w:val="en-US"/>
        </w:rPr>
      </w:pPr>
      <w:r w:rsidRPr="00D664DB">
        <w:rPr>
          <w:lang w:val="en-US"/>
        </w:rPr>
        <w:t>Corresponding Author: Shadrin A.S., E-mail: a.s.shadrin@mail.ru</w:t>
      </w:r>
    </w:p>
    <w:p w14:paraId="545693E1" w14:textId="3D1F7CBC" w:rsidR="00D664DB" w:rsidRPr="005C05CD" w:rsidRDefault="00D664DB" w:rsidP="00D664DB">
      <w:pPr>
        <w:ind w:left="709" w:right="-1"/>
        <w:jc w:val="both"/>
        <w:rPr>
          <w:lang w:val="en-US"/>
        </w:rPr>
      </w:pPr>
      <w:r w:rsidRPr="00D664DB">
        <w:rPr>
          <w:b/>
          <w:lang w:val="en-US"/>
        </w:rPr>
        <w:t xml:space="preserve">Abstract: </w:t>
      </w:r>
      <w:r w:rsidRPr="00D664DB">
        <w:rPr>
          <w:lang w:val="en-US"/>
        </w:rPr>
        <w:t xml:space="preserve">Organizations </w:t>
      </w:r>
      <w:r w:rsidRPr="005A1956">
        <w:rPr>
          <w:lang w:val="en-US"/>
        </w:rPr>
        <w:t>increasingly</w:t>
      </w:r>
      <w:r w:rsidRPr="00D664DB">
        <w:rPr>
          <w:lang w:val="en-US"/>
        </w:rPr>
        <w:t xml:space="preserve"> need to improve approaches to enterprise management in connection with regularly occurring crisis phenomena in the modern economy. Any business entity must ensure timely reaction to changes in the external environment in order to avoid risks and threats to economic activity and to achieve the set goals. Well-organized management system of </w:t>
      </w:r>
      <w:r w:rsidRPr="00D31737">
        <w:rPr>
          <w:lang w:val="en-US"/>
        </w:rPr>
        <w:t>enterprise economic security</w:t>
      </w:r>
      <w:r w:rsidRPr="00D664DB">
        <w:rPr>
          <w:lang w:val="en-US"/>
        </w:rPr>
        <w:t xml:space="preserve"> can become a guarantee of this.</w:t>
      </w:r>
    </w:p>
    <w:p w14:paraId="187410DB" w14:textId="77777777" w:rsidR="00D664DB" w:rsidRPr="005C05CD" w:rsidRDefault="00D664DB" w:rsidP="00D664DB">
      <w:pPr>
        <w:ind w:left="709" w:right="-1"/>
        <w:jc w:val="both"/>
        <w:rPr>
          <w:lang w:val="en-US"/>
        </w:rPr>
      </w:pPr>
    </w:p>
    <w:p w14:paraId="37B76D89" w14:textId="7150BA95" w:rsidR="00D664DB" w:rsidRDefault="00D664DB" w:rsidP="00D664DB">
      <w:pPr>
        <w:ind w:left="709" w:right="-1"/>
        <w:jc w:val="both"/>
        <w:rPr>
          <w:lang w:val="en-US"/>
        </w:rPr>
      </w:pPr>
      <w:r w:rsidRPr="00D664DB">
        <w:rPr>
          <w:b/>
          <w:lang w:val="en-US"/>
        </w:rPr>
        <w:t>Keywords</w:t>
      </w:r>
      <w:r w:rsidRPr="00D664DB">
        <w:rPr>
          <w:lang w:val="en-US"/>
        </w:rPr>
        <w:t>: economic security, risks, financial and economic activity of the organization, audit, accounting, accounting (financial) report</w:t>
      </w:r>
      <w:r>
        <w:rPr>
          <w:lang w:val="en-US"/>
        </w:rPr>
        <w:t>.</w:t>
      </w:r>
    </w:p>
    <w:p w14:paraId="194712B5" w14:textId="77777777" w:rsidR="00D664DB" w:rsidRPr="00D664DB" w:rsidRDefault="00D664DB" w:rsidP="00D664DB">
      <w:pPr>
        <w:ind w:left="709" w:right="-1"/>
        <w:jc w:val="both"/>
        <w:rPr>
          <w:lang w:val="en-US"/>
        </w:rPr>
      </w:pPr>
    </w:p>
    <w:p w14:paraId="4EFB72D1" w14:textId="77777777" w:rsidR="00AD6F7D" w:rsidRPr="00AD6F7D" w:rsidRDefault="00AD6F7D" w:rsidP="00D664DB">
      <w:pPr>
        <w:shd w:val="clear" w:color="auto" w:fill="FFFFFF"/>
        <w:spacing w:line="360" w:lineRule="auto"/>
        <w:ind w:right="-1"/>
        <w:rPr>
          <w:b/>
          <w:color w:val="000000"/>
          <w:sz w:val="28"/>
          <w:szCs w:val="28"/>
          <w:lang w:val="en-US"/>
        </w:rPr>
      </w:pPr>
      <w:r w:rsidRPr="00AD6F7D">
        <w:rPr>
          <w:b/>
          <w:color w:val="000000"/>
          <w:sz w:val="28"/>
          <w:szCs w:val="28"/>
          <w:lang w:val="en-US"/>
        </w:rPr>
        <w:t>Introduction</w:t>
      </w:r>
    </w:p>
    <w:p w14:paraId="6397AA73" w14:textId="5DC37010" w:rsidR="009F00FE" w:rsidRPr="00AD6F7D" w:rsidRDefault="00AD6F7D" w:rsidP="00526D7C">
      <w:pPr>
        <w:shd w:val="clear" w:color="auto" w:fill="FFFFFF"/>
        <w:spacing w:line="360" w:lineRule="auto"/>
        <w:ind w:right="-1" w:firstLine="567"/>
        <w:jc w:val="both"/>
        <w:rPr>
          <w:rFonts w:ascii="Arial" w:hAnsi="Arial" w:cs="Arial"/>
          <w:color w:val="000000"/>
          <w:sz w:val="23"/>
          <w:szCs w:val="23"/>
          <w:lang w:val="en-US"/>
        </w:rPr>
      </w:pPr>
      <w:r w:rsidRPr="00AD6F7D">
        <w:rPr>
          <w:color w:val="000000"/>
          <w:sz w:val="28"/>
          <w:szCs w:val="28"/>
          <w:lang w:val="en-US"/>
        </w:rPr>
        <w:t xml:space="preserve">The organization's economic activity in the current market conditions has a certain amount of uncertainty or risk inherent </w:t>
      </w:r>
      <w:r w:rsidR="00C72475">
        <w:rPr>
          <w:color w:val="000000"/>
          <w:sz w:val="28"/>
          <w:szCs w:val="28"/>
          <w:lang w:val="en-US"/>
        </w:rPr>
        <w:t>to</w:t>
      </w:r>
      <w:r w:rsidRPr="00AD6F7D">
        <w:rPr>
          <w:color w:val="000000"/>
          <w:sz w:val="28"/>
          <w:szCs w:val="28"/>
          <w:lang w:val="en-US"/>
        </w:rPr>
        <w:t xml:space="preserve"> this system. This uncertainty is expressed </w:t>
      </w:r>
      <w:r w:rsidRPr="0026206A">
        <w:rPr>
          <w:color w:val="000000"/>
          <w:sz w:val="28"/>
          <w:szCs w:val="28"/>
          <w:lang w:val="en-US"/>
        </w:rPr>
        <w:t xml:space="preserve">in turn in the fact that sooner or later the economic situation can be </w:t>
      </w:r>
      <w:r w:rsidR="009A543F" w:rsidRPr="0026206A">
        <w:rPr>
          <w:color w:val="000000"/>
          <w:sz w:val="28"/>
          <w:szCs w:val="28"/>
          <w:lang w:val="en-US"/>
        </w:rPr>
        <w:t>exposed</w:t>
      </w:r>
      <w:r w:rsidRPr="0026206A">
        <w:rPr>
          <w:color w:val="000000"/>
          <w:sz w:val="28"/>
          <w:szCs w:val="28"/>
          <w:lang w:val="en-US"/>
        </w:rPr>
        <w:t xml:space="preserve"> to accidental impacts</w:t>
      </w:r>
      <w:r w:rsidRPr="00AD6F7D">
        <w:rPr>
          <w:color w:val="000000"/>
          <w:sz w:val="28"/>
          <w:szCs w:val="28"/>
          <w:lang w:val="en-US"/>
        </w:rPr>
        <w:t xml:space="preserve"> </w:t>
      </w:r>
      <w:r w:rsidR="00C72475">
        <w:rPr>
          <w:color w:val="000000"/>
          <w:sz w:val="28"/>
          <w:szCs w:val="28"/>
          <w:lang w:val="en-US"/>
        </w:rPr>
        <w:t>both</w:t>
      </w:r>
      <w:r w:rsidRPr="00AD6F7D">
        <w:rPr>
          <w:color w:val="000000"/>
          <w:sz w:val="28"/>
          <w:szCs w:val="28"/>
          <w:lang w:val="en-US"/>
        </w:rPr>
        <w:t xml:space="preserve"> objective (inflation, rising prices, falling living standards) and subjective. As a result, the managerial staff of the organization </w:t>
      </w:r>
      <w:r w:rsidRPr="00D77AF7">
        <w:rPr>
          <w:color w:val="000000"/>
          <w:sz w:val="28"/>
          <w:szCs w:val="28"/>
          <w:lang w:val="en-US"/>
        </w:rPr>
        <w:t>have uncertainty in obtaining the exp</w:t>
      </w:r>
      <w:r w:rsidR="00C72475" w:rsidRPr="00D77AF7">
        <w:rPr>
          <w:color w:val="000000"/>
          <w:sz w:val="28"/>
          <w:szCs w:val="28"/>
          <w:lang w:val="en-US"/>
        </w:rPr>
        <w:t>ected final result,</w:t>
      </w:r>
      <w:r w:rsidR="00C35408" w:rsidRPr="00D77AF7">
        <w:rPr>
          <w:color w:val="000000"/>
          <w:sz w:val="28"/>
          <w:szCs w:val="28"/>
          <w:lang w:val="en-US"/>
        </w:rPr>
        <w:t xml:space="preserve"> which</w:t>
      </w:r>
      <w:r w:rsidR="00C72475" w:rsidRPr="00D77AF7">
        <w:rPr>
          <w:color w:val="000000"/>
          <w:sz w:val="28"/>
          <w:szCs w:val="28"/>
          <w:lang w:val="en-US"/>
        </w:rPr>
        <w:t xml:space="preserve"> </w:t>
      </w:r>
      <w:r w:rsidR="00F21B23" w:rsidRPr="00D77AF7">
        <w:rPr>
          <w:color w:val="000000"/>
          <w:sz w:val="28"/>
          <w:szCs w:val="28"/>
          <w:lang w:val="en-US"/>
        </w:rPr>
        <w:t>result</w:t>
      </w:r>
      <w:r w:rsidR="00C35408" w:rsidRPr="00D77AF7">
        <w:rPr>
          <w:color w:val="000000"/>
          <w:sz w:val="28"/>
          <w:szCs w:val="28"/>
          <w:lang w:val="en-US"/>
        </w:rPr>
        <w:t>s</w:t>
      </w:r>
      <w:r w:rsidR="00F21B23" w:rsidRPr="00D77AF7">
        <w:rPr>
          <w:color w:val="000000"/>
          <w:sz w:val="28"/>
          <w:szCs w:val="28"/>
          <w:lang w:val="en-US"/>
        </w:rPr>
        <w:t xml:space="preserve"> in</w:t>
      </w:r>
      <w:r w:rsidR="00546121" w:rsidRPr="00D77AF7">
        <w:rPr>
          <w:color w:val="000000"/>
          <w:sz w:val="28"/>
          <w:szCs w:val="28"/>
          <w:lang w:val="en-US"/>
        </w:rPr>
        <w:t xml:space="preserve"> the risk increase</w:t>
      </w:r>
      <w:r w:rsidRPr="00D77AF7">
        <w:rPr>
          <w:color w:val="000000"/>
          <w:sz w:val="28"/>
          <w:szCs w:val="28"/>
          <w:lang w:val="en-US"/>
        </w:rPr>
        <w:t>, i.</w:t>
      </w:r>
      <w:r w:rsidRPr="00D77AF7">
        <w:rPr>
          <w:color w:val="000000"/>
          <w:sz w:val="28"/>
          <w:szCs w:val="28"/>
        </w:rPr>
        <w:t>е</w:t>
      </w:r>
      <w:r w:rsidRPr="00D77AF7">
        <w:rPr>
          <w:color w:val="000000"/>
          <w:sz w:val="28"/>
          <w:szCs w:val="28"/>
          <w:lang w:val="en-US"/>
        </w:rPr>
        <w:t xml:space="preserve">. danger of failure, </w:t>
      </w:r>
      <w:r w:rsidR="00EA353C" w:rsidRPr="00D77AF7">
        <w:rPr>
          <w:color w:val="000000"/>
          <w:sz w:val="28"/>
          <w:szCs w:val="28"/>
          <w:lang w:val="en-US"/>
        </w:rPr>
        <w:t>un</w:t>
      </w:r>
      <w:r w:rsidR="00C72475" w:rsidRPr="00D77AF7">
        <w:rPr>
          <w:color w:val="000000"/>
          <w:sz w:val="28"/>
          <w:szCs w:val="28"/>
          <w:lang w:val="en-US"/>
        </w:rPr>
        <w:t>expected</w:t>
      </w:r>
      <w:r w:rsidRPr="00D77AF7">
        <w:rPr>
          <w:color w:val="000000"/>
          <w:sz w:val="28"/>
          <w:szCs w:val="28"/>
          <w:lang w:val="en-US"/>
        </w:rPr>
        <w:t xml:space="preserve"> losses. Due to the current situation, the organization</w:t>
      </w:r>
      <w:r w:rsidRPr="00AD6F7D">
        <w:rPr>
          <w:color w:val="000000"/>
          <w:sz w:val="28"/>
          <w:szCs w:val="28"/>
          <w:lang w:val="en-US"/>
        </w:rPr>
        <w:t xml:space="preserve"> should be ready to fully respond to changes in the external environment in order to avoid risks and threats to economic activity. To achieve the declared goal there must be a </w:t>
      </w:r>
      <w:r w:rsidRPr="00EA353C">
        <w:rPr>
          <w:color w:val="000000"/>
          <w:sz w:val="28"/>
          <w:szCs w:val="28"/>
          <w:lang w:val="en-US"/>
        </w:rPr>
        <w:t>well-established</w:t>
      </w:r>
      <w:r w:rsidR="00C72475">
        <w:rPr>
          <w:color w:val="000000"/>
          <w:sz w:val="28"/>
          <w:szCs w:val="28"/>
          <w:lang w:val="en-US"/>
        </w:rPr>
        <w:t xml:space="preserve"> </w:t>
      </w:r>
      <w:r w:rsidR="00EA353C">
        <w:rPr>
          <w:sz w:val="28"/>
          <w:szCs w:val="28"/>
          <w:lang w:val="en-US"/>
        </w:rPr>
        <w:t xml:space="preserve">management system of </w:t>
      </w:r>
      <w:r w:rsidR="00EA353C" w:rsidRPr="00EA0957">
        <w:rPr>
          <w:sz w:val="28"/>
          <w:szCs w:val="28"/>
          <w:lang w:val="en-US"/>
        </w:rPr>
        <w:t>enterprise economic security</w:t>
      </w:r>
      <w:r w:rsidRPr="00AD6F7D">
        <w:rPr>
          <w:color w:val="000000"/>
          <w:sz w:val="28"/>
          <w:szCs w:val="28"/>
          <w:lang w:val="en-US"/>
        </w:rPr>
        <w:t xml:space="preserve"> </w:t>
      </w:r>
      <w:r w:rsidR="00C72475">
        <w:rPr>
          <w:color w:val="000000"/>
          <w:sz w:val="28"/>
          <w:szCs w:val="28"/>
          <w:lang w:val="en-US"/>
        </w:rPr>
        <w:t>in the organization</w:t>
      </w:r>
      <w:r w:rsidR="00EA353C">
        <w:rPr>
          <w:color w:val="000000"/>
          <w:sz w:val="28"/>
          <w:szCs w:val="28"/>
          <w:lang w:val="en-US"/>
        </w:rPr>
        <w:t>.</w:t>
      </w:r>
    </w:p>
    <w:p w14:paraId="2729B31C" w14:textId="77777777" w:rsidR="00AD6F7D" w:rsidRPr="00AD6F7D" w:rsidRDefault="00AD6F7D" w:rsidP="00D664DB">
      <w:pPr>
        <w:shd w:val="clear" w:color="auto" w:fill="FFFFFF"/>
        <w:spacing w:line="360" w:lineRule="auto"/>
        <w:ind w:right="-1"/>
        <w:rPr>
          <w:b/>
          <w:color w:val="000000"/>
          <w:sz w:val="28"/>
          <w:szCs w:val="28"/>
          <w:lang w:val="en-US"/>
        </w:rPr>
      </w:pPr>
      <w:r w:rsidRPr="00AD6F7D">
        <w:rPr>
          <w:b/>
          <w:color w:val="000000"/>
          <w:sz w:val="28"/>
          <w:szCs w:val="28"/>
          <w:lang w:val="en-US"/>
        </w:rPr>
        <w:t>Risks in financial and economic activity as an integral element of the economic security of an organization</w:t>
      </w:r>
    </w:p>
    <w:p w14:paraId="4A54717E" w14:textId="3434E957" w:rsidR="00AD6F7D" w:rsidRPr="00D77AF7" w:rsidRDefault="00AD6F7D" w:rsidP="00AD6F7D">
      <w:pPr>
        <w:spacing w:line="360" w:lineRule="auto"/>
        <w:ind w:firstLine="708"/>
        <w:jc w:val="both"/>
        <w:rPr>
          <w:rFonts w:eastAsiaTheme="minorEastAsia"/>
          <w:sz w:val="28"/>
          <w:szCs w:val="28"/>
          <w:lang w:val="en-US"/>
        </w:rPr>
      </w:pPr>
      <w:r w:rsidRPr="00D77AF7">
        <w:rPr>
          <w:rFonts w:eastAsiaTheme="minorEastAsia"/>
          <w:sz w:val="28"/>
          <w:szCs w:val="28"/>
          <w:lang w:val="en-US"/>
        </w:rPr>
        <w:t xml:space="preserve">The existence of a system of economic security in the organization is expressed </w:t>
      </w:r>
      <w:r w:rsidR="00D77AF7" w:rsidRPr="00D77AF7">
        <w:rPr>
          <w:rFonts w:eastAsiaTheme="minorEastAsia"/>
          <w:sz w:val="28"/>
          <w:szCs w:val="28"/>
          <w:lang w:val="en-US"/>
        </w:rPr>
        <w:t>by</w:t>
      </w:r>
      <w:r w:rsidRPr="00D77AF7">
        <w:rPr>
          <w:rFonts w:eastAsiaTheme="minorEastAsia"/>
          <w:sz w:val="28"/>
          <w:szCs w:val="28"/>
          <w:lang w:val="en-US"/>
        </w:rPr>
        <w:t xml:space="preserve"> the presence of the so-called system of accounting and analytical information of </w:t>
      </w:r>
      <w:r w:rsidR="00ED3B3E" w:rsidRPr="00D77AF7">
        <w:rPr>
          <w:rFonts w:eastAsiaTheme="minorEastAsia"/>
          <w:sz w:val="28"/>
          <w:szCs w:val="28"/>
          <w:lang w:val="en-US"/>
        </w:rPr>
        <w:lastRenderedPageBreak/>
        <w:t xml:space="preserve">economic security, </w:t>
      </w:r>
      <w:r w:rsidR="00D77AF7" w:rsidRPr="00D77AF7">
        <w:rPr>
          <w:rFonts w:eastAsiaTheme="minorEastAsia"/>
          <w:sz w:val="28"/>
          <w:szCs w:val="28"/>
          <w:lang w:val="en-US"/>
        </w:rPr>
        <w:t xml:space="preserve">which </w:t>
      </w:r>
      <w:r w:rsidR="00ED3B3E" w:rsidRPr="00D77AF7">
        <w:rPr>
          <w:rFonts w:eastAsiaTheme="minorEastAsia"/>
          <w:sz w:val="28"/>
          <w:szCs w:val="28"/>
          <w:lang w:val="en-US"/>
        </w:rPr>
        <w:t>ensur</w:t>
      </w:r>
      <w:r w:rsidR="00D77AF7" w:rsidRPr="00D77AF7">
        <w:rPr>
          <w:rFonts w:eastAsiaTheme="minorEastAsia"/>
          <w:sz w:val="28"/>
          <w:szCs w:val="28"/>
          <w:lang w:val="en-US"/>
        </w:rPr>
        <w:t>es</w:t>
      </w:r>
      <w:r w:rsidR="00ED3B3E" w:rsidRPr="00D77AF7">
        <w:rPr>
          <w:rFonts w:eastAsiaTheme="minorEastAsia"/>
          <w:sz w:val="28"/>
          <w:szCs w:val="28"/>
          <w:lang w:val="en-US"/>
        </w:rPr>
        <w:t xml:space="preserve"> the </w:t>
      </w:r>
      <w:r w:rsidR="00C72475" w:rsidRPr="00D77AF7">
        <w:rPr>
          <w:rFonts w:eastAsiaTheme="minorEastAsia"/>
          <w:sz w:val="28"/>
          <w:szCs w:val="28"/>
          <w:lang w:val="en-US"/>
        </w:rPr>
        <w:t>issuance</w:t>
      </w:r>
      <w:r w:rsidRPr="00D77AF7">
        <w:rPr>
          <w:rFonts w:eastAsiaTheme="minorEastAsia"/>
          <w:sz w:val="28"/>
          <w:szCs w:val="28"/>
          <w:lang w:val="en-US"/>
        </w:rPr>
        <w:t xml:space="preserve"> of managerial decisions for the security of the enterprise.</w:t>
      </w:r>
    </w:p>
    <w:p w14:paraId="2492DDBF" w14:textId="1DA3E68D" w:rsidR="00AD6F7D" w:rsidRPr="00AD6F7D" w:rsidRDefault="0079665A" w:rsidP="00AD6F7D">
      <w:pPr>
        <w:spacing w:line="360" w:lineRule="auto"/>
        <w:ind w:firstLine="708"/>
        <w:jc w:val="both"/>
        <w:rPr>
          <w:rFonts w:eastAsiaTheme="minorEastAsia"/>
          <w:sz w:val="28"/>
          <w:szCs w:val="28"/>
          <w:lang w:val="en-US"/>
        </w:rPr>
      </w:pPr>
      <w:r w:rsidRPr="00D77AF7">
        <w:rPr>
          <w:rFonts w:eastAsiaTheme="minorEastAsia"/>
          <w:sz w:val="28"/>
          <w:szCs w:val="28"/>
          <w:lang w:val="en-US"/>
        </w:rPr>
        <w:t>Accounting, management financial planning, control and audit are most often identified a</w:t>
      </w:r>
      <w:r w:rsidR="00AD6F7D" w:rsidRPr="00D77AF7">
        <w:rPr>
          <w:rFonts w:eastAsiaTheme="minorEastAsia"/>
          <w:sz w:val="28"/>
          <w:szCs w:val="28"/>
          <w:lang w:val="en-US"/>
        </w:rPr>
        <w:t xml:space="preserve">s the elements of this system. </w:t>
      </w:r>
      <w:r w:rsidR="005A5388" w:rsidRPr="00D77AF7">
        <w:rPr>
          <w:rFonts w:eastAsiaTheme="minorEastAsia"/>
          <w:sz w:val="28"/>
          <w:szCs w:val="28"/>
          <w:lang w:val="en-US"/>
        </w:rPr>
        <w:t>If one of</w:t>
      </w:r>
      <w:r w:rsidR="008B1B5C" w:rsidRPr="00D77AF7">
        <w:rPr>
          <w:rFonts w:eastAsiaTheme="minorEastAsia"/>
          <w:sz w:val="28"/>
          <w:szCs w:val="28"/>
          <w:lang w:val="en-US"/>
        </w:rPr>
        <w:t xml:space="preserve"> the elements is</w:t>
      </w:r>
      <w:r w:rsidR="00AD6F7D" w:rsidRPr="00D77AF7">
        <w:rPr>
          <w:rFonts w:eastAsiaTheme="minorEastAsia"/>
          <w:sz w:val="28"/>
          <w:szCs w:val="28"/>
          <w:lang w:val="en-US"/>
        </w:rPr>
        <w:t xml:space="preserve"> absen</w:t>
      </w:r>
      <w:r w:rsidR="008B1B5C" w:rsidRPr="00D77AF7">
        <w:rPr>
          <w:rFonts w:eastAsiaTheme="minorEastAsia"/>
          <w:sz w:val="28"/>
          <w:szCs w:val="28"/>
          <w:lang w:val="en-US"/>
        </w:rPr>
        <w:t>t</w:t>
      </w:r>
      <w:r w:rsidR="00AD6F7D" w:rsidRPr="00D77AF7">
        <w:rPr>
          <w:rFonts w:eastAsiaTheme="minorEastAsia"/>
          <w:sz w:val="28"/>
          <w:szCs w:val="28"/>
          <w:lang w:val="en-US"/>
        </w:rPr>
        <w:t>, it can be concluded that this system does not have integrity. All elements of the system are inter</w:t>
      </w:r>
      <w:r w:rsidR="006D4522" w:rsidRPr="00D77AF7">
        <w:rPr>
          <w:rFonts w:eastAsiaTheme="minorEastAsia"/>
          <w:sz w:val="28"/>
          <w:szCs w:val="28"/>
          <w:lang w:val="en-US"/>
        </w:rPr>
        <w:t>related</w:t>
      </w:r>
      <w:r w:rsidR="00AD6F7D" w:rsidRPr="00D77AF7">
        <w:rPr>
          <w:rFonts w:eastAsiaTheme="minorEastAsia"/>
          <w:sz w:val="28"/>
          <w:szCs w:val="28"/>
          <w:lang w:val="en-US"/>
        </w:rPr>
        <w:t xml:space="preserve">, since </w:t>
      </w:r>
      <w:r w:rsidR="00271507" w:rsidRPr="00D77AF7">
        <w:rPr>
          <w:rFonts w:eastAsiaTheme="minorEastAsia"/>
          <w:sz w:val="28"/>
          <w:szCs w:val="28"/>
          <w:lang w:val="en-US"/>
        </w:rPr>
        <w:t xml:space="preserve">financial </w:t>
      </w:r>
      <w:r w:rsidR="00AD6F7D" w:rsidRPr="00D77AF7">
        <w:rPr>
          <w:rFonts w:eastAsiaTheme="minorEastAsia"/>
          <w:sz w:val="28"/>
          <w:szCs w:val="28"/>
          <w:lang w:val="en-US"/>
        </w:rPr>
        <w:t xml:space="preserve">management planning is based on credentials, </w:t>
      </w:r>
      <w:r w:rsidR="007438AF" w:rsidRPr="00D77AF7">
        <w:rPr>
          <w:rFonts w:eastAsiaTheme="minorEastAsia"/>
          <w:sz w:val="28"/>
          <w:szCs w:val="28"/>
          <w:lang w:val="en-US"/>
        </w:rPr>
        <w:t xml:space="preserve">while </w:t>
      </w:r>
      <w:r w:rsidR="00AD6F7D" w:rsidRPr="00D77AF7">
        <w:rPr>
          <w:rFonts w:eastAsiaTheme="minorEastAsia"/>
          <w:sz w:val="28"/>
          <w:szCs w:val="28"/>
          <w:lang w:val="en-US"/>
        </w:rPr>
        <w:t xml:space="preserve">control and audit </w:t>
      </w:r>
      <w:r w:rsidR="007438AF" w:rsidRPr="00D77AF7">
        <w:rPr>
          <w:rFonts w:eastAsiaTheme="minorEastAsia"/>
          <w:sz w:val="28"/>
          <w:szCs w:val="28"/>
          <w:lang w:val="en-US"/>
        </w:rPr>
        <w:t xml:space="preserve">are based </w:t>
      </w:r>
      <w:r w:rsidR="00AD6F7D" w:rsidRPr="00D77AF7">
        <w:rPr>
          <w:rFonts w:eastAsiaTheme="minorEastAsia"/>
          <w:sz w:val="28"/>
          <w:szCs w:val="28"/>
          <w:lang w:val="en-US"/>
        </w:rPr>
        <w:t xml:space="preserve">on accounting and analytical data. Reports and conclusions on the results of monitoring and auditing can </w:t>
      </w:r>
      <w:r w:rsidR="00286984" w:rsidRPr="00D77AF7">
        <w:rPr>
          <w:rFonts w:eastAsiaTheme="minorEastAsia"/>
          <w:sz w:val="28"/>
          <w:szCs w:val="28"/>
          <w:lang w:val="en-US"/>
        </w:rPr>
        <w:t>serve</w:t>
      </w:r>
      <w:r w:rsidR="00AD6F7D" w:rsidRPr="00D77AF7">
        <w:rPr>
          <w:rFonts w:eastAsiaTheme="minorEastAsia"/>
          <w:sz w:val="28"/>
          <w:szCs w:val="28"/>
          <w:lang w:val="en-US"/>
        </w:rPr>
        <w:t xml:space="preserve"> as extra-account information for conducting</w:t>
      </w:r>
      <w:r w:rsidR="00AD6F7D" w:rsidRPr="00AD6F7D">
        <w:rPr>
          <w:rFonts w:eastAsiaTheme="minorEastAsia"/>
          <w:sz w:val="28"/>
          <w:szCs w:val="28"/>
          <w:lang w:val="en-US"/>
        </w:rPr>
        <w:t xml:space="preserve"> economic analysis, for improving accounting at the enterprise.</w:t>
      </w:r>
    </w:p>
    <w:p w14:paraId="22E39E50" w14:textId="04E9625F" w:rsid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Based on the experience of such authors as A.G. Goryunov</w:t>
      </w:r>
      <w:r w:rsidR="000437BC">
        <w:rPr>
          <w:rFonts w:eastAsiaTheme="minorEastAsia"/>
          <w:sz w:val="28"/>
          <w:szCs w:val="28"/>
          <w:lang w:val="en-US"/>
        </w:rPr>
        <w:t xml:space="preserve"> </w:t>
      </w:r>
      <w:r w:rsidR="000437BC" w:rsidRPr="000437BC">
        <w:rPr>
          <w:rFonts w:eastAsiaTheme="minorEastAsia"/>
          <w:sz w:val="28"/>
          <w:szCs w:val="28"/>
          <w:lang w:val="en-US"/>
        </w:rPr>
        <w:t>[1]</w:t>
      </w:r>
      <w:r w:rsidRPr="00AD6F7D">
        <w:rPr>
          <w:rFonts w:eastAsiaTheme="minorEastAsia"/>
          <w:sz w:val="28"/>
          <w:szCs w:val="28"/>
          <w:lang w:val="en-US"/>
        </w:rPr>
        <w:t>, N.L. Belorusova and P.E. Rezkin</w:t>
      </w:r>
      <w:r w:rsidR="000437BC">
        <w:rPr>
          <w:rFonts w:eastAsiaTheme="minorEastAsia"/>
          <w:sz w:val="28"/>
          <w:szCs w:val="28"/>
          <w:lang w:val="en-US"/>
        </w:rPr>
        <w:t xml:space="preserve"> </w:t>
      </w:r>
      <w:r w:rsidR="000437BC" w:rsidRPr="000437BC">
        <w:rPr>
          <w:rFonts w:eastAsiaTheme="minorEastAsia"/>
          <w:sz w:val="28"/>
          <w:szCs w:val="28"/>
          <w:lang w:val="en-US"/>
        </w:rPr>
        <w:t>[2]</w:t>
      </w:r>
      <w:r w:rsidRPr="00AD6F7D">
        <w:rPr>
          <w:rFonts w:eastAsiaTheme="minorEastAsia"/>
          <w:sz w:val="28"/>
          <w:szCs w:val="28"/>
          <w:lang w:val="en-US"/>
        </w:rPr>
        <w:t>, L.Ts. Badmakhalgayev and E.V. Deldyuginova</w:t>
      </w:r>
      <w:r w:rsidR="000437BC">
        <w:rPr>
          <w:rFonts w:eastAsiaTheme="minorEastAsia"/>
          <w:sz w:val="28"/>
          <w:szCs w:val="28"/>
          <w:lang w:val="en-US"/>
        </w:rPr>
        <w:t xml:space="preserve"> </w:t>
      </w:r>
      <w:r w:rsidR="000437BC" w:rsidRPr="000437BC">
        <w:rPr>
          <w:rFonts w:eastAsiaTheme="minorEastAsia"/>
          <w:sz w:val="28"/>
          <w:szCs w:val="28"/>
          <w:lang w:val="en-US"/>
        </w:rPr>
        <w:t>[3]</w:t>
      </w:r>
      <w:r w:rsidRPr="00AD6F7D">
        <w:rPr>
          <w:rFonts w:eastAsiaTheme="minorEastAsia"/>
          <w:sz w:val="28"/>
          <w:szCs w:val="28"/>
          <w:lang w:val="en-US"/>
        </w:rPr>
        <w:t>, A.E. Suglobov, S.A. Khmelev and I.V. Boyarskaya</w:t>
      </w:r>
      <w:r w:rsidR="000437BC">
        <w:rPr>
          <w:rFonts w:eastAsiaTheme="minorEastAsia"/>
          <w:sz w:val="28"/>
          <w:szCs w:val="28"/>
          <w:lang w:val="en-US"/>
        </w:rPr>
        <w:t xml:space="preserve"> </w:t>
      </w:r>
      <w:r w:rsidR="000437BC" w:rsidRPr="000437BC">
        <w:rPr>
          <w:rFonts w:eastAsiaTheme="minorEastAsia"/>
          <w:sz w:val="28"/>
          <w:szCs w:val="28"/>
          <w:lang w:val="en-US"/>
        </w:rPr>
        <w:t>[4]</w:t>
      </w:r>
      <w:r w:rsidRPr="00AD6F7D">
        <w:rPr>
          <w:rFonts w:eastAsiaTheme="minorEastAsia"/>
          <w:sz w:val="28"/>
          <w:szCs w:val="28"/>
          <w:lang w:val="en-US"/>
        </w:rPr>
        <w:t>, L</w:t>
      </w:r>
      <w:r w:rsidR="00C72475">
        <w:rPr>
          <w:rFonts w:eastAsiaTheme="minorEastAsia"/>
          <w:sz w:val="28"/>
          <w:szCs w:val="28"/>
          <w:lang w:val="en-US"/>
        </w:rPr>
        <w:t>.V. Gnilitskaya and E.P. Datsko</w:t>
      </w:r>
      <w:r w:rsidRPr="00AD6F7D">
        <w:rPr>
          <w:rFonts w:eastAsiaTheme="minorEastAsia"/>
          <w:sz w:val="28"/>
          <w:szCs w:val="28"/>
          <w:lang w:val="en-US"/>
        </w:rPr>
        <w:t xml:space="preserve"> </w:t>
      </w:r>
      <w:r w:rsidR="000437BC" w:rsidRPr="000437BC">
        <w:rPr>
          <w:rFonts w:eastAsiaTheme="minorEastAsia"/>
          <w:sz w:val="28"/>
          <w:szCs w:val="28"/>
          <w:lang w:val="en-US"/>
        </w:rPr>
        <w:t xml:space="preserve">[5] </w:t>
      </w:r>
      <w:r w:rsidRPr="00AD6F7D">
        <w:rPr>
          <w:rFonts w:eastAsiaTheme="minorEastAsia"/>
          <w:sz w:val="28"/>
          <w:szCs w:val="28"/>
          <w:lang w:val="en-US"/>
        </w:rPr>
        <w:t>the following definition</w:t>
      </w:r>
      <w:r w:rsidR="00C72475">
        <w:rPr>
          <w:rFonts w:eastAsiaTheme="minorEastAsia"/>
          <w:sz w:val="28"/>
          <w:szCs w:val="28"/>
          <w:lang w:val="en-US"/>
        </w:rPr>
        <w:t xml:space="preserve"> can be formulated</w:t>
      </w:r>
      <w:r w:rsidRPr="00AD6F7D">
        <w:rPr>
          <w:rFonts w:eastAsiaTheme="minorEastAsia"/>
          <w:sz w:val="28"/>
          <w:szCs w:val="28"/>
          <w:lang w:val="en-US"/>
        </w:rPr>
        <w:t>. The Accounting and Analytical System of Economic Security (</w:t>
      </w:r>
      <w:r w:rsidR="00931A45">
        <w:rPr>
          <w:rFonts w:eastAsiaTheme="minorEastAsia"/>
          <w:sz w:val="28"/>
          <w:szCs w:val="28"/>
          <w:lang w:val="en-US"/>
        </w:rPr>
        <w:t>AASES</w:t>
      </w:r>
      <w:r w:rsidRPr="00AD6F7D">
        <w:rPr>
          <w:rFonts w:eastAsiaTheme="minorEastAsia"/>
          <w:sz w:val="28"/>
          <w:szCs w:val="28"/>
          <w:lang w:val="en-US"/>
        </w:rPr>
        <w:t xml:space="preserve">) is a set of interrelated elements of accounting, analytical, control and audit information necessary </w:t>
      </w:r>
      <w:r w:rsidR="00C72475">
        <w:rPr>
          <w:rFonts w:eastAsiaTheme="minorEastAsia"/>
          <w:sz w:val="28"/>
          <w:szCs w:val="28"/>
          <w:lang w:val="en-US"/>
        </w:rPr>
        <w:t>for making</w:t>
      </w:r>
      <w:r w:rsidRPr="00AD6F7D">
        <w:rPr>
          <w:rFonts w:eastAsiaTheme="minorEastAsia"/>
          <w:sz w:val="28"/>
          <w:szCs w:val="28"/>
          <w:lang w:val="en-US"/>
        </w:rPr>
        <w:t xml:space="preserve"> management decisions to prevent risks and threats in order to achieve planned (threshold) enterprise development indicators in the current and prospective period.</w:t>
      </w:r>
    </w:p>
    <w:p w14:paraId="19B2F345" w14:textId="5486853E"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For </w:t>
      </w:r>
      <w:r w:rsidR="00931A45" w:rsidRPr="00931A45">
        <w:rPr>
          <w:rFonts w:eastAsiaTheme="minorEastAsia"/>
          <w:sz w:val="28"/>
          <w:szCs w:val="28"/>
          <w:lang w:val="en-US"/>
        </w:rPr>
        <w:t>AASES</w:t>
      </w:r>
      <w:r w:rsidRPr="00AD6F7D">
        <w:rPr>
          <w:rFonts w:eastAsiaTheme="minorEastAsia"/>
          <w:sz w:val="28"/>
          <w:szCs w:val="28"/>
          <w:lang w:val="en-US"/>
        </w:rPr>
        <w:t xml:space="preserve"> it is necessary that all processes provide information on risks and threats, achieve planned (threshold) values ​​of indicators that characterize the development goal. In this case, the </w:t>
      </w:r>
      <w:r w:rsidR="00043ABF">
        <w:rPr>
          <w:rFonts w:eastAsiaTheme="minorEastAsia"/>
          <w:sz w:val="28"/>
          <w:szCs w:val="28"/>
          <w:lang w:val="en-US"/>
        </w:rPr>
        <w:t>outcome</w:t>
      </w:r>
      <w:r w:rsidRPr="00AD6F7D">
        <w:rPr>
          <w:rFonts w:eastAsiaTheme="minorEastAsia"/>
          <w:sz w:val="28"/>
          <w:szCs w:val="28"/>
          <w:lang w:val="en-US"/>
        </w:rPr>
        <w:t xml:space="preserve"> of the </w:t>
      </w:r>
      <w:r w:rsidR="00931A45">
        <w:rPr>
          <w:rFonts w:eastAsiaTheme="minorEastAsia"/>
          <w:sz w:val="28"/>
          <w:szCs w:val="28"/>
          <w:lang w:val="en-US"/>
        </w:rPr>
        <w:t>AASES</w:t>
      </w:r>
      <w:r w:rsidRPr="00AD6F7D">
        <w:rPr>
          <w:rFonts w:eastAsiaTheme="minorEastAsia"/>
          <w:sz w:val="28"/>
          <w:szCs w:val="28"/>
          <w:lang w:val="en-US"/>
        </w:rPr>
        <w:t xml:space="preserve"> coincides with the definition of the goal of economic security. The presence of feedback contributes to the adaptation of the system to the constantly changing environmental conditions, and the unification of all sources of information to ensure economic security.</w:t>
      </w:r>
    </w:p>
    <w:p w14:paraId="012B6374" w14:textId="278564B4"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It should be noted that the objects of economic security are resources, sales, costs, risks, profits and liabilities of the enterprise. Conducting an analysis of economic security objects allows us to determine the direction of the organization's development, the growth or decline of the production process, as well as the overall trend of the enterprise development. One of the main objects of economic security is </w:t>
      </w:r>
      <w:r w:rsidRPr="00AD6F7D">
        <w:rPr>
          <w:rFonts w:eastAsiaTheme="minorEastAsia"/>
          <w:sz w:val="28"/>
          <w:szCs w:val="28"/>
          <w:lang w:val="en-US"/>
        </w:rPr>
        <w:lastRenderedPageBreak/>
        <w:t xml:space="preserve">the financial state that provides </w:t>
      </w:r>
      <w:r w:rsidR="00B43C1A" w:rsidRPr="00AD6F7D">
        <w:rPr>
          <w:rFonts w:eastAsiaTheme="minorEastAsia"/>
          <w:sz w:val="28"/>
          <w:szCs w:val="28"/>
          <w:lang w:val="en-US"/>
        </w:rPr>
        <w:t>disclosure</w:t>
      </w:r>
      <w:r w:rsidR="00B43C1A">
        <w:rPr>
          <w:rFonts w:eastAsiaTheme="minorEastAsia"/>
          <w:sz w:val="28"/>
          <w:szCs w:val="28"/>
          <w:lang w:val="en-US"/>
        </w:rPr>
        <w:t xml:space="preserve"> of</w:t>
      </w:r>
      <w:r w:rsidR="00B43C1A" w:rsidRPr="00AD6F7D">
        <w:rPr>
          <w:rFonts w:eastAsiaTheme="minorEastAsia"/>
          <w:sz w:val="28"/>
          <w:szCs w:val="28"/>
          <w:lang w:val="en-US"/>
        </w:rPr>
        <w:t xml:space="preserve"> </w:t>
      </w:r>
      <w:r w:rsidRPr="00AD6F7D">
        <w:rPr>
          <w:rFonts w:eastAsiaTheme="minorEastAsia"/>
          <w:sz w:val="28"/>
          <w:szCs w:val="28"/>
          <w:lang w:val="en-US"/>
        </w:rPr>
        <w:t>information on the profitability, solvency, liquidity and financial stability of the organization.</w:t>
      </w:r>
    </w:p>
    <w:p w14:paraId="3D7D0DE1" w14:textId="34D790FA" w:rsid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When conducting an analysis of the organization's economic security, special attention is paid to the analysis of risks (threats) of economic activity. This analysis is necessary to collect information on the </w:t>
      </w:r>
      <w:r w:rsidR="00C72475">
        <w:rPr>
          <w:rFonts w:eastAsiaTheme="minorEastAsia"/>
          <w:sz w:val="28"/>
          <w:szCs w:val="28"/>
          <w:lang w:val="en-US"/>
        </w:rPr>
        <w:t>risk</w:t>
      </w:r>
      <w:r w:rsidRPr="00AD6F7D">
        <w:rPr>
          <w:rFonts w:eastAsiaTheme="minorEastAsia"/>
          <w:sz w:val="28"/>
          <w:szCs w:val="28"/>
          <w:lang w:val="en-US"/>
        </w:rPr>
        <w:t xml:space="preserve"> of deterioration in the state of the organization, </w:t>
      </w:r>
      <w:r w:rsidR="009D7C8C" w:rsidRPr="00886F7E">
        <w:rPr>
          <w:rFonts w:eastAsiaTheme="minorEastAsia"/>
          <w:sz w:val="28"/>
          <w:szCs w:val="28"/>
          <w:lang w:val="en-US"/>
        </w:rPr>
        <w:t>when</w:t>
      </w:r>
      <w:r w:rsidRPr="00AD6F7D">
        <w:rPr>
          <w:rFonts w:eastAsiaTheme="minorEastAsia"/>
          <w:sz w:val="28"/>
          <w:szCs w:val="28"/>
          <w:lang w:val="en-US"/>
        </w:rPr>
        <w:t xml:space="preserve"> there is a possibility of </w:t>
      </w:r>
      <w:r w:rsidR="00886F7E">
        <w:rPr>
          <w:rFonts w:eastAsiaTheme="minorEastAsia"/>
          <w:sz w:val="28"/>
          <w:szCs w:val="28"/>
          <w:lang w:val="en-US"/>
        </w:rPr>
        <w:t>absence of demand for</w:t>
      </w:r>
      <w:r w:rsidRPr="00AD6F7D">
        <w:rPr>
          <w:rFonts w:eastAsiaTheme="minorEastAsia"/>
          <w:sz w:val="28"/>
          <w:szCs w:val="28"/>
          <w:lang w:val="en-US"/>
        </w:rPr>
        <w:t xml:space="preserve"> products, shortfall in profits or the </w:t>
      </w:r>
      <w:r w:rsidR="006544C6" w:rsidRPr="00D77AF7">
        <w:rPr>
          <w:rFonts w:eastAsiaTheme="minorEastAsia"/>
          <w:sz w:val="28"/>
          <w:szCs w:val="28"/>
          <w:lang w:val="en-US"/>
        </w:rPr>
        <w:t>incurrence</w:t>
      </w:r>
      <w:r w:rsidRPr="00AD6F7D">
        <w:rPr>
          <w:rFonts w:eastAsiaTheme="minorEastAsia"/>
          <w:sz w:val="28"/>
          <w:szCs w:val="28"/>
          <w:lang w:val="en-US"/>
        </w:rPr>
        <w:t xml:space="preserve"> of additional costs as a result of the deterioration of economic activity.</w:t>
      </w:r>
    </w:p>
    <w:p w14:paraId="3B8DCA79" w14:textId="19C4240B"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The basis of the accounting and analytical system is management information. Obtaining incomplete or unreliable information about the state of affairs in the organization can lead to incorrect managemen</w:t>
      </w:r>
      <w:r w:rsidR="00A1488B">
        <w:rPr>
          <w:rFonts w:eastAsiaTheme="minorEastAsia"/>
          <w:sz w:val="28"/>
          <w:szCs w:val="28"/>
          <w:lang w:val="en-US"/>
        </w:rPr>
        <w:t>t decisions made by the manager intuitively</w:t>
      </w:r>
      <w:r w:rsidRPr="00AD6F7D">
        <w:rPr>
          <w:rFonts w:eastAsiaTheme="minorEastAsia"/>
          <w:sz w:val="28"/>
          <w:szCs w:val="28"/>
          <w:lang w:val="en-US"/>
        </w:rPr>
        <w:t>, and, consequently, to the emergence of new threats and risks.</w:t>
      </w:r>
    </w:p>
    <w:p w14:paraId="5A3895C8" w14:textId="0FF1E364" w:rsid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In the scientific literature, the risks b</w:t>
      </w:r>
      <w:r w:rsidR="00C66BC5">
        <w:rPr>
          <w:rFonts w:eastAsiaTheme="minorEastAsia"/>
          <w:sz w:val="28"/>
          <w:szCs w:val="28"/>
          <w:lang w:val="en-US"/>
        </w:rPr>
        <w:t>ased on</w:t>
      </w:r>
      <w:r w:rsidRPr="00AD6F7D">
        <w:rPr>
          <w:rFonts w:eastAsiaTheme="minorEastAsia"/>
          <w:sz w:val="28"/>
          <w:szCs w:val="28"/>
          <w:lang w:val="en-US"/>
        </w:rPr>
        <w:t xml:space="preserve"> the </w:t>
      </w:r>
      <w:r w:rsidR="009678FD">
        <w:rPr>
          <w:rFonts w:eastAsiaTheme="minorEastAsia"/>
          <w:sz w:val="28"/>
          <w:szCs w:val="28"/>
          <w:lang w:val="en-US"/>
        </w:rPr>
        <w:t>extent</w:t>
      </w:r>
      <w:r w:rsidRPr="00AD6F7D">
        <w:rPr>
          <w:rFonts w:eastAsiaTheme="minorEastAsia"/>
          <w:sz w:val="28"/>
          <w:szCs w:val="28"/>
          <w:lang w:val="en-US"/>
        </w:rPr>
        <w:t xml:space="preserve"> of the damage (which is very important for economic security) are divided into </w:t>
      </w:r>
      <w:r w:rsidR="00FE36F8" w:rsidRPr="00930E51">
        <w:rPr>
          <w:rFonts w:eastAsiaTheme="minorEastAsia"/>
          <w:sz w:val="28"/>
          <w:szCs w:val="28"/>
          <w:lang w:val="en-US"/>
        </w:rPr>
        <w:t>acceptable</w:t>
      </w:r>
      <w:r w:rsidRPr="00AD6F7D">
        <w:rPr>
          <w:rFonts w:eastAsiaTheme="minorEastAsia"/>
          <w:sz w:val="28"/>
          <w:szCs w:val="28"/>
          <w:lang w:val="en-US"/>
        </w:rPr>
        <w:t xml:space="preserve"> risk, critical risk and catastrophic risk (Figure 1)</w:t>
      </w:r>
      <w:r w:rsidR="000437BC">
        <w:rPr>
          <w:rFonts w:eastAsiaTheme="minorEastAsia"/>
          <w:sz w:val="28"/>
          <w:szCs w:val="28"/>
          <w:lang w:val="en-US"/>
        </w:rPr>
        <w:t xml:space="preserve"> </w:t>
      </w:r>
      <w:r w:rsidR="000437BC" w:rsidRPr="000437BC">
        <w:rPr>
          <w:rFonts w:eastAsiaTheme="minorEastAsia"/>
          <w:sz w:val="28"/>
          <w:szCs w:val="28"/>
          <w:lang w:val="en-US"/>
        </w:rPr>
        <w:t>[6]</w:t>
      </w:r>
      <w:r w:rsidRPr="00AD6F7D">
        <w:rPr>
          <w:rFonts w:eastAsiaTheme="minorEastAsia"/>
          <w:sz w:val="28"/>
          <w:szCs w:val="28"/>
          <w:lang w:val="en-US"/>
        </w:rPr>
        <w:t>.</w:t>
      </w:r>
    </w:p>
    <w:p w14:paraId="1007DD3A" w14:textId="6D24B656" w:rsidR="00663C87" w:rsidRPr="00AD6F7D" w:rsidRDefault="001D6A72" w:rsidP="008154FC">
      <w:pPr>
        <w:spacing w:line="360" w:lineRule="auto"/>
        <w:jc w:val="center"/>
        <w:rPr>
          <w:rFonts w:eastAsiaTheme="minorEastAsia"/>
          <w:sz w:val="28"/>
          <w:szCs w:val="28"/>
          <w:lang w:val="en-US"/>
        </w:rPr>
      </w:pPr>
      <w:r>
        <w:rPr>
          <w:rFonts w:eastAsiaTheme="minorEastAsia"/>
          <w:noProof/>
          <w:sz w:val="28"/>
          <w:szCs w:val="28"/>
        </w:rPr>
        <w:drawing>
          <wp:inline distT="0" distB="0" distL="0" distR="0" wp14:anchorId="16853B9C" wp14:editId="077B4A00">
            <wp:extent cx="3962400" cy="3076575"/>
            <wp:effectExtent l="0" t="0" r="0" b="9525"/>
            <wp:docPr id="2" name="Рисунок 2" descr="C:\Users\AShadrin\Pictures\Рис анг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adrin\Pictures\Рис англ.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0" cy="3076575"/>
                    </a:xfrm>
                    <a:prstGeom prst="rect">
                      <a:avLst/>
                    </a:prstGeom>
                    <a:noFill/>
                    <a:ln>
                      <a:noFill/>
                    </a:ln>
                  </pic:spPr>
                </pic:pic>
              </a:graphicData>
            </a:graphic>
          </wp:inline>
        </w:drawing>
      </w:r>
    </w:p>
    <w:p w14:paraId="69D02CA1" w14:textId="77777777" w:rsidR="00AD6F7D" w:rsidRDefault="00AD6F7D" w:rsidP="00663C87">
      <w:pPr>
        <w:spacing w:line="360" w:lineRule="auto"/>
        <w:ind w:firstLine="708"/>
        <w:jc w:val="both"/>
        <w:rPr>
          <w:rFonts w:eastAsiaTheme="minorEastAsia"/>
          <w:sz w:val="28"/>
          <w:szCs w:val="28"/>
          <w:lang w:val="en-US"/>
        </w:rPr>
      </w:pPr>
      <w:r w:rsidRPr="00AD6F7D">
        <w:rPr>
          <w:rFonts w:eastAsiaTheme="minorEastAsia"/>
          <w:sz w:val="28"/>
          <w:szCs w:val="28"/>
          <w:lang w:val="en-US"/>
        </w:rPr>
        <w:t>Fig. 1 - Zones of risks and threats in the development of the crisis phenomena of the enterprise.</w:t>
      </w:r>
    </w:p>
    <w:p w14:paraId="3F71560A" w14:textId="2CD062F2"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In Fig. 1 it can be seen that the thr</w:t>
      </w:r>
      <w:r w:rsidR="00EE6342">
        <w:rPr>
          <w:rFonts w:eastAsiaTheme="minorEastAsia"/>
          <w:sz w:val="28"/>
          <w:szCs w:val="28"/>
          <w:lang w:val="en-US"/>
        </w:rPr>
        <w:t xml:space="preserve">eat of the enterprise activity </w:t>
      </w:r>
      <w:r w:rsidRPr="00AD6F7D">
        <w:rPr>
          <w:rFonts w:eastAsiaTheme="minorEastAsia"/>
          <w:sz w:val="28"/>
          <w:szCs w:val="28"/>
          <w:lang w:val="en-US"/>
        </w:rPr>
        <w:t>rises in the zone of catastrophic risk</w:t>
      </w:r>
      <w:r w:rsidRPr="00EE6342">
        <w:rPr>
          <w:rFonts w:eastAsiaTheme="minorEastAsia"/>
          <w:sz w:val="28"/>
          <w:szCs w:val="28"/>
          <w:lang w:val="en-US"/>
        </w:rPr>
        <w:t xml:space="preserve">. Therefore, the threat is a stage of risk </w:t>
      </w:r>
      <w:r w:rsidRPr="00152A5B">
        <w:rPr>
          <w:rFonts w:eastAsiaTheme="minorEastAsia"/>
          <w:sz w:val="28"/>
          <w:szCs w:val="28"/>
          <w:lang w:val="en-US"/>
        </w:rPr>
        <w:t>development.</w:t>
      </w:r>
      <w:r w:rsidRPr="00AD6F7D">
        <w:rPr>
          <w:rFonts w:eastAsiaTheme="minorEastAsia"/>
          <w:sz w:val="28"/>
          <w:szCs w:val="28"/>
          <w:lang w:val="en-US"/>
        </w:rPr>
        <w:t xml:space="preserve"> Along with </w:t>
      </w:r>
      <w:r w:rsidRPr="00AD6F7D">
        <w:rPr>
          <w:rFonts w:eastAsiaTheme="minorEastAsia"/>
          <w:sz w:val="28"/>
          <w:szCs w:val="28"/>
          <w:lang w:val="en-US"/>
        </w:rPr>
        <w:lastRenderedPageBreak/>
        <w:t>this, we note that the analysis and assessment of the risk of economic activity are dictated by the need to take this factor into account when making managerial decisions to ensure economic security. And since management decisions are generally accepted on the basis of accounting and analytical information, it is strange that accounting and analytical risks are not reflected in any risk classification.</w:t>
      </w:r>
    </w:p>
    <w:p w14:paraId="79FE8347" w14:textId="6D3482EF"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Developing the approach of risk distribution by zones of acceptable, critical and catastrophic risk, we will </w:t>
      </w:r>
      <w:r w:rsidR="00874D79">
        <w:rPr>
          <w:rFonts w:eastAsiaTheme="minorEastAsia"/>
          <w:sz w:val="28"/>
          <w:szCs w:val="28"/>
          <w:lang w:val="en-US"/>
        </w:rPr>
        <w:t>study</w:t>
      </w:r>
      <w:r w:rsidRPr="00AD6F7D">
        <w:rPr>
          <w:rFonts w:eastAsiaTheme="minorEastAsia"/>
          <w:sz w:val="28"/>
          <w:szCs w:val="28"/>
          <w:lang w:val="en-US"/>
        </w:rPr>
        <w:t xml:space="preserve"> the possible risks of accounting and analytical support.</w:t>
      </w:r>
    </w:p>
    <w:p w14:paraId="33FF2172" w14:textId="4DAD2DB2"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Area of </w:t>
      </w:r>
      <w:r w:rsidR="00FE36F8" w:rsidRPr="00930E51">
        <w:rPr>
          <w:rFonts w:eastAsiaTheme="minorEastAsia"/>
          <w:sz w:val="28"/>
          <w:szCs w:val="28"/>
          <w:lang w:val="en-US"/>
        </w:rPr>
        <w:t>acceptable</w:t>
      </w:r>
      <w:r w:rsidR="00FE36F8" w:rsidRPr="00AD6F7D">
        <w:rPr>
          <w:rFonts w:eastAsiaTheme="minorEastAsia"/>
          <w:sz w:val="28"/>
          <w:szCs w:val="28"/>
          <w:lang w:val="en-US"/>
        </w:rPr>
        <w:t xml:space="preserve"> </w:t>
      </w:r>
      <w:r w:rsidRPr="00AD6F7D">
        <w:rPr>
          <w:rFonts w:eastAsiaTheme="minorEastAsia"/>
          <w:sz w:val="28"/>
          <w:szCs w:val="28"/>
          <w:lang w:val="en-US"/>
        </w:rPr>
        <w:t>risk:</w:t>
      </w:r>
    </w:p>
    <w:p w14:paraId="5DB2E68F" w14:textId="50F23FEE" w:rsidR="00AD6F7D" w:rsidRPr="00931A45" w:rsidRDefault="00AD6F7D" w:rsidP="00931A45">
      <w:pPr>
        <w:pStyle w:val="a6"/>
        <w:numPr>
          <w:ilvl w:val="0"/>
          <w:numId w:val="27"/>
        </w:numPr>
        <w:spacing w:line="360" w:lineRule="auto"/>
        <w:jc w:val="both"/>
        <w:rPr>
          <w:rFonts w:eastAsiaTheme="minorEastAsia"/>
          <w:sz w:val="28"/>
          <w:szCs w:val="28"/>
          <w:lang w:val="en-US"/>
        </w:rPr>
      </w:pPr>
      <w:r w:rsidRPr="00931A45">
        <w:rPr>
          <w:rFonts w:eastAsiaTheme="minorEastAsia"/>
          <w:sz w:val="28"/>
          <w:szCs w:val="28"/>
          <w:lang w:val="en-US"/>
        </w:rPr>
        <w:t xml:space="preserve">risk of failure to reach planned (threshold) development indicators. The risk is connected with the weak organization of operational accounting, analysis and control (early warning system) and with attention to these issues </w:t>
      </w:r>
      <w:r w:rsidR="00541715">
        <w:rPr>
          <w:rFonts w:eastAsiaTheme="minorEastAsia"/>
          <w:sz w:val="28"/>
          <w:szCs w:val="28"/>
          <w:lang w:val="en-US"/>
        </w:rPr>
        <w:t xml:space="preserve">the risk </w:t>
      </w:r>
      <w:r w:rsidRPr="00931A45">
        <w:rPr>
          <w:rFonts w:eastAsiaTheme="minorEastAsia"/>
          <w:sz w:val="28"/>
          <w:szCs w:val="28"/>
          <w:lang w:val="en-US"/>
        </w:rPr>
        <w:t>can be eliminated in the following reporting periods;</w:t>
      </w:r>
    </w:p>
    <w:p w14:paraId="3343D51D" w14:textId="18D871B2" w:rsidR="00AD6F7D" w:rsidRPr="00931A45" w:rsidRDefault="00AD6F7D" w:rsidP="00931A45">
      <w:pPr>
        <w:pStyle w:val="a6"/>
        <w:numPr>
          <w:ilvl w:val="0"/>
          <w:numId w:val="27"/>
        </w:numPr>
        <w:spacing w:line="360" w:lineRule="auto"/>
        <w:jc w:val="both"/>
        <w:rPr>
          <w:rFonts w:eastAsiaTheme="minorEastAsia"/>
          <w:sz w:val="28"/>
          <w:szCs w:val="28"/>
          <w:lang w:val="en-US"/>
        </w:rPr>
      </w:pPr>
      <w:r w:rsidRPr="00931A45">
        <w:rPr>
          <w:rFonts w:eastAsiaTheme="minorEastAsia"/>
          <w:sz w:val="28"/>
          <w:szCs w:val="28"/>
          <w:lang w:val="en-US"/>
        </w:rPr>
        <w:t xml:space="preserve">risk of incorrect evaluation of short-term development factors that caused certain failures in the work of the enterprise, </w:t>
      </w:r>
      <w:r w:rsidR="00541715">
        <w:rPr>
          <w:rFonts w:eastAsiaTheme="minorEastAsia"/>
          <w:sz w:val="28"/>
          <w:szCs w:val="28"/>
          <w:lang w:val="en-US"/>
        </w:rPr>
        <w:t>this risk</w:t>
      </w:r>
      <w:r w:rsidRPr="00931A45">
        <w:rPr>
          <w:rFonts w:eastAsiaTheme="minorEastAsia"/>
          <w:sz w:val="28"/>
          <w:szCs w:val="28"/>
          <w:lang w:val="en-US"/>
        </w:rPr>
        <w:t xml:space="preserve"> can be eliminated in the process of their detection.</w:t>
      </w:r>
    </w:p>
    <w:p w14:paraId="4C539938"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Critical risk area (hazard):</w:t>
      </w:r>
    </w:p>
    <w:p w14:paraId="3E29D176" w14:textId="174A936E" w:rsidR="00AD6F7D" w:rsidRPr="00931A45" w:rsidRDefault="00AD6F7D" w:rsidP="00931A45">
      <w:pPr>
        <w:pStyle w:val="a6"/>
        <w:numPr>
          <w:ilvl w:val="0"/>
          <w:numId w:val="27"/>
        </w:numPr>
        <w:spacing w:line="360" w:lineRule="auto"/>
        <w:jc w:val="both"/>
        <w:rPr>
          <w:rFonts w:eastAsiaTheme="minorEastAsia"/>
          <w:sz w:val="28"/>
          <w:szCs w:val="28"/>
          <w:lang w:val="en-US"/>
        </w:rPr>
      </w:pPr>
      <w:r w:rsidRPr="00931A45">
        <w:rPr>
          <w:rFonts w:eastAsiaTheme="minorEastAsia"/>
          <w:sz w:val="28"/>
          <w:szCs w:val="28"/>
          <w:lang w:val="en-US"/>
        </w:rPr>
        <w:t xml:space="preserve">risk of incorrect evaluation of medium-term and long-term development factors. The risk arises when the negative factors </w:t>
      </w:r>
      <w:r w:rsidR="00E15046">
        <w:rPr>
          <w:rFonts w:eastAsiaTheme="minorEastAsia"/>
          <w:sz w:val="28"/>
          <w:szCs w:val="28"/>
          <w:lang w:val="en-US"/>
        </w:rPr>
        <w:t xml:space="preserve">of development </w:t>
      </w:r>
      <w:r w:rsidR="007C0F68" w:rsidRPr="00931A45">
        <w:rPr>
          <w:rFonts w:eastAsiaTheme="minorEastAsia"/>
          <w:sz w:val="28"/>
          <w:szCs w:val="28"/>
          <w:lang w:val="en-US"/>
        </w:rPr>
        <w:t xml:space="preserve">which </w:t>
      </w:r>
      <w:r w:rsidR="007C0F68">
        <w:rPr>
          <w:rFonts w:eastAsiaTheme="minorEastAsia"/>
          <w:sz w:val="28"/>
          <w:szCs w:val="28"/>
          <w:lang w:val="en-US"/>
        </w:rPr>
        <w:t>curtail</w:t>
      </w:r>
      <w:r w:rsidR="007C0F68" w:rsidRPr="00931A45">
        <w:rPr>
          <w:rFonts w:eastAsiaTheme="minorEastAsia"/>
          <w:sz w:val="28"/>
          <w:szCs w:val="28"/>
          <w:lang w:val="en-US"/>
        </w:rPr>
        <w:t xml:space="preserve"> production and lead to crisis conditions</w:t>
      </w:r>
      <w:r w:rsidR="007C0F68">
        <w:rPr>
          <w:rFonts w:eastAsiaTheme="minorEastAsia"/>
          <w:sz w:val="28"/>
          <w:szCs w:val="28"/>
          <w:lang w:val="en-US"/>
        </w:rPr>
        <w:t xml:space="preserve"> </w:t>
      </w:r>
      <w:r w:rsidR="00E15046">
        <w:rPr>
          <w:rFonts w:eastAsiaTheme="minorEastAsia"/>
          <w:sz w:val="28"/>
          <w:szCs w:val="28"/>
          <w:lang w:val="en-US"/>
        </w:rPr>
        <w:t>are not detected</w:t>
      </w:r>
      <w:r w:rsidRPr="00931A45">
        <w:rPr>
          <w:rFonts w:eastAsiaTheme="minorEastAsia"/>
          <w:sz w:val="28"/>
          <w:szCs w:val="28"/>
          <w:lang w:val="en-US"/>
        </w:rPr>
        <w:t xml:space="preserve">. </w:t>
      </w:r>
      <w:r w:rsidR="00306707">
        <w:rPr>
          <w:rFonts w:eastAsiaTheme="minorEastAsia"/>
          <w:sz w:val="28"/>
          <w:szCs w:val="28"/>
          <w:lang w:val="en-US"/>
        </w:rPr>
        <w:t>Disregard</w:t>
      </w:r>
      <w:r w:rsidRPr="00931A45">
        <w:rPr>
          <w:rFonts w:eastAsiaTheme="minorEastAsia"/>
          <w:sz w:val="28"/>
          <w:szCs w:val="28"/>
          <w:lang w:val="en-US"/>
        </w:rPr>
        <w:t xml:space="preserve"> </w:t>
      </w:r>
      <w:r w:rsidR="00306707">
        <w:rPr>
          <w:rFonts w:eastAsiaTheme="minorEastAsia"/>
          <w:sz w:val="28"/>
          <w:szCs w:val="28"/>
          <w:lang w:val="en-US"/>
        </w:rPr>
        <w:t>of</w:t>
      </w:r>
      <w:r w:rsidRPr="00931A45">
        <w:rPr>
          <w:rFonts w:eastAsiaTheme="minorEastAsia"/>
          <w:sz w:val="28"/>
          <w:szCs w:val="28"/>
          <w:lang w:val="en-US"/>
        </w:rPr>
        <w:t xml:space="preserve"> development factors can lead to errors in planning and aggravate the economic situation </w:t>
      </w:r>
      <w:r w:rsidR="00B90B41" w:rsidRPr="00931A45">
        <w:rPr>
          <w:rFonts w:eastAsiaTheme="minorEastAsia"/>
          <w:sz w:val="28"/>
          <w:szCs w:val="28"/>
          <w:lang w:val="en-US"/>
        </w:rPr>
        <w:t>at</w:t>
      </w:r>
      <w:r w:rsidRPr="00931A45">
        <w:rPr>
          <w:rFonts w:eastAsiaTheme="minorEastAsia"/>
          <w:sz w:val="28"/>
          <w:szCs w:val="28"/>
          <w:lang w:val="en-US"/>
        </w:rPr>
        <w:t xml:space="preserve"> the enterprise;</w:t>
      </w:r>
    </w:p>
    <w:p w14:paraId="655566B8" w14:textId="1E168E07" w:rsidR="00AD6F7D" w:rsidRPr="00931A45" w:rsidRDefault="00AD6F7D" w:rsidP="00931A45">
      <w:pPr>
        <w:pStyle w:val="a6"/>
        <w:numPr>
          <w:ilvl w:val="0"/>
          <w:numId w:val="27"/>
        </w:numPr>
        <w:spacing w:line="360" w:lineRule="auto"/>
        <w:jc w:val="both"/>
        <w:rPr>
          <w:rFonts w:eastAsiaTheme="minorEastAsia"/>
          <w:sz w:val="28"/>
          <w:szCs w:val="28"/>
          <w:lang w:val="en-US"/>
        </w:rPr>
      </w:pPr>
      <w:r w:rsidRPr="00931A45">
        <w:rPr>
          <w:rFonts w:eastAsiaTheme="minorEastAsia"/>
          <w:sz w:val="28"/>
          <w:szCs w:val="28"/>
          <w:lang w:val="en-US"/>
        </w:rPr>
        <w:t>risk of incorrect evaluation of the development trend. If a number of key indicators have negative trends, then we need to identify the reasons for this and correct the situation. Continuation of the enterprise</w:t>
      </w:r>
      <w:r w:rsidR="00B90B41" w:rsidRPr="00931A45">
        <w:rPr>
          <w:rFonts w:eastAsiaTheme="minorEastAsia"/>
          <w:sz w:val="28"/>
          <w:szCs w:val="28"/>
          <w:lang w:val="en-US"/>
        </w:rPr>
        <w:t xml:space="preserve"> activity</w:t>
      </w:r>
      <w:r w:rsidRPr="00931A45">
        <w:rPr>
          <w:rFonts w:eastAsiaTheme="minorEastAsia"/>
          <w:sz w:val="28"/>
          <w:szCs w:val="28"/>
          <w:lang w:val="en-US"/>
        </w:rPr>
        <w:t xml:space="preserve"> </w:t>
      </w:r>
      <w:r w:rsidR="00B90B41" w:rsidRPr="00931A45">
        <w:rPr>
          <w:rFonts w:eastAsiaTheme="minorEastAsia"/>
          <w:sz w:val="28"/>
          <w:szCs w:val="28"/>
          <w:lang w:val="en-US"/>
        </w:rPr>
        <w:t>in terms</w:t>
      </w:r>
      <w:r w:rsidRPr="00931A45">
        <w:rPr>
          <w:rFonts w:eastAsiaTheme="minorEastAsia"/>
          <w:sz w:val="28"/>
          <w:szCs w:val="28"/>
          <w:lang w:val="en-US"/>
        </w:rPr>
        <w:t xml:space="preserve"> of negative trends in indicators can lead to catastrophic risk;</w:t>
      </w:r>
    </w:p>
    <w:p w14:paraId="18528C4B" w14:textId="19A8D576" w:rsidR="00AD6F7D" w:rsidRPr="00931A45" w:rsidRDefault="00AD6F7D" w:rsidP="00931A45">
      <w:pPr>
        <w:pStyle w:val="a6"/>
        <w:numPr>
          <w:ilvl w:val="0"/>
          <w:numId w:val="27"/>
        </w:numPr>
        <w:spacing w:line="360" w:lineRule="auto"/>
        <w:jc w:val="both"/>
        <w:rPr>
          <w:rFonts w:eastAsiaTheme="minorEastAsia"/>
          <w:sz w:val="28"/>
          <w:szCs w:val="28"/>
          <w:lang w:val="en-US"/>
        </w:rPr>
      </w:pPr>
      <w:r w:rsidRPr="00931A45">
        <w:rPr>
          <w:rFonts w:eastAsiaTheme="minorEastAsia"/>
          <w:sz w:val="28"/>
          <w:szCs w:val="28"/>
          <w:lang w:val="en-US"/>
        </w:rPr>
        <w:t xml:space="preserve">risk of underestimation of development reserves. The risk may arise if the calculation of the increase in the efficiency of the activity has not been made taking into account the </w:t>
      </w:r>
      <w:r w:rsidR="00D25C3A" w:rsidRPr="00931A45">
        <w:rPr>
          <w:rFonts w:eastAsiaTheme="minorEastAsia"/>
          <w:sz w:val="28"/>
          <w:szCs w:val="28"/>
          <w:lang w:val="en-US"/>
        </w:rPr>
        <w:t xml:space="preserve">production reserves </w:t>
      </w:r>
      <w:r w:rsidR="00D25C3A">
        <w:rPr>
          <w:rFonts w:eastAsiaTheme="minorEastAsia"/>
          <w:sz w:val="28"/>
          <w:szCs w:val="28"/>
          <w:lang w:val="en-US"/>
        </w:rPr>
        <w:t>involvement</w:t>
      </w:r>
      <w:r w:rsidRPr="00931A45">
        <w:rPr>
          <w:rFonts w:eastAsiaTheme="minorEastAsia"/>
          <w:sz w:val="28"/>
          <w:szCs w:val="28"/>
          <w:lang w:val="en-US"/>
        </w:rPr>
        <w:t xml:space="preserve"> </w:t>
      </w:r>
      <w:r w:rsidR="00D25C3A">
        <w:rPr>
          <w:rFonts w:eastAsiaTheme="minorEastAsia"/>
          <w:sz w:val="28"/>
          <w:szCs w:val="28"/>
          <w:lang w:val="en-US"/>
        </w:rPr>
        <w:t>or</w:t>
      </w:r>
      <w:r w:rsidRPr="00931A45">
        <w:rPr>
          <w:rFonts w:eastAsiaTheme="minorEastAsia"/>
          <w:sz w:val="28"/>
          <w:szCs w:val="28"/>
          <w:lang w:val="en-US"/>
        </w:rPr>
        <w:t xml:space="preserve"> lack of </w:t>
      </w:r>
      <w:r w:rsidRPr="00931A45">
        <w:rPr>
          <w:rFonts w:eastAsiaTheme="minorEastAsia"/>
          <w:sz w:val="28"/>
          <w:szCs w:val="28"/>
          <w:lang w:val="en-US"/>
        </w:rPr>
        <w:lastRenderedPageBreak/>
        <w:t>financial resources for the implementation of activities related to the use of reserves;</w:t>
      </w:r>
    </w:p>
    <w:p w14:paraId="31DCDEDB" w14:textId="62FDE7AA" w:rsidR="00AD6F7D" w:rsidRPr="00931A45" w:rsidRDefault="00AD6F7D" w:rsidP="00931A45">
      <w:pPr>
        <w:pStyle w:val="a6"/>
        <w:numPr>
          <w:ilvl w:val="0"/>
          <w:numId w:val="27"/>
        </w:numPr>
        <w:spacing w:line="360" w:lineRule="auto"/>
        <w:jc w:val="both"/>
        <w:rPr>
          <w:rFonts w:eastAsiaTheme="minorEastAsia"/>
          <w:sz w:val="28"/>
          <w:szCs w:val="28"/>
          <w:lang w:val="en-US"/>
        </w:rPr>
      </w:pPr>
      <w:r w:rsidRPr="00931A45">
        <w:rPr>
          <w:rFonts w:eastAsiaTheme="minorEastAsia"/>
          <w:sz w:val="28"/>
          <w:szCs w:val="28"/>
          <w:lang w:val="en-US"/>
        </w:rPr>
        <w:t xml:space="preserve">risk of making unreasonable management decisions. </w:t>
      </w:r>
      <w:r w:rsidR="00B90B41" w:rsidRPr="00931A45">
        <w:rPr>
          <w:rFonts w:eastAsiaTheme="minorEastAsia"/>
          <w:sz w:val="28"/>
          <w:szCs w:val="28"/>
          <w:lang w:val="en-US"/>
        </w:rPr>
        <w:t>It o</w:t>
      </w:r>
      <w:r w:rsidR="00521BBB">
        <w:rPr>
          <w:rFonts w:eastAsiaTheme="minorEastAsia"/>
          <w:sz w:val="28"/>
          <w:szCs w:val="28"/>
          <w:lang w:val="en-US"/>
        </w:rPr>
        <w:t>ccurs</w:t>
      </w:r>
      <w:r w:rsidR="00521BBB" w:rsidRPr="00931A45">
        <w:rPr>
          <w:rFonts w:eastAsiaTheme="minorEastAsia"/>
          <w:sz w:val="28"/>
          <w:szCs w:val="28"/>
          <w:lang w:val="en-US"/>
        </w:rPr>
        <w:t xml:space="preserve"> particular</w:t>
      </w:r>
      <w:r w:rsidR="00521BBB">
        <w:rPr>
          <w:rFonts w:eastAsiaTheme="minorEastAsia"/>
          <w:sz w:val="28"/>
          <w:szCs w:val="28"/>
          <w:lang w:val="en-US"/>
        </w:rPr>
        <w:t>ly</w:t>
      </w:r>
      <w:r w:rsidR="00521BBB" w:rsidRPr="00931A45">
        <w:rPr>
          <w:rFonts w:eastAsiaTheme="minorEastAsia"/>
          <w:sz w:val="28"/>
          <w:szCs w:val="28"/>
          <w:lang w:val="en-US"/>
        </w:rPr>
        <w:t xml:space="preserve"> </w:t>
      </w:r>
      <w:r w:rsidRPr="00931A45">
        <w:rPr>
          <w:rFonts w:eastAsiaTheme="minorEastAsia"/>
          <w:sz w:val="28"/>
          <w:szCs w:val="28"/>
          <w:lang w:val="en-US"/>
        </w:rPr>
        <w:t>in the absence of complete accounting</w:t>
      </w:r>
      <w:r w:rsidR="003E512A">
        <w:rPr>
          <w:rFonts w:eastAsiaTheme="minorEastAsia"/>
          <w:sz w:val="28"/>
          <w:szCs w:val="28"/>
          <w:lang w:val="en-US"/>
        </w:rPr>
        <w:t>,</w:t>
      </w:r>
      <w:r w:rsidRPr="00931A45">
        <w:rPr>
          <w:rFonts w:eastAsiaTheme="minorEastAsia"/>
          <w:sz w:val="28"/>
          <w:szCs w:val="28"/>
          <w:lang w:val="en-US"/>
        </w:rPr>
        <w:t xml:space="preserve"> analytical and control information and </w:t>
      </w:r>
      <w:r w:rsidR="003E512A">
        <w:rPr>
          <w:rFonts w:eastAsiaTheme="minorEastAsia"/>
          <w:sz w:val="28"/>
          <w:szCs w:val="28"/>
          <w:lang w:val="en-US"/>
        </w:rPr>
        <w:t xml:space="preserve">in </w:t>
      </w:r>
      <w:r w:rsidRPr="00931A45">
        <w:rPr>
          <w:rFonts w:eastAsiaTheme="minorEastAsia"/>
          <w:sz w:val="28"/>
          <w:szCs w:val="28"/>
          <w:lang w:val="en-US"/>
        </w:rPr>
        <w:t>deformity of the accounting and analytical system of economic security of the enterprise as a whole.</w:t>
      </w:r>
    </w:p>
    <w:p w14:paraId="015E4796"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Zone of catastrophic risk (threat):</w:t>
      </w:r>
    </w:p>
    <w:p w14:paraId="18ECF8AC" w14:textId="28AAC354" w:rsidR="00AD6F7D" w:rsidRPr="00AD6F7D" w:rsidRDefault="00AD6F7D" w:rsidP="00931A45">
      <w:pPr>
        <w:pStyle w:val="a6"/>
        <w:numPr>
          <w:ilvl w:val="0"/>
          <w:numId w:val="27"/>
        </w:numPr>
        <w:spacing w:line="360" w:lineRule="auto"/>
        <w:jc w:val="both"/>
        <w:rPr>
          <w:rFonts w:eastAsiaTheme="minorEastAsia"/>
          <w:sz w:val="28"/>
          <w:szCs w:val="28"/>
          <w:lang w:val="en-US"/>
        </w:rPr>
      </w:pPr>
      <w:r w:rsidRPr="00AD6F7D">
        <w:rPr>
          <w:rFonts w:eastAsiaTheme="minorEastAsia"/>
          <w:sz w:val="28"/>
          <w:szCs w:val="28"/>
          <w:lang w:val="en-US"/>
        </w:rPr>
        <w:t>risk of loss of liquidity of the enterprise. The risk will be manifested if the enterprise does not conduct a qualitative analysis of the financial condition;</w:t>
      </w:r>
    </w:p>
    <w:p w14:paraId="3BA18388" w14:textId="32627220" w:rsidR="00AD6F7D" w:rsidRDefault="00AD6F7D" w:rsidP="00931A45">
      <w:pPr>
        <w:pStyle w:val="a6"/>
        <w:numPr>
          <w:ilvl w:val="0"/>
          <w:numId w:val="27"/>
        </w:numPr>
        <w:spacing w:line="360" w:lineRule="auto"/>
        <w:jc w:val="both"/>
        <w:rPr>
          <w:rFonts w:eastAsiaTheme="minorEastAsia"/>
          <w:sz w:val="28"/>
          <w:szCs w:val="28"/>
          <w:lang w:val="en-US"/>
        </w:rPr>
      </w:pPr>
      <w:r w:rsidRPr="00AD6F7D">
        <w:rPr>
          <w:rFonts w:eastAsiaTheme="minorEastAsia"/>
          <w:sz w:val="28"/>
          <w:szCs w:val="28"/>
          <w:lang w:val="en-US"/>
        </w:rPr>
        <w:t>risk of bankruptcy of the enterprise. The complex manifestation of risk factors, which causes the company</w:t>
      </w:r>
      <w:r w:rsidR="002F514D">
        <w:rPr>
          <w:rFonts w:eastAsiaTheme="minorEastAsia"/>
          <w:sz w:val="28"/>
          <w:szCs w:val="28"/>
          <w:lang w:val="en-US"/>
        </w:rPr>
        <w:t xml:space="preserve"> </w:t>
      </w:r>
      <w:r w:rsidRPr="00AD6F7D">
        <w:rPr>
          <w:rFonts w:eastAsiaTheme="minorEastAsia"/>
          <w:sz w:val="28"/>
          <w:szCs w:val="28"/>
          <w:lang w:val="en-US"/>
        </w:rPr>
        <w:t xml:space="preserve">to </w:t>
      </w:r>
      <w:r w:rsidR="002F514D">
        <w:rPr>
          <w:rFonts w:eastAsiaTheme="minorEastAsia"/>
          <w:sz w:val="28"/>
          <w:szCs w:val="28"/>
          <w:lang w:val="en-US"/>
        </w:rPr>
        <w:t>fail settling</w:t>
      </w:r>
      <w:r w:rsidRPr="00AD6F7D">
        <w:rPr>
          <w:rFonts w:eastAsiaTheme="minorEastAsia"/>
          <w:sz w:val="28"/>
          <w:szCs w:val="28"/>
          <w:lang w:val="en-US"/>
        </w:rPr>
        <w:t xml:space="preserve"> accounts with its creditors</w:t>
      </w:r>
      <w:r w:rsidR="000411C4">
        <w:rPr>
          <w:rFonts w:eastAsiaTheme="minorEastAsia"/>
          <w:sz w:val="28"/>
          <w:szCs w:val="28"/>
          <w:lang w:val="en-US"/>
        </w:rPr>
        <w:t>. In this case</w:t>
      </w:r>
      <w:r w:rsidR="0085542D">
        <w:rPr>
          <w:rFonts w:eastAsiaTheme="minorEastAsia"/>
          <w:sz w:val="28"/>
          <w:szCs w:val="28"/>
          <w:lang w:val="en-US"/>
        </w:rPr>
        <w:t xml:space="preserve"> the</w:t>
      </w:r>
      <w:r w:rsidRPr="00AD6F7D">
        <w:rPr>
          <w:rFonts w:eastAsiaTheme="minorEastAsia"/>
          <w:sz w:val="28"/>
          <w:szCs w:val="28"/>
          <w:lang w:val="en-US"/>
        </w:rPr>
        <w:t xml:space="preserve"> failure to fulfill obligations is chronic.</w:t>
      </w:r>
    </w:p>
    <w:p w14:paraId="1E5D28CD" w14:textId="56002D81"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As </w:t>
      </w:r>
      <w:r w:rsidR="000411C4">
        <w:rPr>
          <w:rFonts w:eastAsiaTheme="minorEastAsia"/>
          <w:sz w:val="28"/>
          <w:szCs w:val="28"/>
          <w:lang w:val="en-US"/>
        </w:rPr>
        <w:t xml:space="preserve">it has </w:t>
      </w:r>
      <w:r w:rsidRPr="00AD6F7D">
        <w:rPr>
          <w:rFonts w:eastAsiaTheme="minorEastAsia"/>
          <w:sz w:val="28"/>
          <w:szCs w:val="28"/>
          <w:lang w:val="en-US"/>
        </w:rPr>
        <w:t>already</w:t>
      </w:r>
      <w:r w:rsidR="000411C4">
        <w:rPr>
          <w:rFonts w:eastAsiaTheme="minorEastAsia"/>
          <w:sz w:val="28"/>
          <w:szCs w:val="28"/>
          <w:lang w:val="en-US"/>
        </w:rPr>
        <w:t xml:space="preserve"> been</w:t>
      </w:r>
      <w:r w:rsidRPr="00AD6F7D">
        <w:rPr>
          <w:rFonts w:eastAsiaTheme="minorEastAsia"/>
          <w:sz w:val="28"/>
          <w:szCs w:val="28"/>
          <w:lang w:val="en-US"/>
        </w:rPr>
        <w:t xml:space="preserve"> noted, the risk in commercial activity is inevitable, and the task of risk management is one of the most significant. However, despite the numerous experience</w:t>
      </w:r>
      <w:r w:rsidR="00AF1CC7">
        <w:rPr>
          <w:rFonts w:eastAsiaTheme="minorEastAsia"/>
          <w:sz w:val="28"/>
          <w:szCs w:val="28"/>
          <w:lang w:val="en-US"/>
        </w:rPr>
        <w:t>s</w:t>
      </w:r>
      <w:r w:rsidRPr="00AD6F7D">
        <w:rPr>
          <w:rFonts w:eastAsiaTheme="minorEastAsia"/>
          <w:sz w:val="28"/>
          <w:szCs w:val="28"/>
          <w:lang w:val="en-US"/>
        </w:rPr>
        <w:t xml:space="preserve"> in the field of risk assessment, a single point of view on understanding this phenomenon has not been formed. The organization should formulate a policy aimed at reducing risks and reducing their consequences. Methods are most often very diverse, which is related both to the type of activity of the organization, and to the presence of internal and external factors.</w:t>
      </w:r>
    </w:p>
    <w:p w14:paraId="76F2F824" w14:textId="5FDE81EE"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Risk management involves their identification, classification and evaluation. Recognizing the risk, management of the organization chooses management methods that include: risk avoidance, risk localization, risk diversification and risk compensation.</w:t>
      </w:r>
    </w:p>
    <w:p w14:paraId="62267BB5" w14:textId="1F9440D1"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So in the system of accounting and </w:t>
      </w:r>
      <w:r w:rsidR="000411C4">
        <w:rPr>
          <w:rFonts w:eastAsiaTheme="minorEastAsia"/>
          <w:sz w:val="28"/>
          <w:szCs w:val="28"/>
          <w:lang w:val="en-US"/>
        </w:rPr>
        <w:t>financial</w:t>
      </w:r>
      <w:r w:rsidRPr="00AD6F7D">
        <w:rPr>
          <w:rFonts w:eastAsiaTheme="minorEastAsia"/>
          <w:sz w:val="28"/>
          <w:szCs w:val="28"/>
          <w:lang w:val="en-US"/>
        </w:rPr>
        <w:t xml:space="preserve"> reporting </w:t>
      </w:r>
      <w:r w:rsidR="000411C4" w:rsidRPr="00AD6F7D">
        <w:rPr>
          <w:rFonts w:eastAsiaTheme="minorEastAsia"/>
          <w:sz w:val="28"/>
          <w:szCs w:val="28"/>
          <w:lang w:val="en-US"/>
        </w:rPr>
        <w:t xml:space="preserve">the facts of economic life and management decisions related to risk management </w:t>
      </w:r>
      <w:r w:rsidRPr="00AD6F7D">
        <w:rPr>
          <w:rFonts w:eastAsiaTheme="minorEastAsia"/>
          <w:sz w:val="28"/>
          <w:szCs w:val="28"/>
          <w:lang w:val="en-US"/>
        </w:rPr>
        <w:t>are reflected.</w:t>
      </w:r>
    </w:p>
    <w:p w14:paraId="7964A7B1" w14:textId="7C6A2A9E" w:rsidR="00AD6F7D" w:rsidRPr="00AD6F7D" w:rsidRDefault="00DB28E4" w:rsidP="00AD6F7D">
      <w:pPr>
        <w:spacing w:line="360" w:lineRule="auto"/>
        <w:ind w:firstLine="708"/>
        <w:jc w:val="both"/>
        <w:rPr>
          <w:rFonts w:eastAsiaTheme="minorEastAsia"/>
          <w:sz w:val="28"/>
          <w:szCs w:val="28"/>
          <w:lang w:val="en-US"/>
        </w:rPr>
      </w:pPr>
      <w:r>
        <w:rPr>
          <w:rFonts w:eastAsiaTheme="minorEastAsia"/>
          <w:sz w:val="28"/>
          <w:szCs w:val="28"/>
          <w:lang w:val="en-US"/>
        </w:rPr>
        <w:t xml:space="preserve">It is well </w:t>
      </w:r>
      <w:r w:rsidR="0093058B">
        <w:rPr>
          <w:rFonts w:eastAsiaTheme="minorEastAsia"/>
          <w:sz w:val="28"/>
          <w:szCs w:val="28"/>
          <w:lang w:val="en-US"/>
        </w:rPr>
        <w:t>know</w:t>
      </w:r>
      <w:r>
        <w:rPr>
          <w:rFonts w:eastAsiaTheme="minorEastAsia"/>
          <w:sz w:val="28"/>
          <w:szCs w:val="28"/>
          <w:lang w:val="en-US"/>
        </w:rPr>
        <w:t>n</w:t>
      </w:r>
      <w:r w:rsidR="0093058B">
        <w:rPr>
          <w:rFonts w:eastAsiaTheme="minorEastAsia"/>
          <w:sz w:val="28"/>
          <w:szCs w:val="28"/>
          <w:lang w:val="en-US"/>
        </w:rPr>
        <w:t>,</w:t>
      </w:r>
      <w:r>
        <w:rPr>
          <w:rFonts w:eastAsiaTheme="minorEastAsia"/>
          <w:sz w:val="28"/>
          <w:szCs w:val="28"/>
          <w:lang w:val="en-US"/>
        </w:rPr>
        <w:t xml:space="preserve"> that</w:t>
      </w:r>
      <w:r w:rsidR="0093058B">
        <w:rPr>
          <w:rFonts w:eastAsiaTheme="minorEastAsia"/>
          <w:sz w:val="28"/>
          <w:szCs w:val="28"/>
          <w:lang w:val="en-US"/>
        </w:rPr>
        <w:t xml:space="preserve"> in accounting, not only </w:t>
      </w:r>
      <w:r w:rsidR="00AD6F7D" w:rsidRPr="00AD6F7D">
        <w:rPr>
          <w:rFonts w:eastAsiaTheme="minorEastAsia"/>
          <w:sz w:val="28"/>
          <w:szCs w:val="28"/>
          <w:lang w:val="en-US"/>
        </w:rPr>
        <w:t>actual facts of economic life are reflected, but also possible events related to uncertainty and probability. At the same time, the risk associated with a</w:t>
      </w:r>
      <w:r w:rsidR="000A1C3B">
        <w:rPr>
          <w:rFonts w:eastAsiaTheme="minorEastAsia"/>
          <w:sz w:val="28"/>
          <w:szCs w:val="28"/>
          <w:lang w:val="en-US"/>
        </w:rPr>
        <w:t xml:space="preserve">ctual events is recognized as </w:t>
      </w:r>
      <w:r w:rsidR="00AD6F7D" w:rsidRPr="00AD6F7D">
        <w:rPr>
          <w:rFonts w:eastAsiaTheme="minorEastAsia"/>
          <w:sz w:val="28"/>
          <w:szCs w:val="28"/>
          <w:lang w:val="en-US"/>
        </w:rPr>
        <w:t>decrease in sales, additional costs, losses, unproductive expenses and other consequences tha</w:t>
      </w:r>
      <w:r w:rsidR="000037C2">
        <w:rPr>
          <w:rFonts w:eastAsiaTheme="minorEastAsia"/>
          <w:sz w:val="28"/>
          <w:szCs w:val="28"/>
          <w:lang w:val="en-US"/>
        </w:rPr>
        <w:t xml:space="preserve">t lead to </w:t>
      </w:r>
      <w:r w:rsidR="00AD6F7D" w:rsidRPr="00AD6F7D">
        <w:rPr>
          <w:rFonts w:eastAsiaTheme="minorEastAsia"/>
          <w:sz w:val="28"/>
          <w:szCs w:val="28"/>
          <w:lang w:val="en-US"/>
        </w:rPr>
        <w:lastRenderedPageBreak/>
        <w:t>decrease in fi</w:t>
      </w:r>
      <w:r w:rsidR="000037C2">
        <w:rPr>
          <w:rFonts w:eastAsiaTheme="minorEastAsia"/>
          <w:sz w:val="28"/>
          <w:szCs w:val="28"/>
          <w:lang w:val="en-US"/>
        </w:rPr>
        <w:t>nancial results, as well as to</w:t>
      </w:r>
      <w:r w:rsidR="00AD6F7D" w:rsidRPr="00AD6F7D">
        <w:rPr>
          <w:rFonts w:eastAsiaTheme="minorEastAsia"/>
          <w:sz w:val="28"/>
          <w:szCs w:val="28"/>
          <w:lang w:val="en-US"/>
        </w:rPr>
        <w:t xml:space="preserve"> violation of the economic security of the enterprise.</w:t>
      </w:r>
    </w:p>
    <w:p w14:paraId="0C702DAF" w14:textId="0B8C2149" w:rsidR="00AD6F7D" w:rsidRPr="00D66B07"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The simplest and most acceptable direction for neutralizing risks is </w:t>
      </w:r>
      <w:r w:rsidR="0047543B">
        <w:rPr>
          <w:rFonts w:eastAsiaTheme="minorEastAsia"/>
          <w:sz w:val="28"/>
          <w:szCs w:val="28"/>
          <w:lang w:val="en-US"/>
        </w:rPr>
        <w:t xml:space="preserve">for </w:t>
      </w:r>
      <w:r w:rsidRPr="00AD6F7D">
        <w:rPr>
          <w:rFonts w:eastAsiaTheme="minorEastAsia"/>
          <w:sz w:val="28"/>
          <w:szCs w:val="28"/>
          <w:lang w:val="en-US"/>
        </w:rPr>
        <w:t xml:space="preserve">a commercial organization </w:t>
      </w:r>
      <w:r w:rsidR="0047543B">
        <w:rPr>
          <w:rFonts w:eastAsiaTheme="minorEastAsia"/>
          <w:sz w:val="28"/>
          <w:szCs w:val="28"/>
          <w:lang w:val="en-US"/>
        </w:rPr>
        <w:t>to</w:t>
      </w:r>
      <w:r w:rsidRPr="00AD6F7D">
        <w:rPr>
          <w:rFonts w:eastAsiaTheme="minorEastAsia"/>
          <w:sz w:val="28"/>
          <w:szCs w:val="28"/>
          <w:lang w:val="en-US"/>
        </w:rPr>
        <w:t xml:space="preserve"> refuse to conduct financial transactions </w:t>
      </w:r>
      <w:r w:rsidR="0047543B">
        <w:rPr>
          <w:rFonts w:eastAsiaTheme="minorEastAsia"/>
          <w:sz w:val="28"/>
          <w:szCs w:val="28"/>
          <w:lang w:val="en-US"/>
        </w:rPr>
        <w:t>connected with</w:t>
      </w:r>
      <w:r w:rsidRPr="00AD6F7D">
        <w:rPr>
          <w:rFonts w:eastAsiaTheme="minorEastAsia"/>
          <w:sz w:val="28"/>
          <w:szCs w:val="28"/>
          <w:lang w:val="en-US"/>
        </w:rPr>
        <w:t xml:space="preserve"> high risk, </w:t>
      </w:r>
      <w:r w:rsidR="00C82CA4">
        <w:rPr>
          <w:rFonts w:eastAsiaTheme="minorEastAsia"/>
          <w:sz w:val="28"/>
          <w:szCs w:val="28"/>
          <w:lang w:val="en-US"/>
        </w:rPr>
        <w:t>in other words to</w:t>
      </w:r>
      <w:r w:rsidRPr="00AD6F7D">
        <w:rPr>
          <w:rFonts w:eastAsiaTheme="minorEastAsia"/>
          <w:sz w:val="28"/>
          <w:szCs w:val="28"/>
          <w:lang w:val="en-US"/>
        </w:rPr>
        <w:t xml:space="preserve"> evade the risk. In such cases, the results that could be achieved are not always obtained, but this allows</w:t>
      </w:r>
      <w:r w:rsidR="00C82CA4">
        <w:rPr>
          <w:rFonts w:eastAsiaTheme="minorEastAsia"/>
          <w:sz w:val="28"/>
          <w:szCs w:val="28"/>
          <w:lang w:val="en-US"/>
        </w:rPr>
        <w:t xml:space="preserve"> a company</w:t>
      </w:r>
      <w:r w:rsidRPr="00AD6F7D">
        <w:rPr>
          <w:rFonts w:eastAsiaTheme="minorEastAsia"/>
          <w:sz w:val="28"/>
          <w:szCs w:val="28"/>
          <w:lang w:val="en-US"/>
        </w:rPr>
        <w:t xml:space="preserve"> to completely avoid potential losses. </w:t>
      </w:r>
      <w:r w:rsidRPr="00D66B07">
        <w:rPr>
          <w:rFonts w:eastAsiaTheme="minorEastAsia"/>
          <w:sz w:val="28"/>
          <w:szCs w:val="28"/>
          <w:lang w:val="en-US"/>
        </w:rPr>
        <w:t xml:space="preserve">But, unfortunately, </w:t>
      </w:r>
      <w:r w:rsidR="00C82CA4">
        <w:rPr>
          <w:rFonts w:eastAsiaTheme="minorEastAsia"/>
          <w:sz w:val="28"/>
          <w:szCs w:val="28"/>
          <w:lang w:val="en-US"/>
        </w:rPr>
        <w:t xml:space="preserve">it </w:t>
      </w:r>
      <w:r w:rsidRPr="00D66B07">
        <w:rPr>
          <w:rFonts w:eastAsiaTheme="minorEastAsia"/>
          <w:sz w:val="28"/>
          <w:szCs w:val="28"/>
          <w:lang w:val="en-US"/>
        </w:rPr>
        <w:t>is not always possible.</w:t>
      </w:r>
    </w:p>
    <w:p w14:paraId="0A7CD0CF" w14:textId="1E9A421A"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Decisions to evade certain risks can be </w:t>
      </w:r>
      <w:r w:rsidR="00C82CA4">
        <w:rPr>
          <w:rFonts w:eastAsiaTheme="minorEastAsia"/>
          <w:sz w:val="28"/>
          <w:szCs w:val="28"/>
          <w:lang w:val="en-US"/>
        </w:rPr>
        <w:t>made</w:t>
      </w:r>
      <w:r w:rsidRPr="00AD6F7D">
        <w:rPr>
          <w:rFonts w:eastAsiaTheme="minorEastAsia"/>
          <w:sz w:val="28"/>
          <w:szCs w:val="28"/>
          <w:lang w:val="en-US"/>
        </w:rPr>
        <w:t xml:space="preserve"> both at the preliminary stage of decision making, and in the future. But it happens </w:t>
      </w:r>
      <w:r w:rsidR="00C82CA4" w:rsidRPr="00AD6F7D">
        <w:rPr>
          <w:rFonts w:eastAsiaTheme="minorEastAsia"/>
          <w:sz w:val="28"/>
          <w:szCs w:val="28"/>
          <w:lang w:val="en-US"/>
        </w:rPr>
        <w:t xml:space="preserve">more often </w:t>
      </w:r>
      <w:r w:rsidRPr="00AD6F7D">
        <w:rPr>
          <w:rFonts w:eastAsiaTheme="minorEastAsia"/>
          <w:sz w:val="28"/>
          <w:szCs w:val="28"/>
          <w:lang w:val="en-US"/>
        </w:rPr>
        <w:t xml:space="preserve">at a preliminary stage, </w:t>
      </w:r>
      <w:r w:rsidR="00C82CA4">
        <w:rPr>
          <w:rFonts w:eastAsiaTheme="minorEastAsia"/>
          <w:sz w:val="28"/>
          <w:szCs w:val="28"/>
          <w:lang w:val="en-US"/>
        </w:rPr>
        <w:t>because</w:t>
      </w:r>
      <w:r w:rsidRPr="00AD6F7D">
        <w:rPr>
          <w:rFonts w:eastAsiaTheme="minorEastAsia"/>
          <w:sz w:val="28"/>
          <w:szCs w:val="28"/>
          <w:lang w:val="en-US"/>
        </w:rPr>
        <w:t xml:space="preserve"> refusal to continue commercial activity can lead to large financial and other losses. Therefore, risk avoidance is used under the following conditions:</w:t>
      </w:r>
    </w:p>
    <w:p w14:paraId="71633D48" w14:textId="20C4981D" w:rsidR="00AD6F7D" w:rsidRPr="00931A45" w:rsidRDefault="00931A45" w:rsidP="00931A45">
      <w:pPr>
        <w:pStyle w:val="a6"/>
        <w:numPr>
          <w:ilvl w:val="0"/>
          <w:numId w:val="30"/>
        </w:numPr>
        <w:spacing w:line="360" w:lineRule="auto"/>
        <w:jc w:val="both"/>
        <w:rPr>
          <w:rFonts w:eastAsiaTheme="minorEastAsia"/>
          <w:sz w:val="28"/>
          <w:szCs w:val="28"/>
          <w:lang w:val="en-US"/>
        </w:rPr>
      </w:pPr>
      <w:r>
        <w:rPr>
          <w:rFonts w:eastAsiaTheme="minorEastAsia"/>
          <w:sz w:val="28"/>
          <w:szCs w:val="28"/>
          <w:lang w:val="en-US"/>
        </w:rPr>
        <w:t>i</w:t>
      </w:r>
      <w:r w:rsidR="00086A07">
        <w:rPr>
          <w:rFonts w:eastAsiaTheme="minorEastAsia"/>
          <w:sz w:val="28"/>
          <w:szCs w:val="28"/>
          <w:lang w:val="en-US"/>
        </w:rPr>
        <w:t>f aversion</w:t>
      </w:r>
      <w:r w:rsidR="00AD6F7D" w:rsidRPr="00931A45">
        <w:rPr>
          <w:rFonts w:eastAsiaTheme="minorEastAsia"/>
          <w:sz w:val="28"/>
          <w:szCs w:val="28"/>
          <w:lang w:val="en-US"/>
        </w:rPr>
        <w:t xml:space="preserve"> </w:t>
      </w:r>
      <w:r w:rsidR="00086A07">
        <w:rPr>
          <w:rFonts w:eastAsiaTheme="minorEastAsia"/>
          <w:sz w:val="28"/>
          <w:szCs w:val="28"/>
          <w:lang w:val="en-US"/>
        </w:rPr>
        <w:t>of</w:t>
      </w:r>
      <w:r w:rsidR="00AD6F7D" w:rsidRPr="00931A45">
        <w:rPr>
          <w:rFonts w:eastAsiaTheme="minorEastAsia"/>
          <w:sz w:val="28"/>
          <w:szCs w:val="28"/>
          <w:lang w:val="en-US"/>
        </w:rPr>
        <w:t xml:space="preserve"> one type of risk does not entail the emergence of other types of risks;</w:t>
      </w:r>
    </w:p>
    <w:p w14:paraId="0732FA2E" w14:textId="753B991B"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t>if the level of risk is much higher than the level of possible revenue of a commercial transaction;</w:t>
      </w:r>
    </w:p>
    <w:p w14:paraId="49B4767A" w14:textId="31C86B89" w:rsidR="00AD6F7D" w:rsidRPr="002D70DC" w:rsidRDefault="00931A45" w:rsidP="00BB3C4F">
      <w:pPr>
        <w:pStyle w:val="a6"/>
        <w:numPr>
          <w:ilvl w:val="0"/>
          <w:numId w:val="30"/>
        </w:numPr>
        <w:spacing w:line="360" w:lineRule="auto"/>
        <w:jc w:val="both"/>
        <w:rPr>
          <w:rFonts w:eastAsiaTheme="minorEastAsia"/>
          <w:sz w:val="28"/>
          <w:szCs w:val="28"/>
          <w:lang w:val="en-US"/>
        </w:rPr>
      </w:pPr>
      <w:r w:rsidRPr="002D70DC">
        <w:rPr>
          <w:rFonts w:eastAsiaTheme="minorEastAsia"/>
          <w:sz w:val="28"/>
          <w:szCs w:val="28"/>
          <w:lang w:val="en-US"/>
        </w:rPr>
        <w:t>i</w:t>
      </w:r>
      <w:r w:rsidR="00AD6F7D" w:rsidRPr="002D70DC">
        <w:rPr>
          <w:rFonts w:eastAsiaTheme="minorEastAsia"/>
          <w:sz w:val="28"/>
          <w:szCs w:val="28"/>
          <w:lang w:val="en-US"/>
        </w:rPr>
        <w:t xml:space="preserve">f the </w:t>
      </w:r>
      <w:r w:rsidR="00086A07" w:rsidRPr="002D70DC">
        <w:rPr>
          <w:rFonts w:eastAsiaTheme="minorEastAsia"/>
          <w:sz w:val="28"/>
          <w:szCs w:val="28"/>
          <w:lang w:val="en-US"/>
        </w:rPr>
        <w:t>enterprise cannot</w:t>
      </w:r>
      <w:r w:rsidR="00933475" w:rsidRPr="002D70DC">
        <w:rPr>
          <w:rFonts w:eastAsiaTheme="minorEastAsia"/>
          <w:sz w:val="28"/>
          <w:szCs w:val="28"/>
          <w:lang w:val="en-US"/>
        </w:rPr>
        <w:t xml:space="preserve"> compensate</w:t>
      </w:r>
      <w:r w:rsidR="00086A07" w:rsidRPr="002D70DC">
        <w:rPr>
          <w:rFonts w:eastAsiaTheme="minorEastAsia"/>
          <w:sz w:val="28"/>
          <w:szCs w:val="28"/>
          <w:lang w:val="en-US"/>
        </w:rPr>
        <w:t xml:space="preserve"> </w:t>
      </w:r>
      <w:r w:rsidR="00AD6F7D" w:rsidRPr="002D70DC">
        <w:rPr>
          <w:rFonts w:eastAsiaTheme="minorEastAsia"/>
          <w:sz w:val="28"/>
          <w:szCs w:val="28"/>
          <w:lang w:val="en-US"/>
        </w:rPr>
        <w:t>financial loss for a given type of risk from its own financial resources because of its large size</w:t>
      </w:r>
    </w:p>
    <w:p w14:paraId="2B31EFE7" w14:textId="6A07DE55" w:rsidR="00AD6F7D" w:rsidRPr="006E1F19" w:rsidRDefault="00AD6F7D" w:rsidP="006E1F19">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However, </w:t>
      </w:r>
      <w:r w:rsidR="006E1F19" w:rsidRPr="00AD6F7D">
        <w:rPr>
          <w:rFonts w:eastAsiaTheme="minorEastAsia"/>
          <w:sz w:val="28"/>
          <w:szCs w:val="28"/>
          <w:lang w:val="en-US"/>
        </w:rPr>
        <w:t>a trading enterprise can</w:t>
      </w:r>
      <w:r w:rsidRPr="00AD6F7D">
        <w:rPr>
          <w:rFonts w:eastAsiaTheme="minorEastAsia"/>
          <w:sz w:val="28"/>
          <w:szCs w:val="28"/>
          <w:lang w:val="en-US"/>
        </w:rPr>
        <w:t>not</w:t>
      </w:r>
      <w:r w:rsidR="006E1F19">
        <w:rPr>
          <w:rFonts w:eastAsiaTheme="minorEastAsia"/>
          <w:sz w:val="28"/>
          <w:szCs w:val="28"/>
          <w:lang w:val="en-US"/>
        </w:rPr>
        <w:t xml:space="preserve"> avoid</w:t>
      </w:r>
      <w:r w:rsidRPr="00AD6F7D">
        <w:rPr>
          <w:rFonts w:eastAsiaTheme="minorEastAsia"/>
          <w:sz w:val="28"/>
          <w:szCs w:val="28"/>
          <w:lang w:val="en-US"/>
        </w:rPr>
        <w:t xml:space="preserve"> all types of commercial risks, for the most </w:t>
      </w:r>
      <w:r w:rsidR="00931A45" w:rsidRPr="00AD6F7D">
        <w:rPr>
          <w:rFonts w:eastAsiaTheme="minorEastAsia"/>
          <w:sz w:val="28"/>
          <w:szCs w:val="28"/>
          <w:lang w:val="en-US"/>
        </w:rPr>
        <w:t>part,</w:t>
      </w:r>
      <w:r w:rsidRPr="00AD6F7D">
        <w:rPr>
          <w:rFonts w:eastAsiaTheme="minorEastAsia"/>
          <w:sz w:val="28"/>
          <w:szCs w:val="28"/>
          <w:lang w:val="en-US"/>
        </w:rPr>
        <w:t xml:space="preserve"> it deliberately takes risks and is engaged in commercial activities. Some types of risks are accepted as inevitable, other risks are taken because they </w:t>
      </w:r>
      <w:r w:rsidR="006E1F19">
        <w:rPr>
          <w:rFonts w:eastAsiaTheme="minorEastAsia"/>
          <w:sz w:val="28"/>
          <w:szCs w:val="28"/>
          <w:lang w:val="en-US"/>
        </w:rPr>
        <w:t>have</w:t>
      </w:r>
      <w:r w:rsidRPr="00AD6F7D">
        <w:rPr>
          <w:rFonts w:eastAsiaTheme="minorEastAsia"/>
          <w:sz w:val="28"/>
          <w:szCs w:val="28"/>
          <w:lang w:val="en-US"/>
        </w:rPr>
        <w:t xml:space="preserve"> the possibility of profit.</w:t>
      </w:r>
      <w:r w:rsidR="006E1F19">
        <w:rPr>
          <w:rFonts w:eastAsiaTheme="minorEastAsia"/>
          <w:sz w:val="28"/>
          <w:szCs w:val="28"/>
          <w:lang w:val="en-US"/>
        </w:rPr>
        <w:t xml:space="preserve"> </w:t>
      </w:r>
    </w:p>
    <w:p w14:paraId="35CD32A2"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The main directions of the risk management policy are:</w:t>
      </w:r>
    </w:p>
    <w:p w14:paraId="1C1C2FCB"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risk avoidance policy;</w:t>
      </w:r>
    </w:p>
    <w:p w14:paraId="00624868"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risk acceptance policy;</w:t>
      </w:r>
    </w:p>
    <w:p w14:paraId="55806019" w14:textId="3D5346BE" w:rsidR="00AD6F7D" w:rsidRPr="00AD6F7D" w:rsidRDefault="00931A45" w:rsidP="00AD6F7D">
      <w:pPr>
        <w:spacing w:line="360" w:lineRule="auto"/>
        <w:ind w:firstLine="708"/>
        <w:jc w:val="both"/>
        <w:rPr>
          <w:rFonts w:eastAsiaTheme="minorEastAsia"/>
          <w:sz w:val="28"/>
          <w:szCs w:val="28"/>
          <w:lang w:val="en-US"/>
        </w:rPr>
      </w:pPr>
      <w:r>
        <w:rPr>
          <w:rFonts w:eastAsiaTheme="minorEastAsia"/>
          <w:sz w:val="28"/>
          <w:szCs w:val="28"/>
          <w:lang w:val="en-US"/>
        </w:rPr>
        <w:t>• r</w:t>
      </w:r>
      <w:r w:rsidR="00AD6F7D" w:rsidRPr="00AD6F7D">
        <w:rPr>
          <w:rFonts w:eastAsiaTheme="minorEastAsia"/>
          <w:sz w:val="28"/>
          <w:szCs w:val="28"/>
          <w:lang w:val="en-US"/>
        </w:rPr>
        <w:t>isk reduction policy.</w:t>
      </w:r>
    </w:p>
    <w:p w14:paraId="38F38044" w14:textId="42D4F628"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The risk avoidance policy consists </w:t>
      </w:r>
      <w:r w:rsidR="00EE376F">
        <w:rPr>
          <w:rFonts w:eastAsiaTheme="minorEastAsia"/>
          <w:sz w:val="28"/>
          <w:szCs w:val="28"/>
          <w:lang w:val="en-US"/>
        </w:rPr>
        <w:t>of</w:t>
      </w:r>
      <w:r w:rsidRPr="00AD6F7D">
        <w:rPr>
          <w:rFonts w:eastAsiaTheme="minorEastAsia"/>
          <w:sz w:val="28"/>
          <w:szCs w:val="28"/>
          <w:lang w:val="en-US"/>
        </w:rPr>
        <w:t xml:space="preserve"> the development of such measures that completely exclude a specific type of economic risk. Basically, </w:t>
      </w:r>
      <w:r w:rsidR="00EE376F">
        <w:rPr>
          <w:rFonts w:eastAsiaTheme="minorEastAsia"/>
          <w:sz w:val="28"/>
          <w:szCs w:val="28"/>
          <w:lang w:val="en-US"/>
        </w:rPr>
        <w:t>it</w:t>
      </w:r>
      <w:r w:rsidRPr="00AD6F7D">
        <w:rPr>
          <w:rFonts w:eastAsiaTheme="minorEastAsia"/>
          <w:sz w:val="28"/>
          <w:szCs w:val="28"/>
          <w:lang w:val="en-US"/>
        </w:rPr>
        <w:t xml:space="preserve"> is achieved by refusing to carry out such economic operations, the level of risk of which is excessively high. </w:t>
      </w:r>
      <w:r w:rsidR="00EE376F">
        <w:rPr>
          <w:rFonts w:eastAsiaTheme="minorEastAsia"/>
          <w:sz w:val="28"/>
          <w:szCs w:val="28"/>
          <w:lang w:val="en-US"/>
        </w:rPr>
        <w:t>This policy is most simple</w:t>
      </w:r>
      <w:r w:rsidRPr="00AD6F7D">
        <w:rPr>
          <w:rFonts w:eastAsiaTheme="minorEastAsia"/>
          <w:sz w:val="28"/>
          <w:szCs w:val="28"/>
          <w:lang w:val="en-US"/>
        </w:rPr>
        <w:t xml:space="preserve"> bu</w:t>
      </w:r>
      <w:r w:rsidR="00EE376F">
        <w:rPr>
          <w:rFonts w:eastAsiaTheme="minorEastAsia"/>
          <w:sz w:val="28"/>
          <w:szCs w:val="28"/>
          <w:lang w:val="en-US"/>
        </w:rPr>
        <w:t>t not always effective, because</w:t>
      </w:r>
      <w:r w:rsidRPr="00AD6F7D">
        <w:rPr>
          <w:rFonts w:eastAsiaTheme="minorEastAsia"/>
          <w:sz w:val="28"/>
          <w:szCs w:val="28"/>
          <w:lang w:val="en-US"/>
        </w:rPr>
        <w:t xml:space="preserve"> </w:t>
      </w:r>
      <w:r w:rsidR="00EE376F">
        <w:rPr>
          <w:rFonts w:eastAsiaTheme="minorEastAsia"/>
          <w:sz w:val="28"/>
          <w:szCs w:val="28"/>
          <w:lang w:val="en-US"/>
        </w:rPr>
        <w:t xml:space="preserve">when </w:t>
      </w:r>
      <w:r w:rsidRPr="00AD6F7D">
        <w:rPr>
          <w:rFonts w:eastAsiaTheme="minorEastAsia"/>
          <w:sz w:val="28"/>
          <w:szCs w:val="28"/>
          <w:lang w:val="en-US"/>
        </w:rPr>
        <w:lastRenderedPageBreak/>
        <w:t>avoiding risks, the company simultaneously loses the opportunity to get a sufficiently high profit.</w:t>
      </w:r>
    </w:p>
    <w:p w14:paraId="708C891E"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A risk acceptance policy means the willingness and ability to cover risks at their own expense. Such a policy is appropriate in the case of a stable financial condition of the enterprise, a desire to expand its activities, but it can lead to large unjustified losses.</w:t>
      </w:r>
    </w:p>
    <w:p w14:paraId="5A752AA0" w14:textId="26F25D6E"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The</w:t>
      </w:r>
      <w:r w:rsidR="008B629B">
        <w:rPr>
          <w:rFonts w:eastAsiaTheme="minorEastAsia"/>
          <w:sz w:val="28"/>
          <w:szCs w:val="28"/>
          <w:lang w:val="en-US"/>
        </w:rPr>
        <w:t xml:space="preserve"> risk reduction policy implies</w:t>
      </w:r>
      <w:r w:rsidRPr="00AD6F7D">
        <w:rPr>
          <w:rFonts w:eastAsiaTheme="minorEastAsia"/>
          <w:sz w:val="28"/>
          <w:szCs w:val="28"/>
          <w:lang w:val="en-US"/>
        </w:rPr>
        <w:t xml:space="preserve"> reduction in the probability and volume of losses. There are methods and techniques by which you can reduce the risk of commercial activity. The most widely used and effective methods of preventing and reducing risk are:</w:t>
      </w:r>
    </w:p>
    <w:p w14:paraId="5BF11729"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insurance (internal and external);</w:t>
      </w:r>
    </w:p>
    <w:p w14:paraId="4B127455" w14:textId="753EDD89" w:rsidR="00AD6F7D" w:rsidRPr="00AD6F7D" w:rsidRDefault="00931A45" w:rsidP="00AD6F7D">
      <w:pPr>
        <w:spacing w:line="360" w:lineRule="auto"/>
        <w:ind w:firstLine="708"/>
        <w:jc w:val="both"/>
        <w:rPr>
          <w:rFonts w:eastAsiaTheme="minorEastAsia"/>
          <w:sz w:val="28"/>
          <w:szCs w:val="28"/>
          <w:lang w:val="en-US"/>
        </w:rPr>
      </w:pPr>
      <w:r>
        <w:rPr>
          <w:rFonts w:eastAsiaTheme="minorEastAsia"/>
          <w:sz w:val="28"/>
          <w:szCs w:val="28"/>
          <w:lang w:val="en-US"/>
        </w:rPr>
        <w:t>• d</w:t>
      </w:r>
      <w:r w:rsidR="00AD6F7D" w:rsidRPr="00AD6F7D">
        <w:rPr>
          <w:rFonts w:eastAsiaTheme="minorEastAsia"/>
          <w:sz w:val="28"/>
          <w:szCs w:val="28"/>
          <w:lang w:val="en-US"/>
        </w:rPr>
        <w:t>iversification;</w:t>
      </w:r>
    </w:p>
    <w:p w14:paraId="1E05C50F" w14:textId="46B8C2A0" w:rsidR="00AD6F7D" w:rsidRPr="00AD6F7D" w:rsidRDefault="00931A45" w:rsidP="00AD6F7D">
      <w:pPr>
        <w:spacing w:line="360" w:lineRule="auto"/>
        <w:ind w:firstLine="708"/>
        <w:jc w:val="both"/>
        <w:rPr>
          <w:rFonts w:eastAsiaTheme="minorEastAsia"/>
          <w:sz w:val="28"/>
          <w:szCs w:val="28"/>
          <w:lang w:val="en-US"/>
        </w:rPr>
      </w:pPr>
      <w:r>
        <w:rPr>
          <w:rFonts w:eastAsiaTheme="minorEastAsia"/>
          <w:sz w:val="28"/>
          <w:szCs w:val="28"/>
          <w:lang w:val="en-US"/>
        </w:rPr>
        <w:t>• l</w:t>
      </w:r>
      <w:r w:rsidR="00AD6F7D" w:rsidRPr="00AD6F7D">
        <w:rPr>
          <w:rFonts w:eastAsiaTheme="minorEastAsia"/>
          <w:sz w:val="28"/>
          <w:szCs w:val="28"/>
          <w:lang w:val="en-US"/>
        </w:rPr>
        <w:t>imitation.</w:t>
      </w:r>
    </w:p>
    <w:p w14:paraId="5E65A4AB" w14:textId="76781CA2"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The assessment of risks of economic activity within the framework of the </w:t>
      </w:r>
      <w:r w:rsidR="00931A45">
        <w:rPr>
          <w:rFonts w:eastAsiaTheme="minorEastAsia"/>
          <w:sz w:val="28"/>
          <w:szCs w:val="28"/>
          <w:lang w:val="en-US"/>
        </w:rPr>
        <w:t>AASES</w:t>
      </w:r>
      <w:r w:rsidRPr="00AD6F7D">
        <w:rPr>
          <w:rFonts w:eastAsiaTheme="minorEastAsia"/>
          <w:sz w:val="28"/>
          <w:szCs w:val="28"/>
          <w:lang w:val="en-US"/>
        </w:rPr>
        <w:t xml:space="preserve"> is entrusted to audit.</w:t>
      </w:r>
    </w:p>
    <w:p w14:paraId="32F4DD2D" w14:textId="659BC477" w:rsidR="00AD6F7D" w:rsidRPr="00A80218"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The auditor should identify and assess the risks of distortion at the level of financial reporting and at the level of prerequisites for types of transactions, account balances and disclosure to form the basis for the development and implementation of further audit procedures.</w:t>
      </w:r>
      <w:r w:rsidR="00AF38D1">
        <w:rPr>
          <w:rFonts w:eastAsiaTheme="minorEastAsia"/>
          <w:sz w:val="28"/>
          <w:szCs w:val="28"/>
          <w:lang w:val="en-US"/>
        </w:rPr>
        <w:t xml:space="preserve"> </w:t>
      </w:r>
    </w:p>
    <w:p w14:paraId="30FF7DAA" w14:textId="0968F619"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This task </w:t>
      </w:r>
      <w:r w:rsidR="004B36D2">
        <w:rPr>
          <w:rFonts w:eastAsiaTheme="minorEastAsia"/>
          <w:sz w:val="28"/>
          <w:szCs w:val="28"/>
          <w:lang w:val="en-US"/>
        </w:rPr>
        <w:t>is formulated on the basis of</w:t>
      </w:r>
      <w:r w:rsidRPr="00AD6F7D">
        <w:rPr>
          <w:rFonts w:eastAsiaTheme="minorEastAsia"/>
          <w:sz w:val="28"/>
          <w:szCs w:val="28"/>
          <w:lang w:val="en-US"/>
        </w:rPr>
        <w:t xml:space="preserve"> analysis of the requirements of auditing standards </w:t>
      </w:r>
      <w:r w:rsidR="000437BC" w:rsidRPr="000437BC">
        <w:rPr>
          <w:rFonts w:eastAsiaTheme="minorEastAsia"/>
          <w:sz w:val="28"/>
          <w:szCs w:val="28"/>
          <w:lang w:val="en-US"/>
        </w:rPr>
        <w:t xml:space="preserve">[7, 8] </w:t>
      </w:r>
      <w:r w:rsidRPr="00AD6F7D">
        <w:rPr>
          <w:rFonts w:eastAsiaTheme="minorEastAsia"/>
          <w:sz w:val="28"/>
          <w:szCs w:val="28"/>
          <w:lang w:val="en-US"/>
        </w:rPr>
        <w:t>and includes the following tasks:</w:t>
      </w:r>
    </w:p>
    <w:p w14:paraId="5484B7CD" w14:textId="75431EA3" w:rsidR="00AD6F7D" w:rsidRPr="00931A45" w:rsidRDefault="00931A45" w:rsidP="00931A45">
      <w:pPr>
        <w:pStyle w:val="a6"/>
        <w:numPr>
          <w:ilvl w:val="0"/>
          <w:numId w:val="30"/>
        </w:numPr>
        <w:spacing w:line="360" w:lineRule="auto"/>
        <w:jc w:val="both"/>
        <w:rPr>
          <w:rFonts w:eastAsiaTheme="minorEastAsia"/>
          <w:sz w:val="28"/>
          <w:szCs w:val="28"/>
          <w:lang w:val="en-US"/>
        </w:rPr>
      </w:pPr>
      <w:r>
        <w:rPr>
          <w:rFonts w:eastAsiaTheme="minorEastAsia"/>
          <w:sz w:val="28"/>
          <w:szCs w:val="28"/>
          <w:lang w:val="en-US"/>
        </w:rPr>
        <w:t>i</w:t>
      </w:r>
      <w:r w:rsidR="00AD6F7D" w:rsidRPr="00931A45">
        <w:rPr>
          <w:rFonts w:eastAsiaTheme="minorEastAsia"/>
          <w:sz w:val="28"/>
          <w:szCs w:val="28"/>
          <w:lang w:val="en-US"/>
        </w:rPr>
        <w:t>dentify risks throughout the entire process of studying the organization and its environment, including controls related to these risks, by analyzing the types of transactions, account balances and disclosures in the financial statements;</w:t>
      </w:r>
    </w:p>
    <w:p w14:paraId="028C1389" w14:textId="058B4F55" w:rsidR="00AD6F7D" w:rsidRPr="00931A45" w:rsidRDefault="00931A45" w:rsidP="00931A45">
      <w:pPr>
        <w:pStyle w:val="a6"/>
        <w:numPr>
          <w:ilvl w:val="0"/>
          <w:numId w:val="30"/>
        </w:numPr>
        <w:spacing w:line="360" w:lineRule="auto"/>
        <w:jc w:val="both"/>
        <w:rPr>
          <w:rFonts w:eastAsiaTheme="minorEastAsia"/>
          <w:sz w:val="28"/>
          <w:szCs w:val="28"/>
          <w:lang w:val="en-US"/>
        </w:rPr>
      </w:pPr>
      <w:r>
        <w:rPr>
          <w:rFonts w:eastAsiaTheme="minorEastAsia"/>
          <w:sz w:val="28"/>
          <w:szCs w:val="28"/>
          <w:lang w:val="en-US"/>
        </w:rPr>
        <w:t>a</w:t>
      </w:r>
      <w:r w:rsidR="00AD6F7D" w:rsidRPr="00931A45">
        <w:rPr>
          <w:rFonts w:eastAsiaTheme="minorEastAsia"/>
          <w:sz w:val="28"/>
          <w:szCs w:val="28"/>
          <w:lang w:val="en-US"/>
        </w:rPr>
        <w:t>ssess the risks identified and determine whether they are more relevant to financial reporting in general and whether they can potentially affect many of the assumptions;</w:t>
      </w:r>
    </w:p>
    <w:p w14:paraId="52D61D00" w14:textId="29FA2500" w:rsidR="00AD6F7D" w:rsidRPr="00931A45" w:rsidRDefault="00931A45" w:rsidP="00931A45">
      <w:pPr>
        <w:pStyle w:val="a6"/>
        <w:numPr>
          <w:ilvl w:val="0"/>
          <w:numId w:val="30"/>
        </w:numPr>
        <w:spacing w:line="360" w:lineRule="auto"/>
        <w:jc w:val="both"/>
        <w:rPr>
          <w:rFonts w:eastAsiaTheme="minorEastAsia"/>
          <w:sz w:val="28"/>
          <w:szCs w:val="28"/>
          <w:lang w:val="en-US"/>
        </w:rPr>
      </w:pPr>
      <w:r>
        <w:rPr>
          <w:rFonts w:eastAsiaTheme="minorEastAsia"/>
          <w:sz w:val="28"/>
          <w:szCs w:val="28"/>
          <w:lang w:val="en-US"/>
        </w:rPr>
        <w:lastRenderedPageBreak/>
        <w:t>m</w:t>
      </w:r>
      <w:r w:rsidR="00AD6F7D" w:rsidRPr="00931A45">
        <w:rPr>
          <w:rFonts w:eastAsiaTheme="minorEastAsia"/>
          <w:sz w:val="28"/>
          <w:szCs w:val="28"/>
          <w:lang w:val="en-US"/>
        </w:rPr>
        <w:t>atch the identified risks and possible errors at the level of the prerequisites, taking into account</w:t>
      </w:r>
      <w:r w:rsidR="00930E51">
        <w:rPr>
          <w:rFonts w:eastAsiaTheme="minorEastAsia"/>
          <w:sz w:val="28"/>
          <w:szCs w:val="28"/>
          <w:lang w:val="en-US"/>
        </w:rPr>
        <w:t xml:space="preserve"> the appropriate control indica</w:t>
      </w:r>
      <w:r w:rsidR="00663867">
        <w:rPr>
          <w:rFonts w:eastAsiaTheme="minorEastAsia"/>
          <w:sz w:val="28"/>
          <w:szCs w:val="28"/>
          <w:lang w:val="en-US"/>
        </w:rPr>
        <w:t>tors</w:t>
      </w:r>
      <w:r w:rsidR="00AD6F7D" w:rsidRPr="00931A45">
        <w:rPr>
          <w:rFonts w:eastAsiaTheme="minorEastAsia"/>
          <w:sz w:val="28"/>
          <w:szCs w:val="28"/>
          <w:lang w:val="en-US"/>
        </w:rPr>
        <w:t xml:space="preserve"> that the auditor intends to test;</w:t>
      </w:r>
    </w:p>
    <w:p w14:paraId="7B23659C" w14:textId="2E63307D" w:rsidR="00AD6F7D" w:rsidRPr="00931A45" w:rsidRDefault="00931A45" w:rsidP="00931A45">
      <w:pPr>
        <w:pStyle w:val="a6"/>
        <w:numPr>
          <w:ilvl w:val="0"/>
          <w:numId w:val="30"/>
        </w:numPr>
        <w:spacing w:line="360" w:lineRule="auto"/>
        <w:jc w:val="both"/>
        <w:rPr>
          <w:rFonts w:eastAsiaTheme="minorEastAsia"/>
          <w:sz w:val="28"/>
          <w:szCs w:val="28"/>
          <w:lang w:val="en-US"/>
        </w:rPr>
      </w:pPr>
      <w:r>
        <w:rPr>
          <w:rFonts w:eastAsiaTheme="minorEastAsia"/>
          <w:sz w:val="28"/>
          <w:szCs w:val="28"/>
          <w:lang w:val="en-US"/>
        </w:rPr>
        <w:t>a</w:t>
      </w:r>
      <w:r w:rsidR="00AD6F7D" w:rsidRPr="00931A45">
        <w:rPr>
          <w:rFonts w:eastAsiaTheme="minorEastAsia"/>
          <w:sz w:val="28"/>
          <w:szCs w:val="28"/>
          <w:lang w:val="en-US"/>
        </w:rPr>
        <w:t>nalyze the likelihood of distortion, including the possibility of multiple distortions, as well as whether the potential distortion is so important that it can lead to significant distortion.</w:t>
      </w:r>
    </w:p>
    <w:p w14:paraId="17FE15FF" w14:textId="3705DCC0"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When assessing risks, it is necessary to rely on ISA 315 "Identifying and assessing the risks of material misstatement by examining the organization and its environment" </w:t>
      </w:r>
      <w:r w:rsidR="000437BC" w:rsidRPr="000437BC">
        <w:rPr>
          <w:sz w:val="28"/>
          <w:szCs w:val="28"/>
          <w:lang w:val="en-US"/>
        </w:rPr>
        <w:t>[7]</w:t>
      </w:r>
      <w:r w:rsidR="000437BC">
        <w:rPr>
          <w:sz w:val="28"/>
          <w:szCs w:val="28"/>
          <w:lang w:val="en-US"/>
        </w:rPr>
        <w:t xml:space="preserve"> </w:t>
      </w:r>
      <w:r w:rsidRPr="00AD6F7D">
        <w:rPr>
          <w:rFonts w:eastAsiaTheme="minorEastAsia"/>
          <w:sz w:val="28"/>
          <w:szCs w:val="28"/>
          <w:lang w:val="en-US"/>
        </w:rPr>
        <w:t>and ISA 330 "Audit procedures in response to the assessed risks"</w:t>
      </w:r>
      <w:r w:rsidR="000437BC">
        <w:rPr>
          <w:rFonts w:eastAsiaTheme="minorEastAsia"/>
          <w:sz w:val="28"/>
          <w:szCs w:val="28"/>
          <w:lang w:val="en-US"/>
        </w:rPr>
        <w:t xml:space="preserve"> </w:t>
      </w:r>
      <w:r w:rsidR="000437BC" w:rsidRPr="000437BC">
        <w:rPr>
          <w:sz w:val="28"/>
          <w:szCs w:val="28"/>
          <w:lang w:val="en-US"/>
        </w:rPr>
        <w:t>[8]</w:t>
      </w:r>
      <w:r w:rsidRPr="00AD6F7D">
        <w:rPr>
          <w:rFonts w:eastAsiaTheme="minorEastAsia"/>
          <w:sz w:val="28"/>
          <w:szCs w:val="28"/>
          <w:lang w:val="en-US"/>
        </w:rPr>
        <w:t>.</w:t>
      </w:r>
    </w:p>
    <w:p w14:paraId="099EA916"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In accordance with ISA 315, the auditor must perform risk assessment procedures in order to create a basis for identifying and assessing the risks of material misstatement at the level of financial reporting and at the level of prerequisites. Procedures for risk assessment should include the following:</w:t>
      </w:r>
    </w:p>
    <w:p w14:paraId="26C9757A" w14:textId="03E91724"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t>sending requests to management, relevant internal audit staff (if any), as well as to other persons in the organization who, in the auditor's opinion, may have information that helps to identify the risks of material misstatement due to fraud or error;</w:t>
      </w:r>
    </w:p>
    <w:p w14:paraId="19ACA3E9" w14:textId="51235061"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t>analytical procedures;</w:t>
      </w:r>
    </w:p>
    <w:p w14:paraId="0F18EC47" w14:textId="14252C5E"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t>observation and inspection;</w:t>
      </w:r>
    </w:p>
    <w:p w14:paraId="4A2D0FF9" w14:textId="77777777" w:rsidR="00AD6F7D" w:rsidRPr="00AD6F7D" w:rsidRDefault="00AD6F7D" w:rsidP="00AD6F7D">
      <w:pPr>
        <w:spacing w:line="360" w:lineRule="auto"/>
        <w:ind w:firstLine="708"/>
        <w:jc w:val="both"/>
        <w:rPr>
          <w:rFonts w:eastAsiaTheme="minorEastAsia"/>
          <w:sz w:val="28"/>
          <w:szCs w:val="28"/>
          <w:lang w:val="en-US"/>
        </w:rPr>
      </w:pPr>
      <w:r w:rsidRPr="00AD6F7D">
        <w:rPr>
          <w:rFonts w:eastAsiaTheme="minorEastAsia"/>
          <w:sz w:val="28"/>
          <w:szCs w:val="28"/>
          <w:lang w:val="en-US"/>
        </w:rPr>
        <w:t>In conducting the assessment, the auditor should determine whether any of the identified risks, in his opinion, is a significant risk. When forming such a judgment, the auditor should exclude the influence of the identified controls relevant to this risk.</w:t>
      </w:r>
    </w:p>
    <w:p w14:paraId="3DCA956E" w14:textId="66FF970A" w:rsidR="00AD6F7D" w:rsidRPr="00AD6F7D" w:rsidRDefault="00583421" w:rsidP="00AD6F7D">
      <w:pPr>
        <w:spacing w:line="360" w:lineRule="auto"/>
        <w:ind w:firstLine="708"/>
        <w:jc w:val="both"/>
        <w:rPr>
          <w:rFonts w:eastAsiaTheme="minorEastAsia"/>
          <w:sz w:val="28"/>
          <w:szCs w:val="28"/>
          <w:lang w:val="en-US"/>
        </w:rPr>
      </w:pPr>
      <w:r>
        <w:rPr>
          <w:rFonts w:eastAsiaTheme="minorEastAsia"/>
          <w:sz w:val="28"/>
          <w:szCs w:val="28"/>
          <w:lang w:val="en-US"/>
        </w:rPr>
        <w:t>After receiving</w:t>
      </w:r>
      <w:r w:rsidR="00AD6F7D" w:rsidRPr="00AD6F7D">
        <w:rPr>
          <w:rFonts w:eastAsiaTheme="minorEastAsia"/>
          <w:sz w:val="28"/>
          <w:szCs w:val="28"/>
          <w:lang w:val="en-US"/>
        </w:rPr>
        <w:t xml:space="preserve"> a statement of what risks are significant, the auditor should consider the following:</w:t>
      </w:r>
    </w:p>
    <w:p w14:paraId="1FD36BDD" w14:textId="44D9DB81"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t>whether the risk is a risk of fraud;</w:t>
      </w:r>
    </w:p>
    <w:p w14:paraId="0CDDBB08" w14:textId="3AAB35D9"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t>whether this risk is related to recent significant events in the economy, accounting or other circumstances, and therefore whether it requires special attention;</w:t>
      </w:r>
    </w:p>
    <w:p w14:paraId="315CC8CC" w14:textId="11F1BA01"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t>how complex the operations are;</w:t>
      </w:r>
    </w:p>
    <w:p w14:paraId="4F8FF800" w14:textId="078A3333"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lastRenderedPageBreak/>
        <w:t>whether the risk relates to significant transactions with related parties;</w:t>
      </w:r>
    </w:p>
    <w:p w14:paraId="6129F330" w14:textId="1186C161" w:rsidR="00AD6F7D" w:rsidRPr="00931A45" w:rsidRDefault="00931A45" w:rsidP="00931A45">
      <w:pPr>
        <w:pStyle w:val="a6"/>
        <w:numPr>
          <w:ilvl w:val="0"/>
          <w:numId w:val="30"/>
        </w:numPr>
        <w:spacing w:line="360" w:lineRule="auto"/>
        <w:jc w:val="both"/>
        <w:rPr>
          <w:rFonts w:eastAsiaTheme="minorEastAsia"/>
          <w:sz w:val="28"/>
          <w:szCs w:val="28"/>
          <w:lang w:val="en-US"/>
        </w:rPr>
      </w:pPr>
      <w:r>
        <w:rPr>
          <w:rFonts w:eastAsiaTheme="minorEastAsia"/>
          <w:sz w:val="28"/>
          <w:szCs w:val="28"/>
          <w:lang w:val="en-US"/>
        </w:rPr>
        <w:t>w</w:t>
      </w:r>
      <w:r w:rsidR="00AD6F7D" w:rsidRPr="00931A45">
        <w:rPr>
          <w:rFonts w:eastAsiaTheme="minorEastAsia"/>
          <w:sz w:val="28"/>
          <w:szCs w:val="28"/>
          <w:lang w:val="en-US"/>
        </w:rPr>
        <w:t>hat is the degree of subjectivity in assessing the risks associated with financial information, especially those estimates that involve a wide range and uncertainty;</w:t>
      </w:r>
    </w:p>
    <w:p w14:paraId="21635474" w14:textId="49EB6532" w:rsidR="00AD6F7D" w:rsidRPr="00931A45" w:rsidRDefault="00AD6F7D" w:rsidP="00931A45">
      <w:pPr>
        <w:pStyle w:val="a6"/>
        <w:numPr>
          <w:ilvl w:val="0"/>
          <w:numId w:val="30"/>
        </w:numPr>
        <w:spacing w:line="360" w:lineRule="auto"/>
        <w:jc w:val="both"/>
        <w:rPr>
          <w:rFonts w:eastAsiaTheme="minorEastAsia"/>
          <w:sz w:val="28"/>
          <w:szCs w:val="28"/>
          <w:lang w:val="en-US"/>
        </w:rPr>
      </w:pPr>
      <w:r w:rsidRPr="00931A45">
        <w:rPr>
          <w:rFonts w:eastAsiaTheme="minorEastAsia"/>
          <w:sz w:val="28"/>
          <w:szCs w:val="28"/>
          <w:lang w:val="en-US"/>
        </w:rPr>
        <w:t>whether this risk is associated with significant transactions that go beyond the normal activities of the organization, or transactions that seem unusual on other grounds.</w:t>
      </w:r>
    </w:p>
    <w:p w14:paraId="28120883" w14:textId="138D58BD" w:rsidR="00C13B39" w:rsidRPr="00930E51" w:rsidRDefault="00AD6F7D" w:rsidP="00E11AE4">
      <w:pPr>
        <w:spacing w:line="360" w:lineRule="auto"/>
        <w:ind w:firstLine="708"/>
        <w:jc w:val="both"/>
        <w:rPr>
          <w:rFonts w:eastAsiaTheme="minorEastAsia"/>
          <w:sz w:val="28"/>
          <w:szCs w:val="28"/>
          <w:lang w:val="en-US"/>
        </w:rPr>
      </w:pPr>
      <w:r w:rsidRPr="00AD6F7D">
        <w:rPr>
          <w:rFonts w:eastAsiaTheme="minorEastAsia"/>
          <w:sz w:val="28"/>
          <w:szCs w:val="28"/>
          <w:lang w:val="en-US"/>
        </w:rPr>
        <w:t xml:space="preserve">With respect to significant risks, the auditor should develop and execute subsequent audit procedures, the nature, timing and extent of which </w:t>
      </w:r>
      <w:r w:rsidR="00E11AE4">
        <w:rPr>
          <w:rFonts w:eastAsiaTheme="minorEastAsia"/>
          <w:sz w:val="28"/>
          <w:szCs w:val="28"/>
          <w:lang w:val="en-US"/>
        </w:rPr>
        <w:t>are</w:t>
      </w:r>
      <w:r w:rsidRPr="00AD6F7D">
        <w:rPr>
          <w:rFonts w:eastAsiaTheme="minorEastAsia"/>
          <w:sz w:val="28"/>
          <w:szCs w:val="28"/>
          <w:lang w:val="en-US"/>
        </w:rPr>
        <w:t xml:space="preserve"> determined </w:t>
      </w:r>
      <w:r w:rsidR="00E11AE4">
        <w:rPr>
          <w:rFonts w:eastAsiaTheme="minorEastAsia"/>
          <w:sz w:val="28"/>
          <w:szCs w:val="28"/>
          <w:lang w:val="en-US"/>
        </w:rPr>
        <w:t xml:space="preserve">by </w:t>
      </w:r>
      <w:r w:rsidRPr="00AD6F7D">
        <w:rPr>
          <w:rFonts w:eastAsiaTheme="minorEastAsia"/>
          <w:sz w:val="28"/>
          <w:szCs w:val="28"/>
          <w:lang w:val="en-US"/>
        </w:rPr>
        <w:t>taking into account and in response to the assessed risks of material misstatement at the level of the prerequisites for the preparation of financial statements.</w:t>
      </w:r>
      <w:r w:rsidR="00AE1A6F">
        <w:rPr>
          <w:rFonts w:eastAsiaTheme="minorEastAsia"/>
          <w:sz w:val="28"/>
          <w:szCs w:val="28"/>
          <w:lang w:val="en-US"/>
        </w:rPr>
        <w:t xml:space="preserve"> </w:t>
      </w:r>
    </w:p>
    <w:p w14:paraId="3AE7F7DE" w14:textId="182BAC6A" w:rsidR="00526D7C" w:rsidRPr="00AD6F7D" w:rsidRDefault="00C13B39" w:rsidP="00D664DB">
      <w:pPr>
        <w:spacing w:line="360" w:lineRule="auto"/>
        <w:rPr>
          <w:rFonts w:eastAsiaTheme="minorEastAsia"/>
          <w:b/>
          <w:sz w:val="28"/>
          <w:szCs w:val="28"/>
          <w:lang w:val="en-US"/>
        </w:rPr>
      </w:pPr>
      <w:r w:rsidRPr="00C13B39">
        <w:rPr>
          <w:rFonts w:eastAsiaTheme="minorEastAsia"/>
          <w:b/>
          <w:sz w:val="28"/>
          <w:szCs w:val="28"/>
          <w:lang w:val="en-US"/>
        </w:rPr>
        <w:t>Conclusion</w:t>
      </w:r>
    </w:p>
    <w:p w14:paraId="240E15CA" w14:textId="11691C83" w:rsidR="00C13B39" w:rsidRPr="00C13B39" w:rsidRDefault="00C13B39" w:rsidP="00C13B39">
      <w:pPr>
        <w:spacing w:line="360" w:lineRule="auto"/>
        <w:ind w:firstLine="708"/>
        <w:jc w:val="both"/>
        <w:rPr>
          <w:rFonts w:eastAsiaTheme="minorEastAsia"/>
          <w:sz w:val="28"/>
          <w:szCs w:val="28"/>
          <w:lang w:val="en-US"/>
        </w:rPr>
      </w:pPr>
      <w:r w:rsidRPr="00C13B39">
        <w:rPr>
          <w:rFonts w:eastAsiaTheme="minorEastAsia"/>
          <w:sz w:val="28"/>
          <w:szCs w:val="28"/>
          <w:lang w:val="en-US"/>
        </w:rPr>
        <w:t>The problem of ensuring the economic security of an enterprise requires a systematic approach. Increasing the effectiveness of economic secu</w:t>
      </w:r>
      <w:r w:rsidR="00C72475">
        <w:rPr>
          <w:rFonts w:eastAsiaTheme="minorEastAsia"/>
          <w:sz w:val="28"/>
          <w:szCs w:val="28"/>
          <w:lang w:val="en-US"/>
        </w:rPr>
        <w:t>rity management is possible, if</w:t>
      </w:r>
      <w:r w:rsidRPr="00C13B39">
        <w:rPr>
          <w:rFonts w:eastAsiaTheme="minorEastAsia"/>
          <w:sz w:val="28"/>
          <w:szCs w:val="28"/>
          <w:lang w:val="en-US"/>
        </w:rPr>
        <w:t xml:space="preserve"> the </w:t>
      </w:r>
      <w:r w:rsidR="00931A45">
        <w:rPr>
          <w:rFonts w:eastAsiaTheme="minorEastAsia"/>
          <w:sz w:val="28"/>
          <w:szCs w:val="28"/>
          <w:lang w:val="en-US"/>
        </w:rPr>
        <w:t>AASES</w:t>
      </w:r>
      <w:r w:rsidRPr="00C13B39">
        <w:rPr>
          <w:rFonts w:eastAsiaTheme="minorEastAsia"/>
          <w:sz w:val="28"/>
          <w:szCs w:val="28"/>
          <w:lang w:val="en-US"/>
        </w:rPr>
        <w:t>, providing an opportunity to assess the impact of ris</w:t>
      </w:r>
      <w:r w:rsidR="00F92D96">
        <w:rPr>
          <w:rFonts w:eastAsiaTheme="minorEastAsia"/>
          <w:sz w:val="28"/>
          <w:szCs w:val="28"/>
          <w:lang w:val="en-US"/>
        </w:rPr>
        <w:t>ks a</w:t>
      </w:r>
      <w:r w:rsidR="00C72475">
        <w:rPr>
          <w:rFonts w:eastAsiaTheme="minorEastAsia"/>
          <w:sz w:val="28"/>
          <w:szCs w:val="28"/>
          <w:lang w:val="en-US"/>
        </w:rPr>
        <w:t xml:space="preserve">nd threats in the long term </w:t>
      </w:r>
      <w:r w:rsidR="00F92D96">
        <w:rPr>
          <w:rFonts w:eastAsiaTheme="minorEastAsia"/>
          <w:sz w:val="28"/>
          <w:szCs w:val="28"/>
          <w:lang w:val="en-US"/>
        </w:rPr>
        <w:t>is established.</w:t>
      </w:r>
    </w:p>
    <w:p w14:paraId="7447EE0B" w14:textId="0D806BA6" w:rsidR="00B1113D" w:rsidRDefault="00C13B39" w:rsidP="00C13B39">
      <w:pPr>
        <w:spacing w:line="360" w:lineRule="auto"/>
        <w:ind w:firstLine="708"/>
        <w:jc w:val="both"/>
        <w:rPr>
          <w:rFonts w:eastAsiaTheme="minorEastAsia"/>
          <w:sz w:val="28"/>
          <w:szCs w:val="28"/>
          <w:lang w:val="en-US"/>
        </w:rPr>
      </w:pPr>
      <w:r w:rsidRPr="00C13B39">
        <w:rPr>
          <w:rFonts w:eastAsiaTheme="minorEastAsia"/>
          <w:sz w:val="28"/>
          <w:szCs w:val="28"/>
          <w:lang w:val="en-US"/>
        </w:rPr>
        <w:t xml:space="preserve">The </w:t>
      </w:r>
      <w:r w:rsidR="00657036">
        <w:rPr>
          <w:rFonts w:eastAsiaTheme="minorEastAsia"/>
          <w:sz w:val="28"/>
          <w:szCs w:val="28"/>
          <w:lang w:val="en-US"/>
        </w:rPr>
        <w:t>results</w:t>
      </w:r>
      <w:r w:rsidRPr="00C13B39">
        <w:rPr>
          <w:rFonts w:eastAsiaTheme="minorEastAsia"/>
          <w:sz w:val="28"/>
          <w:szCs w:val="28"/>
          <w:lang w:val="en-US"/>
        </w:rPr>
        <w:t xml:space="preserve"> formulated in the article in terms of assessing the level of risk and zones of economic security threats make it possible to choose the analysis </w:t>
      </w:r>
      <w:r w:rsidR="00C72475">
        <w:rPr>
          <w:rFonts w:eastAsiaTheme="minorEastAsia"/>
          <w:sz w:val="28"/>
          <w:szCs w:val="28"/>
          <w:lang w:val="en-US"/>
        </w:rPr>
        <w:t>tools</w:t>
      </w:r>
      <w:r w:rsidRPr="00C13B39">
        <w:rPr>
          <w:rFonts w:eastAsiaTheme="minorEastAsia"/>
          <w:sz w:val="28"/>
          <w:szCs w:val="28"/>
          <w:lang w:val="en-US"/>
        </w:rPr>
        <w:t>, formulate requirements for the formation of information in accounting. A definition of audit tasks to identify risks that may pose a threat to economic security is a prerequisite for drawing conclusions for end</w:t>
      </w:r>
      <w:r w:rsidR="00AE1A6F">
        <w:rPr>
          <w:rFonts w:eastAsiaTheme="minorEastAsia"/>
          <w:sz w:val="28"/>
          <w:szCs w:val="28"/>
          <w:lang w:val="en-US"/>
        </w:rPr>
        <w:t>-</w:t>
      </w:r>
      <w:r w:rsidRPr="00C13B39">
        <w:rPr>
          <w:rFonts w:eastAsiaTheme="minorEastAsia"/>
          <w:sz w:val="28"/>
          <w:szCs w:val="28"/>
          <w:lang w:val="en-US"/>
        </w:rPr>
        <w:t>users.</w:t>
      </w:r>
    </w:p>
    <w:p w14:paraId="2DD2AF05" w14:textId="5BFADC59" w:rsidR="00D664DB" w:rsidRPr="00D664DB" w:rsidRDefault="00D664DB" w:rsidP="00D664DB">
      <w:pPr>
        <w:spacing w:line="360" w:lineRule="auto"/>
        <w:ind w:right="-1"/>
        <w:jc w:val="both"/>
        <w:rPr>
          <w:sz w:val="28"/>
          <w:szCs w:val="28"/>
          <w:lang w:val="en-US"/>
        </w:rPr>
      </w:pPr>
      <w:r w:rsidRPr="00D664DB">
        <w:rPr>
          <w:b/>
          <w:sz w:val="28"/>
          <w:szCs w:val="28"/>
          <w:lang w:val="en-US"/>
        </w:rPr>
        <w:t>Acknowledgements</w:t>
      </w:r>
      <w:r>
        <w:rPr>
          <w:sz w:val="28"/>
          <w:szCs w:val="28"/>
          <w:lang w:val="en-US"/>
        </w:rPr>
        <w:br/>
        <w:t xml:space="preserve">This </w:t>
      </w:r>
      <w:r w:rsidRPr="00D664DB">
        <w:rPr>
          <w:sz w:val="28"/>
          <w:szCs w:val="28"/>
          <w:lang w:val="en-US"/>
        </w:rPr>
        <w:t>work was supported by Competitiveness Growth Program of the Federal Autonomous Educational Institution of Higher Education National Research Nuclear University MEPhI (Moscow Engineering Physics Institute).</w:t>
      </w:r>
    </w:p>
    <w:p w14:paraId="06912A7D" w14:textId="77777777" w:rsidR="00D664DB" w:rsidRPr="00D664DB" w:rsidRDefault="00D664DB" w:rsidP="00D664DB">
      <w:pPr>
        <w:spacing w:line="360" w:lineRule="auto"/>
        <w:ind w:right="-1"/>
        <w:jc w:val="both"/>
        <w:rPr>
          <w:b/>
          <w:sz w:val="28"/>
          <w:szCs w:val="28"/>
          <w:lang w:val="en-US"/>
        </w:rPr>
      </w:pPr>
    </w:p>
    <w:p w14:paraId="0A179E75" w14:textId="77777777" w:rsidR="00D664DB" w:rsidRPr="00D664DB" w:rsidRDefault="00D664DB" w:rsidP="00D664DB">
      <w:pPr>
        <w:spacing w:line="360" w:lineRule="auto"/>
        <w:ind w:right="-1"/>
        <w:jc w:val="both"/>
        <w:rPr>
          <w:b/>
          <w:sz w:val="28"/>
          <w:szCs w:val="28"/>
          <w:lang w:val="en-US"/>
        </w:rPr>
      </w:pPr>
      <w:r w:rsidRPr="00D664DB">
        <w:rPr>
          <w:b/>
          <w:sz w:val="28"/>
          <w:szCs w:val="28"/>
          <w:lang w:val="en-US"/>
        </w:rPr>
        <w:t>References</w:t>
      </w:r>
    </w:p>
    <w:p w14:paraId="09234ED6" w14:textId="56B06083" w:rsidR="00C13B39" w:rsidRPr="00C13B39" w:rsidRDefault="00D664DB" w:rsidP="00D664DB">
      <w:pPr>
        <w:spacing w:line="360" w:lineRule="auto"/>
        <w:jc w:val="both"/>
        <w:rPr>
          <w:rFonts w:eastAsiaTheme="minorEastAsia"/>
          <w:sz w:val="28"/>
          <w:szCs w:val="28"/>
          <w:lang w:val="en-US"/>
        </w:rPr>
      </w:pPr>
      <w:r>
        <w:rPr>
          <w:rFonts w:eastAsiaTheme="minorEastAsia"/>
          <w:sz w:val="28"/>
          <w:szCs w:val="28"/>
          <w:lang w:val="en-US"/>
        </w:rPr>
        <w:t xml:space="preserve">[1] </w:t>
      </w:r>
      <w:r w:rsidR="00C13B39" w:rsidRPr="00C13B39">
        <w:rPr>
          <w:rFonts w:eastAsiaTheme="minorEastAsia"/>
          <w:sz w:val="28"/>
          <w:szCs w:val="28"/>
          <w:lang w:val="en-US"/>
        </w:rPr>
        <w:t>Goryunov A.G. Features of the enterprise's accounting and information system // Vector of science of TSU. 2009. N 7 (10).</w:t>
      </w:r>
    </w:p>
    <w:p w14:paraId="2A94178C" w14:textId="0C3E504A" w:rsidR="00C13B39" w:rsidRPr="00C13B39" w:rsidRDefault="00D664DB" w:rsidP="00D664DB">
      <w:pPr>
        <w:spacing w:line="360" w:lineRule="auto"/>
        <w:jc w:val="both"/>
        <w:rPr>
          <w:rFonts w:eastAsiaTheme="minorEastAsia"/>
          <w:sz w:val="28"/>
          <w:szCs w:val="28"/>
          <w:lang w:val="en-US"/>
        </w:rPr>
      </w:pPr>
      <w:r>
        <w:rPr>
          <w:rFonts w:eastAsiaTheme="minorEastAsia"/>
          <w:sz w:val="28"/>
          <w:szCs w:val="28"/>
          <w:lang w:val="en-US"/>
        </w:rPr>
        <w:lastRenderedPageBreak/>
        <w:t xml:space="preserve">[2] </w:t>
      </w:r>
      <w:r w:rsidR="00C13B39" w:rsidRPr="00C13B39">
        <w:rPr>
          <w:rFonts w:eastAsiaTheme="minorEastAsia"/>
          <w:sz w:val="28"/>
          <w:szCs w:val="28"/>
          <w:lang w:val="en-US"/>
        </w:rPr>
        <w:t>Belorusova NL, Rezkin P.E. The concept of a comprehensive accounting and information system for ensuring the economic security of the organization // Bulletin of the Polotsk State University. Series D, Economic and legal sciences: a scientific and theoretical journal. Novopolotsk: PGU. 2013. N 6.</w:t>
      </w:r>
    </w:p>
    <w:p w14:paraId="0E582B5B" w14:textId="48F14A82" w:rsidR="00C13B39" w:rsidRPr="00C13B39" w:rsidRDefault="00D664DB" w:rsidP="00D664DB">
      <w:pPr>
        <w:spacing w:line="360" w:lineRule="auto"/>
        <w:jc w:val="both"/>
        <w:rPr>
          <w:rFonts w:eastAsiaTheme="minorEastAsia"/>
          <w:sz w:val="28"/>
          <w:szCs w:val="28"/>
          <w:lang w:val="en-US"/>
        </w:rPr>
      </w:pPr>
      <w:r>
        <w:rPr>
          <w:rFonts w:eastAsiaTheme="minorEastAsia"/>
          <w:sz w:val="28"/>
          <w:szCs w:val="28"/>
          <w:lang w:val="en-US"/>
        </w:rPr>
        <w:t xml:space="preserve">[3] </w:t>
      </w:r>
      <w:r w:rsidR="00C13B39" w:rsidRPr="00C13B39">
        <w:rPr>
          <w:rFonts w:eastAsiaTheme="minorEastAsia"/>
          <w:sz w:val="28"/>
          <w:szCs w:val="28"/>
          <w:lang w:val="en-US"/>
        </w:rPr>
        <w:t>Badmakhalgaev L.T., Deldyuginova E.V. Model of the integrated accounting and information system for ensuring the economic security of the enterprise // Bulletin of the Kalmyk University. 2014. N 1 (21).</w:t>
      </w:r>
    </w:p>
    <w:p w14:paraId="6783FF33" w14:textId="6095A373" w:rsidR="00C13B39" w:rsidRPr="00C13B39" w:rsidRDefault="00D664DB" w:rsidP="00D664DB">
      <w:pPr>
        <w:spacing w:line="360" w:lineRule="auto"/>
        <w:jc w:val="both"/>
        <w:rPr>
          <w:rFonts w:eastAsiaTheme="minorEastAsia"/>
          <w:sz w:val="28"/>
          <w:szCs w:val="28"/>
          <w:lang w:val="en-US"/>
        </w:rPr>
      </w:pPr>
      <w:r>
        <w:rPr>
          <w:rFonts w:eastAsiaTheme="minorEastAsia"/>
          <w:sz w:val="28"/>
          <w:szCs w:val="28"/>
          <w:lang w:val="en-US"/>
        </w:rPr>
        <w:t xml:space="preserve">[4] </w:t>
      </w:r>
      <w:r w:rsidR="00C13B39" w:rsidRPr="00C13B39">
        <w:rPr>
          <w:rFonts w:eastAsiaTheme="minorEastAsia"/>
          <w:sz w:val="28"/>
          <w:szCs w:val="28"/>
          <w:lang w:val="en-US"/>
        </w:rPr>
        <w:t>Suglobov AE, Khmelev SA, Boyarska IV Development of modern models for ensuring the economic security of an enterprise on the basis of an integrated accounting and information system // Bulletin of the Academy of Economic Security of the Ministry of the Interior of Russia. 2014. N 2.</w:t>
      </w:r>
    </w:p>
    <w:p w14:paraId="4DE229C2" w14:textId="5C98E64E" w:rsidR="00C13B39" w:rsidRPr="00C13B39" w:rsidRDefault="00D664DB" w:rsidP="00D664DB">
      <w:pPr>
        <w:spacing w:line="360" w:lineRule="auto"/>
        <w:jc w:val="both"/>
        <w:rPr>
          <w:rFonts w:eastAsiaTheme="minorEastAsia"/>
          <w:sz w:val="28"/>
          <w:szCs w:val="28"/>
          <w:lang w:val="en-US"/>
        </w:rPr>
      </w:pPr>
      <w:r>
        <w:rPr>
          <w:rFonts w:eastAsiaTheme="minorEastAsia"/>
          <w:sz w:val="28"/>
          <w:szCs w:val="28"/>
          <w:lang w:val="en-US"/>
        </w:rPr>
        <w:t xml:space="preserve">[5] </w:t>
      </w:r>
      <w:r w:rsidR="00C13B39" w:rsidRPr="00C13B39">
        <w:rPr>
          <w:rFonts w:eastAsiaTheme="minorEastAsia"/>
          <w:sz w:val="28"/>
          <w:szCs w:val="28"/>
          <w:lang w:val="en-US"/>
        </w:rPr>
        <w:t>Gnilitskaya LV, Datsko E.P. Accounting and analysis in the context of ensuring the economic security of the enterprise / / Almanac of modern science and education. 2014. N2 (81).</w:t>
      </w:r>
    </w:p>
    <w:p w14:paraId="7868D655" w14:textId="483FFD6A" w:rsidR="00C13B39" w:rsidRPr="00C13B39" w:rsidRDefault="00D664DB" w:rsidP="00D664DB">
      <w:pPr>
        <w:spacing w:line="360" w:lineRule="auto"/>
        <w:jc w:val="both"/>
        <w:rPr>
          <w:rFonts w:eastAsiaTheme="minorEastAsia"/>
          <w:sz w:val="28"/>
          <w:szCs w:val="28"/>
          <w:lang w:val="en-US"/>
        </w:rPr>
      </w:pPr>
      <w:r>
        <w:rPr>
          <w:rFonts w:eastAsiaTheme="minorEastAsia"/>
          <w:sz w:val="28"/>
          <w:szCs w:val="28"/>
          <w:lang w:val="en-US"/>
        </w:rPr>
        <w:t xml:space="preserve">[6] </w:t>
      </w:r>
      <w:r w:rsidR="00C13B39" w:rsidRPr="00C13B39">
        <w:rPr>
          <w:rFonts w:eastAsiaTheme="minorEastAsia"/>
          <w:sz w:val="28"/>
          <w:szCs w:val="28"/>
          <w:lang w:val="en-US"/>
        </w:rPr>
        <w:t>Pozdeev V.L. Theory of economic analysis: A course of lectures. Yoshkar-Ola: Publishing house of the State Technical University, 2009. 212 p.</w:t>
      </w:r>
    </w:p>
    <w:p w14:paraId="2F1D9071" w14:textId="74818D1A" w:rsidR="00C13B39" w:rsidRPr="00C13B39" w:rsidRDefault="00D664DB" w:rsidP="00D664DB">
      <w:pPr>
        <w:spacing w:line="360" w:lineRule="auto"/>
        <w:jc w:val="both"/>
        <w:rPr>
          <w:rFonts w:eastAsiaTheme="minorEastAsia"/>
          <w:sz w:val="28"/>
          <w:szCs w:val="28"/>
          <w:lang w:val="en-US"/>
        </w:rPr>
      </w:pPr>
      <w:r>
        <w:rPr>
          <w:rFonts w:eastAsiaTheme="minorEastAsia"/>
          <w:sz w:val="28"/>
          <w:szCs w:val="28"/>
          <w:lang w:val="en-US"/>
        </w:rPr>
        <w:t xml:space="preserve">[7] </w:t>
      </w:r>
      <w:r w:rsidR="00C72475">
        <w:rPr>
          <w:rFonts w:eastAsiaTheme="minorEastAsia"/>
          <w:sz w:val="28"/>
          <w:szCs w:val="28"/>
          <w:lang w:val="en-US"/>
        </w:rPr>
        <w:t>International Standard</w:t>
      </w:r>
      <w:r w:rsidR="00C72475" w:rsidRPr="00C72475">
        <w:rPr>
          <w:rFonts w:eastAsiaTheme="minorEastAsia"/>
          <w:sz w:val="28"/>
          <w:szCs w:val="28"/>
          <w:lang w:val="en-US"/>
        </w:rPr>
        <w:t xml:space="preserve"> on Auditing</w:t>
      </w:r>
      <w:r w:rsidR="00C13B39" w:rsidRPr="00C13B39">
        <w:rPr>
          <w:rFonts w:eastAsiaTheme="minorEastAsia"/>
          <w:sz w:val="28"/>
          <w:szCs w:val="28"/>
          <w:lang w:val="en-US"/>
        </w:rPr>
        <w:t xml:space="preserve"> 315 "Identification and assessment of risks of material misstatement through the study of the organization and its environment" (put into effect on the territory of the Russian Federation by Order No. 192n of October 24, 2016).</w:t>
      </w:r>
    </w:p>
    <w:p w14:paraId="1C3B0BEE" w14:textId="44B2D111" w:rsidR="00C13B39" w:rsidRPr="00C13B39" w:rsidRDefault="00D664DB" w:rsidP="00D664DB">
      <w:pPr>
        <w:spacing w:line="360" w:lineRule="auto"/>
        <w:jc w:val="both"/>
        <w:rPr>
          <w:rFonts w:eastAsiaTheme="minorEastAsia"/>
          <w:sz w:val="28"/>
          <w:szCs w:val="28"/>
          <w:lang w:val="en-US"/>
        </w:rPr>
      </w:pPr>
      <w:r>
        <w:rPr>
          <w:rFonts w:eastAsiaTheme="minorEastAsia"/>
          <w:sz w:val="28"/>
          <w:szCs w:val="28"/>
          <w:lang w:val="en-US"/>
        </w:rPr>
        <w:t xml:space="preserve">[8] </w:t>
      </w:r>
      <w:r w:rsidR="00C13B39" w:rsidRPr="00C13B39">
        <w:rPr>
          <w:rFonts w:eastAsiaTheme="minorEastAsia"/>
          <w:sz w:val="28"/>
          <w:szCs w:val="28"/>
          <w:lang w:val="en-US"/>
        </w:rPr>
        <w:t>International Standard on Auditing 330 "Audit Procedures in Response to Estimated Risks" (put into effect on the territory of the Russian Federation by Order of the Ministry of Finance of Russia No. 192n of October 24, 2016).</w:t>
      </w:r>
    </w:p>
    <w:p w14:paraId="344A19BC" w14:textId="4A996F20" w:rsidR="00C82DD9" w:rsidRPr="00C82DD9" w:rsidRDefault="00C82DD9" w:rsidP="00C82DD9">
      <w:pPr>
        <w:spacing w:line="360" w:lineRule="auto"/>
        <w:jc w:val="both"/>
        <w:rPr>
          <w:rFonts w:eastAsiaTheme="minorEastAsia"/>
          <w:color w:val="000000" w:themeColor="text1"/>
          <w:sz w:val="28"/>
          <w:szCs w:val="28"/>
          <w:lang w:val="en-US"/>
        </w:rPr>
      </w:pPr>
    </w:p>
    <w:sectPr w:rsidR="00C82DD9" w:rsidRPr="00C82DD9" w:rsidSect="00CC505A">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2633B" w14:textId="77777777" w:rsidR="00AA685C" w:rsidRDefault="00AA685C" w:rsidP="000E683E">
      <w:r>
        <w:separator/>
      </w:r>
    </w:p>
  </w:endnote>
  <w:endnote w:type="continuationSeparator" w:id="0">
    <w:p w14:paraId="0C03CB43" w14:textId="77777777" w:rsidR="00AA685C" w:rsidRDefault="00AA685C" w:rsidP="000E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5A07" w14:textId="77777777" w:rsidR="00A63D72" w:rsidRDefault="00A63D72">
    <w:pPr>
      <w:pStyle w:val="aa"/>
      <w:jc w:val="center"/>
    </w:pPr>
  </w:p>
  <w:p w14:paraId="60C7B84D" w14:textId="77777777" w:rsidR="00A63D72" w:rsidRDefault="00A63D7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25B20" w14:textId="77777777" w:rsidR="00AA685C" w:rsidRDefault="00AA685C" w:rsidP="000E683E">
      <w:r>
        <w:separator/>
      </w:r>
    </w:p>
  </w:footnote>
  <w:footnote w:type="continuationSeparator" w:id="0">
    <w:p w14:paraId="3F9F2F2C" w14:textId="77777777" w:rsidR="00AA685C" w:rsidRDefault="00AA685C" w:rsidP="000E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5B4"/>
    <w:multiLevelType w:val="hybridMultilevel"/>
    <w:tmpl w:val="252446BC"/>
    <w:lvl w:ilvl="0" w:tplc="893C28C8">
      <w:start w:val="1"/>
      <w:numFmt w:val="decimal"/>
      <w:lvlText w:val="%1."/>
      <w:lvlJc w:val="left"/>
      <w:pPr>
        <w:ind w:left="720" w:hanging="360"/>
      </w:pPr>
      <w:rPr>
        <w:rFonts w:ascii="Times New Roman" w:hAnsi="Times New Roman" w:cs="Times New Roman"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61AD2"/>
    <w:multiLevelType w:val="hybridMultilevel"/>
    <w:tmpl w:val="3D8EF9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8776F30"/>
    <w:multiLevelType w:val="hybridMultilevel"/>
    <w:tmpl w:val="A43046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AF4671A"/>
    <w:multiLevelType w:val="hybridMultilevel"/>
    <w:tmpl w:val="21AACD50"/>
    <w:lvl w:ilvl="0" w:tplc="FCAE40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2207B4"/>
    <w:multiLevelType w:val="multilevel"/>
    <w:tmpl w:val="69068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4D75AD"/>
    <w:multiLevelType w:val="hybridMultilevel"/>
    <w:tmpl w:val="624C8E30"/>
    <w:lvl w:ilvl="0" w:tplc="98BCF194">
      <w:start w:val="3"/>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616EC5"/>
    <w:multiLevelType w:val="hybridMultilevel"/>
    <w:tmpl w:val="4B988320"/>
    <w:lvl w:ilvl="0" w:tplc="929280A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565E35"/>
    <w:multiLevelType w:val="hybridMultilevel"/>
    <w:tmpl w:val="CA0E008C"/>
    <w:lvl w:ilvl="0" w:tplc="04190001">
      <w:start w:val="1"/>
      <w:numFmt w:val="bullet"/>
      <w:lvlText w:val=""/>
      <w:lvlJc w:val="left"/>
      <w:pPr>
        <w:ind w:left="1068" w:hanging="360"/>
      </w:pPr>
      <w:rPr>
        <w:rFonts w:ascii="Symbol" w:hAnsi="Symbol" w:hint="default"/>
      </w:rPr>
    </w:lvl>
    <w:lvl w:ilvl="1" w:tplc="4A90EFA6">
      <w:numFmt w:val="bullet"/>
      <w:lvlText w:val="-"/>
      <w:lvlJc w:val="left"/>
      <w:pPr>
        <w:ind w:left="1788" w:hanging="360"/>
      </w:pPr>
      <w:rPr>
        <w:rFonts w:ascii="Times New Roman" w:eastAsiaTheme="minorEastAsia"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28557CF8"/>
    <w:multiLevelType w:val="hybridMultilevel"/>
    <w:tmpl w:val="F1805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C10A27"/>
    <w:multiLevelType w:val="hybridMultilevel"/>
    <w:tmpl w:val="1F0EAE94"/>
    <w:lvl w:ilvl="0" w:tplc="435EBC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9F563F0"/>
    <w:multiLevelType w:val="hybridMultilevel"/>
    <w:tmpl w:val="5210959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2BBD3080"/>
    <w:multiLevelType w:val="multilevel"/>
    <w:tmpl w:val="C8CCB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C4061E2"/>
    <w:multiLevelType w:val="hybridMultilevel"/>
    <w:tmpl w:val="C3C4D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E471C93"/>
    <w:multiLevelType w:val="hybridMultilevel"/>
    <w:tmpl w:val="D29A01DE"/>
    <w:lvl w:ilvl="0" w:tplc="40320D32">
      <w:numFmt w:val="bullet"/>
      <w:lvlText w:val="•"/>
      <w:lvlJc w:val="left"/>
      <w:pPr>
        <w:ind w:left="1776"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4B70C37"/>
    <w:multiLevelType w:val="hybridMultilevel"/>
    <w:tmpl w:val="870418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7AB671B"/>
    <w:multiLevelType w:val="hybridMultilevel"/>
    <w:tmpl w:val="3A3EAC9A"/>
    <w:lvl w:ilvl="0" w:tplc="D83ABA1C">
      <w:start w:val="1"/>
      <w:numFmt w:val="decimal"/>
      <w:lvlText w:val="%1."/>
      <w:lvlJc w:val="left"/>
      <w:pPr>
        <w:ind w:left="720" w:hanging="360"/>
      </w:pPr>
      <w:rPr>
        <w:rFonts w:eastAsia="Times New Roman" w:hint="default"/>
        <w:color w:val="0563C1"/>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E161DF"/>
    <w:multiLevelType w:val="hybridMultilevel"/>
    <w:tmpl w:val="CC1E3312"/>
    <w:lvl w:ilvl="0" w:tplc="40320D32">
      <w:numFmt w:val="bullet"/>
      <w:lvlText w:val="•"/>
      <w:lvlJc w:val="left"/>
      <w:pPr>
        <w:ind w:left="1776"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90E1CBE"/>
    <w:multiLevelType w:val="hybridMultilevel"/>
    <w:tmpl w:val="9BD812CE"/>
    <w:lvl w:ilvl="0" w:tplc="40320D32">
      <w:numFmt w:val="bullet"/>
      <w:lvlText w:val="•"/>
      <w:lvlJc w:val="left"/>
      <w:pPr>
        <w:ind w:left="1776"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D3A1793"/>
    <w:multiLevelType w:val="hybridMultilevel"/>
    <w:tmpl w:val="4004382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402E6520"/>
    <w:multiLevelType w:val="hybridMultilevel"/>
    <w:tmpl w:val="B76A09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3B6344"/>
    <w:multiLevelType w:val="hybridMultilevel"/>
    <w:tmpl w:val="0DA00498"/>
    <w:lvl w:ilvl="0" w:tplc="929280A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E27A89"/>
    <w:multiLevelType w:val="hybridMultilevel"/>
    <w:tmpl w:val="1F0EAE94"/>
    <w:lvl w:ilvl="0" w:tplc="435EBC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3854FA0"/>
    <w:multiLevelType w:val="hybridMultilevel"/>
    <w:tmpl w:val="768E9F06"/>
    <w:lvl w:ilvl="0" w:tplc="40320D3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4A61D9D"/>
    <w:multiLevelType w:val="hybridMultilevel"/>
    <w:tmpl w:val="9CE44D2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nsid w:val="566825E9"/>
    <w:multiLevelType w:val="multilevel"/>
    <w:tmpl w:val="0CC68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522F35"/>
    <w:multiLevelType w:val="hybridMultilevel"/>
    <w:tmpl w:val="7DF21D6A"/>
    <w:lvl w:ilvl="0" w:tplc="CA465946">
      <w:start w:val="1"/>
      <w:numFmt w:val="bullet"/>
      <w:lvlText w:val="•"/>
      <w:lvlJc w:val="left"/>
      <w:pPr>
        <w:ind w:left="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36D8A4">
      <w:start w:val="1"/>
      <w:numFmt w:val="bullet"/>
      <w:lvlText w:val="o"/>
      <w:lvlJc w:val="left"/>
      <w:pPr>
        <w:ind w:left="1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E09478">
      <w:start w:val="1"/>
      <w:numFmt w:val="bullet"/>
      <w:lvlText w:val="▪"/>
      <w:lvlJc w:val="left"/>
      <w:pPr>
        <w:ind w:left="1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643142">
      <w:start w:val="1"/>
      <w:numFmt w:val="bullet"/>
      <w:lvlText w:val="•"/>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0D4D0">
      <w:start w:val="1"/>
      <w:numFmt w:val="bullet"/>
      <w:lvlText w:val="o"/>
      <w:lvlJc w:val="left"/>
      <w:pPr>
        <w:ind w:left="3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B20D30">
      <w:start w:val="1"/>
      <w:numFmt w:val="bullet"/>
      <w:lvlText w:val="▪"/>
      <w:lvlJc w:val="left"/>
      <w:pPr>
        <w:ind w:left="4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3CA780">
      <w:start w:val="1"/>
      <w:numFmt w:val="bullet"/>
      <w:lvlText w:val="•"/>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824374">
      <w:start w:val="1"/>
      <w:numFmt w:val="bullet"/>
      <w:lvlText w:val="o"/>
      <w:lvlJc w:val="left"/>
      <w:pPr>
        <w:ind w:left="5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8AB7FC">
      <w:start w:val="1"/>
      <w:numFmt w:val="bullet"/>
      <w:lvlText w:val="▪"/>
      <w:lvlJc w:val="left"/>
      <w:pPr>
        <w:ind w:left="6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5B6B670F"/>
    <w:multiLevelType w:val="hybridMultilevel"/>
    <w:tmpl w:val="0D0836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E7216BF"/>
    <w:multiLevelType w:val="hybridMultilevel"/>
    <w:tmpl w:val="A3C2FB6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nsid w:val="5EA11944"/>
    <w:multiLevelType w:val="hybridMultilevel"/>
    <w:tmpl w:val="E6721FC6"/>
    <w:lvl w:ilvl="0" w:tplc="D962164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5FC43B67"/>
    <w:multiLevelType w:val="hybridMultilevel"/>
    <w:tmpl w:val="54DE512A"/>
    <w:lvl w:ilvl="0" w:tplc="50C04EF8">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D802F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EE2AC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6CEF8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6E8D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CEFBA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1ED3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40725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A8165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61D60B49"/>
    <w:multiLevelType w:val="hybridMultilevel"/>
    <w:tmpl w:val="44BA0B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A057F55"/>
    <w:multiLevelType w:val="multilevel"/>
    <w:tmpl w:val="6262C39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28E7AA0"/>
    <w:multiLevelType w:val="hybridMultilevel"/>
    <w:tmpl w:val="B3FC6DDC"/>
    <w:lvl w:ilvl="0" w:tplc="929280AA">
      <w:start w:val="1"/>
      <w:numFmt w:val="bullet"/>
      <w:lvlText w:val="•"/>
      <w:lvlJc w:val="left"/>
      <w:pPr>
        <w:ind w:left="80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num w:numId="1">
    <w:abstractNumId w:val="15"/>
  </w:num>
  <w:num w:numId="2">
    <w:abstractNumId w:val="23"/>
  </w:num>
  <w:num w:numId="3">
    <w:abstractNumId w:val="31"/>
  </w:num>
  <w:num w:numId="4">
    <w:abstractNumId w:val="0"/>
  </w:num>
  <w:num w:numId="5">
    <w:abstractNumId w:val="25"/>
  </w:num>
  <w:num w:numId="6">
    <w:abstractNumId w:val="29"/>
  </w:num>
  <w:num w:numId="7">
    <w:abstractNumId w:val="10"/>
  </w:num>
  <w:num w:numId="8">
    <w:abstractNumId w:val="6"/>
  </w:num>
  <w:num w:numId="9">
    <w:abstractNumId w:val="32"/>
  </w:num>
  <w:num w:numId="10">
    <w:abstractNumId w:val="20"/>
  </w:num>
  <w:num w:numId="11">
    <w:abstractNumId w:val="3"/>
  </w:num>
  <w:num w:numId="12">
    <w:abstractNumId w:val="5"/>
  </w:num>
  <w:num w:numId="13">
    <w:abstractNumId w:val="24"/>
  </w:num>
  <w:num w:numId="14">
    <w:abstractNumId w:val="9"/>
  </w:num>
  <w:num w:numId="15">
    <w:abstractNumId w:val="4"/>
  </w:num>
  <w:num w:numId="16">
    <w:abstractNumId w:val="11"/>
  </w:num>
  <w:num w:numId="17">
    <w:abstractNumId w:val="21"/>
  </w:num>
  <w:num w:numId="18">
    <w:abstractNumId w:val="27"/>
  </w:num>
  <w:num w:numId="19">
    <w:abstractNumId w:val="26"/>
  </w:num>
  <w:num w:numId="20">
    <w:abstractNumId w:val="18"/>
  </w:num>
  <w:num w:numId="21">
    <w:abstractNumId w:val="8"/>
  </w:num>
  <w:num w:numId="22">
    <w:abstractNumId w:val="30"/>
  </w:num>
  <w:num w:numId="23">
    <w:abstractNumId w:val="19"/>
  </w:num>
  <w:num w:numId="24">
    <w:abstractNumId w:val="12"/>
  </w:num>
  <w:num w:numId="25">
    <w:abstractNumId w:val="2"/>
  </w:num>
  <w:num w:numId="26">
    <w:abstractNumId w:val="28"/>
  </w:num>
  <w:num w:numId="27">
    <w:abstractNumId w:val="7"/>
  </w:num>
  <w:num w:numId="28">
    <w:abstractNumId w:val="1"/>
  </w:num>
  <w:num w:numId="29">
    <w:abstractNumId w:val="14"/>
  </w:num>
  <w:num w:numId="30">
    <w:abstractNumId w:val="22"/>
  </w:num>
  <w:num w:numId="31">
    <w:abstractNumId w:val="17"/>
  </w:num>
  <w:num w:numId="32">
    <w:abstractNumId w:val="1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3A"/>
    <w:rsid w:val="000037C2"/>
    <w:rsid w:val="00033F4F"/>
    <w:rsid w:val="000411C4"/>
    <w:rsid w:val="000437BC"/>
    <w:rsid w:val="00043ABF"/>
    <w:rsid w:val="00060288"/>
    <w:rsid w:val="00063009"/>
    <w:rsid w:val="000667BD"/>
    <w:rsid w:val="00071307"/>
    <w:rsid w:val="00086A07"/>
    <w:rsid w:val="0009078E"/>
    <w:rsid w:val="00092C68"/>
    <w:rsid w:val="00097DC8"/>
    <w:rsid w:val="000A0E83"/>
    <w:rsid w:val="000A1C3B"/>
    <w:rsid w:val="000A3604"/>
    <w:rsid w:val="000A5A72"/>
    <w:rsid w:val="000A7519"/>
    <w:rsid w:val="000B2461"/>
    <w:rsid w:val="000B75FE"/>
    <w:rsid w:val="000E683E"/>
    <w:rsid w:val="0010039F"/>
    <w:rsid w:val="00112CA2"/>
    <w:rsid w:val="001149DA"/>
    <w:rsid w:val="00115ACC"/>
    <w:rsid w:val="0012435C"/>
    <w:rsid w:val="00134CC6"/>
    <w:rsid w:val="00152A5B"/>
    <w:rsid w:val="0017559E"/>
    <w:rsid w:val="0018120C"/>
    <w:rsid w:val="001B5890"/>
    <w:rsid w:val="001C2632"/>
    <w:rsid w:val="001C3515"/>
    <w:rsid w:val="001C598B"/>
    <w:rsid w:val="001D6A72"/>
    <w:rsid w:val="001E6A53"/>
    <w:rsid w:val="0020203A"/>
    <w:rsid w:val="00202E65"/>
    <w:rsid w:val="00204804"/>
    <w:rsid w:val="00221AFA"/>
    <w:rsid w:val="00227FEA"/>
    <w:rsid w:val="002347AA"/>
    <w:rsid w:val="00240F85"/>
    <w:rsid w:val="0024772D"/>
    <w:rsid w:val="00253E59"/>
    <w:rsid w:val="0026206A"/>
    <w:rsid w:val="00271507"/>
    <w:rsid w:val="0028387D"/>
    <w:rsid w:val="00284807"/>
    <w:rsid w:val="00286984"/>
    <w:rsid w:val="002A1230"/>
    <w:rsid w:val="002A1692"/>
    <w:rsid w:val="002A3122"/>
    <w:rsid w:val="002A3A5B"/>
    <w:rsid w:val="002A4B59"/>
    <w:rsid w:val="002D14C2"/>
    <w:rsid w:val="002D5DDF"/>
    <w:rsid w:val="002D70DC"/>
    <w:rsid w:val="002E67DE"/>
    <w:rsid w:val="002E79F6"/>
    <w:rsid w:val="002F514D"/>
    <w:rsid w:val="00306707"/>
    <w:rsid w:val="0031271C"/>
    <w:rsid w:val="003165D2"/>
    <w:rsid w:val="00327901"/>
    <w:rsid w:val="00330DDE"/>
    <w:rsid w:val="00335885"/>
    <w:rsid w:val="0035073F"/>
    <w:rsid w:val="0035696C"/>
    <w:rsid w:val="00372328"/>
    <w:rsid w:val="00382D00"/>
    <w:rsid w:val="003A16AF"/>
    <w:rsid w:val="003B7649"/>
    <w:rsid w:val="003C7276"/>
    <w:rsid w:val="003E183D"/>
    <w:rsid w:val="003E512A"/>
    <w:rsid w:val="003F4CB1"/>
    <w:rsid w:val="004245A3"/>
    <w:rsid w:val="00440420"/>
    <w:rsid w:val="00452A7D"/>
    <w:rsid w:val="00457F98"/>
    <w:rsid w:val="00472B8F"/>
    <w:rsid w:val="0047543B"/>
    <w:rsid w:val="0047644A"/>
    <w:rsid w:val="00482138"/>
    <w:rsid w:val="004B36D2"/>
    <w:rsid w:val="004D1A20"/>
    <w:rsid w:val="004E1B55"/>
    <w:rsid w:val="004F60B5"/>
    <w:rsid w:val="00521BBB"/>
    <w:rsid w:val="00526D7C"/>
    <w:rsid w:val="00541715"/>
    <w:rsid w:val="00546121"/>
    <w:rsid w:val="00567116"/>
    <w:rsid w:val="00570B31"/>
    <w:rsid w:val="00576DE1"/>
    <w:rsid w:val="00583421"/>
    <w:rsid w:val="005A1956"/>
    <w:rsid w:val="005A5388"/>
    <w:rsid w:val="005B562A"/>
    <w:rsid w:val="005B6AE5"/>
    <w:rsid w:val="005C064A"/>
    <w:rsid w:val="005C6DBC"/>
    <w:rsid w:val="005C7F0B"/>
    <w:rsid w:val="005F4AAF"/>
    <w:rsid w:val="005F7325"/>
    <w:rsid w:val="006428A1"/>
    <w:rsid w:val="006544C6"/>
    <w:rsid w:val="00657036"/>
    <w:rsid w:val="00663867"/>
    <w:rsid w:val="00663C87"/>
    <w:rsid w:val="006836DA"/>
    <w:rsid w:val="00694A78"/>
    <w:rsid w:val="006A7CAD"/>
    <w:rsid w:val="006D4522"/>
    <w:rsid w:val="006E1F19"/>
    <w:rsid w:val="00703084"/>
    <w:rsid w:val="007117E1"/>
    <w:rsid w:val="00712C46"/>
    <w:rsid w:val="0071353A"/>
    <w:rsid w:val="007438AF"/>
    <w:rsid w:val="00745CBB"/>
    <w:rsid w:val="007564D4"/>
    <w:rsid w:val="00780E93"/>
    <w:rsid w:val="007846D3"/>
    <w:rsid w:val="00792542"/>
    <w:rsid w:val="0079665A"/>
    <w:rsid w:val="007B380C"/>
    <w:rsid w:val="007C0F68"/>
    <w:rsid w:val="007D0073"/>
    <w:rsid w:val="007D1CDA"/>
    <w:rsid w:val="007F0C09"/>
    <w:rsid w:val="007F614B"/>
    <w:rsid w:val="00806319"/>
    <w:rsid w:val="0081062A"/>
    <w:rsid w:val="0081278B"/>
    <w:rsid w:val="008154FC"/>
    <w:rsid w:val="00820282"/>
    <w:rsid w:val="0085542D"/>
    <w:rsid w:val="00860C8F"/>
    <w:rsid w:val="00874D79"/>
    <w:rsid w:val="0087534C"/>
    <w:rsid w:val="008864C0"/>
    <w:rsid w:val="00886F7E"/>
    <w:rsid w:val="00887CB8"/>
    <w:rsid w:val="0089089F"/>
    <w:rsid w:val="00892BCC"/>
    <w:rsid w:val="008B1B5C"/>
    <w:rsid w:val="008B629B"/>
    <w:rsid w:val="008C521A"/>
    <w:rsid w:val="008D2EC1"/>
    <w:rsid w:val="008D5AEB"/>
    <w:rsid w:val="008F3A5E"/>
    <w:rsid w:val="00905F10"/>
    <w:rsid w:val="009270B5"/>
    <w:rsid w:val="0093058B"/>
    <w:rsid w:val="00930E51"/>
    <w:rsid w:val="00931A45"/>
    <w:rsid w:val="009326F9"/>
    <w:rsid w:val="00933475"/>
    <w:rsid w:val="00951B7C"/>
    <w:rsid w:val="00966294"/>
    <w:rsid w:val="009678FD"/>
    <w:rsid w:val="009A4DA2"/>
    <w:rsid w:val="009A543F"/>
    <w:rsid w:val="009B73F9"/>
    <w:rsid w:val="009B786E"/>
    <w:rsid w:val="009D7C8C"/>
    <w:rsid w:val="009F00FE"/>
    <w:rsid w:val="009F7DC5"/>
    <w:rsid w:val="00A02E17"/>
    <w:rsid w:val="00A1488B"/>
    <w:rsid w:val="00A27F38"/>
    <w:rsid w:val="00A30B05"/>
    <w:rsid w:val="00A56647"/>
    <w:rsid w:val="00A63D72"/>
    <w:rsid w:val="00A80218"/>
    <w:rsid w:val="00AA685C"/>
    <w:rsid w:val="00AD6F7D"/>
    <w:rsid w:val="00AE1A6F"/>
    <w:rsid w:val="00AF1CC7"/>
    <w:rsid w:val="00AF38D1"/>
    <w:rsid w:val="00B1113D"/>
    <w:rsid w:val="00B36B63"/>
    <w:rsid w:val="00B42BA4"/>
    <w:rsid w:val="00B43C1A"/>
    <w:rsid w:val="00B47624"/>
    <w:rsid w:val="00B50F6F"/>
    <w:rsid w:val="00B576B4"/>
    <w:rsid w:val="00B74524"/>
    <w:rsid w:val="00B76EA0"/>
    <w:rsid w:val="00B90B41"/>
    <w:rsid w:val="00B91D77"/>
    <w:rsid w:val="00B95854"/>
    <w:rsid w:val="00B97C5C"/>
    <w:rsid w:val="00BC46AB"/>
    <w:rsid w:val="00BD5389"/>
    <w:rsid w:val="00BD747A"/>
    <w:rsid w:val="00BE297B"/>
    <w:rsid w:val="00BE706E"/>
    <w:rsid w:val="00BF5069"/>
    <w:rsid w:val="00BF793A"/>
    <w:rsid w:val="00C011B8"/>
    <w:rsid w:val="00C13B39"/>
    <w:rsid w:val="00C2723C"/>
    <w:rsid w:val="00C34770"/>
    <w:rsid w:val="00C35408"/>
    <w:rsid w:val="00C514AF"/>
    <w:rsid w:val="00C64F28"/>
    <w:rsid w:val="00C66BC5"/>
    <w:rsid w:val="00C71C0E"/>
    <w:rsid w:val="00C72475"/>
    <w:rsid w:val="00C82CA4"/>
    <w:rsid w:val="00C82DD9"/>
    <w:rsid w:val="00CA0415"/>
    <w:rsid w:val="00CC505A"/>
    <w:rsid w:val="00CE51E5"/>
    <w:rsid w:val="00D10224"/>
    <w:rsid w:val="00D206B0"/>
    <w:rsid w:val="00D25C3A"/>
    <w:rsid w:val="00D31737"/>
    <w:rsid w:val="00D34473"/>
    <w:rsid w:val="00D664DB"/>
    <w:rsid w:val="00D66B07"/>
    <w:rsid w:val="00D72FB5"/>
    <w:rsid w:val="00D77AF7"/>
    <w:rsid w:val="00DB28E4"/>
    <w:rsid w:val="00DC13CB"/>
    <w:rsid w:val="00DE57F7"/>
    <w:rsid w:val="00DF3E04"/>
    <w:rsid w:val="00E04C50"/>
    <w:rsid w:val="00E11AE4"/>
    <w:rsid w:val="00E15046"/>
    <w:rsid w:val="00E216E3"/>
    <w:rsid w:val="00E736EC"/>
    <w:rsid w:val="00E7766C"/>
    <w:rsid w:val="00E93079"/>
    <w:rsid w:val="00EA0957"/>
    <w:rsid w:val="00EA353C"/>
    <w:rsid w:val="00EC3125"/>
    <w:rsid w:val="00EC7DB4"/>
    <w:rsid w:val="00ED3B3E"/>
    <w:rsid w:val="00EE3440"/>
    <w:rsid w:val="00EE376F"/>
    <w:rsid w:val="00EE6342"/>
    <w:rsid w:val="00EF4F9A"/>
    <w:rsid w:val="00F21B23"/>
    <w:rsid w:val="00F64359"/>
    <w:rsid w:val="00F75631"/>
    <w:rsid w:val="00F75A3A"/>
    <w:rsid w:val="00F80F79"/>
    <w:rsid w:val="00F92D96"/>
    <w:rsid w:val="00F96D07"/>
    <w:rsid w:val="00FC052D"/>
    <w:rsid w:val="00FC14BD"/>
    <w:rsid w:val="00FE36F8"/>
    <w:rsid w:val="00FF3ACA"/>
    <w:rsid w:val="00FF418B"/>
    <w:rsid w:val="00FF7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8E86"/>
  <w15:docId w15:val="{63896F0E-6CDC-4101-B6BD-172BCABC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127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78B"/>
    <w:rPr>
      <w:color w:val="0563C1"/>
      <w:u w:val="single"/>
    </w:rPr>
  </w:style>
  <w:style w:type="paragraph" w:styleId="11">
    <w:name w:val="toc 1"/>
    <w:basedOn w:val="a"/>
    <w:next w:val="a"/>
    <w:autoRedefine/>
    <w:uiPriority w:val="39"/>
    <w:semiHidden/>
    <w:unhideWhenUsed/>
    <w:rsid w:val="0081278B"/>
    <w:pPr>
      <w:spacing w:before="120" w:after="120"/>
    </w:pPr>
    <w:rPr>
      <w:rFonts w:asciiTheme="minorHAnsi" w:hAnsiTheme="minorHAnsi"/>
      <w:b/>
      <w:bCs/>
      <w:caps/>
    </w:rPr>
  </w:style>
  <w:style w:type="paragraph" w:styleId="2">
    <w:name w:val="toc 2"/>
    <w:basedOn w:val="a"/>
    <w:next w:val="a"/>
    <w:autoRedefine/>
    <w:uiPriority w:val="39"/>
    <w:unhideWhenUsed/>
    <w:rsid w:val="0081278B"/>
    <w:pPr>
      <w:ind w:left="200"/>
    </w:pPr>
    <w:rPr>
      <w:rFonts w:asciiTheme="minorHAnsi" w:hAnsiTheme="minorHAnsi"/>
      <w:smallCaps/>
    </w:rPr>
  </w:style>
  <w:style w:type="character" w:customStyle="1" w:styleId="10">
    <w:name w:val="Заголовок 1 Знак"/>
    <w:basedOn w:val="a0"/>
    <w:link w:val="1"/>
    <w:uiPriority w:val="9"/>
    <w:rsid w:val="0081278B"/>
    <w:rPr>
      <w:rFonts w:asciiTheme="majorHAnsi" w:eastAsiaTheme="majorEastAsia" w:hAnsiTheme="majorHAnsi" w:cstheme="majorBidi"/>
      <w:color w:val="2E74B5" w:themeColor="accent1" w:themeShade="BF"/>
      <w:sz w:val="32"/>
      <w:szCs w:val="32"/>
      <w:lang w:eastAsia="ru-RU"/>
    </w:rPr>
  </w:style>
  <w:style w:type="paragraph" w:styleId="a4">
    <w:name w:val="TOC Heading"/>
    <w:basedOn w:val="1"/>
    <w:next w:val="a"/>
    <w:uiPriority w:val="39"/>
    <w:unhideWhenUsed/>
    <w:qFormat/>
    <w:rsid w:val="0081278B"/>
    <w:pPr>
      <w:spacing w:line="256" w:lineRule="auto"/>
      <w:outlineLvl w:val="9"/>
    </w:pPr>
  </w:style>
  <w:style w:type="table" w:styleId="a5">
    <w:name w:val="Table Grid"/>
    <w:basedOn w:val="a1"/>
    <w:uiPriority w:val="59"/>
    <w:rsid w:val="00890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9089F"/>
    <w:pPr>
      <w:ind w:left="720"/>
      <w:contextualSpacing/>
    </w:pPr>
  </w:style>
  <w:style w:type="paragraph" w:styleId="a7">
    <w:name w:val="Normal (Web)"/>
    <w:basedOn w:val="a"/>
    <w:uiPriority w:val="99"/>
    <w:unhideWhenUsed/>
    <w:rsid w:val="0089089F"/>
    <w:pPr>
      <w:spacing w:before="100" w:beforeAutospacing="1" w:after="100" w:afterAutospacing="1"/>
    </w:pPr>
  </w:style>
  <w:style w:type="paragraph" w:styleId="a8">
    <w:name w:val="header"/>
    <w:basedOn w:val="a"/>
    <w:link w:val="a9"/>
    <w:uiPriority w:val="99"/>
    <w:unhideWhenUsed/>
    <w:rsid w:val="000E683E"/>
    <w:pPr>
      <w:tabs>
        <w:tab w:val="center" w:pos="4677"/>
        <w:tab w:val="right" w:pos="9355"/>
      </w:tabs>
    </w:pPr>
  </w:style>
  <w:style w:type="character" w:customStyle="1" w:styleId="a9">
    <w:name w:val="Верхний колонтитул Знак"/>
    <w:basedOn w:val="a0"/>
    <w:link w:val="a8"/>
    <w:uiPriority w:val="99"/>
    <w:rsid w:val="000E683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E683E"/>
    <w:pPr>
      <w:tabs>
        <w:tab w:val="center" w:pos="4677"/>
        <w:tab w:val="right" w:pos="9355"/>
      </w:tabs>
    </w:pPr>
  </w:style>
  <w:style w:type="character" w:customStyle="1" w:styleId="ab">
    <w:name w:val="Нижний колонтитул Знак"/>
    <w:basedOn w:val="a0"/>
    <w:link w:val="aa"/>
    <w:uiPriority w:val="99"/>
    <w:rsid w:val="000E683E"/>
    <w:rPr>
      <w:rFonts w:ascii="Times New Roman" w:eastAsia="Times New Roman" w:hAnsi="Times New Roman" w:cs="Times New Roman"/>
      <w:sz w:val="24"/>
      <w:szCs w:val="24"/>
      <w:lang w:eastAsia="ru-RU"/>
    </w:rPr>
  </w:style>
  <w:style w:type="paragraph" w:customStyle="1" w:styleId="footnotedescription">
    <w:name w:val="footnote description"/>
    <w:next w:val="a"/>
    <w:link w:val="footnotedescriptionChar"/>
    <w:hidden/>
    <w:rsid w:val="000667BD"/>
    <w:pPr>
      <w:spacing w:after="11"/>
    </w:pPr>
    <w:rPr>
      <w:rFonts w:ascii="Times New Roman" w:eastAsia="Times New Roman" w:hAnsi="Times New Roman" w:cs="Times New Roman"/>
      <w:color w:val="0070C0"/>
      <w:sz w:val="20"/>
      <w:lang w:eastAsia="ru-RU"/>
    </w:rPr>
  </w:style>
  <w:style w:type="character" w:customStyle="1" w:styleId="footnotedescriptionChar">
    <w:name w:val="footnote description Char"/>
    <w:link w:val="footnotedescription"/>
    <w:rsid w:val="000667BD"/>
    <w:rPr>
      <w:rFonts w:ascii="Times New Roman" w:eastAsia="Times New Roman" w:hAnsi="Times New Roman" w:cs="Times New Roman"/>
      <w:color w:val="0070C0"/>
      <w:sz w:val="20"/>
      <w:lang w:eastAsia="ru-RU"/>
    </w:rPr>
  </w:style>
  <w:style w:type="character" w:customStyle="1" w:styleId="footnotemark">
    <w:name w:val="footnote mark"/>
    <w:hidden/>
    <w:rsid w:val="000667BD"/>
    <w:rPr>
      <w:rFonts w:ascii="Times New Roman" w:eastAsia="Times New Roman" w:hAnsi="Times New Roman" w:cs="Times New Roman"/>
      <w:color w:val="0070C0"/>
      <w:sz w:val="20"/>
      <w:vertAlign w:val="superscript"/>
    </w:rPr>
  </w:style>
  <w:style w:type="table" w:customStyle="1" w:styleId="TableGrid">
    <w:name w:val="TableGrid"/>
    <w:rsid w:val="000667BD"/>
    <w:pPr>
      <w:spacing w:after="0" w:line="240" w:lineRule="auto"/>
    </w:pPr>
    <w:rPr>
      <w:rFonts w:eastAsiaTheme="minorEastAsia"/>
      <w:lang w:eastAsia="ru-RU"/>
    </w:rPr>
    <w:tblPr>
      <w:tblCellMar>
        <w:top w:w="0" w:type="dxa"/>
        <w:left w:w="0" w:type="dxa"/>
        <w:bottom w:w="0" w:type="dxa"/>
        <w:right w:w="0" w:type="dxa"/>
      </w:tblCellMar>
    </w:tblPr>
  </w:style>
  <w:style w:type="character" w:styleId="ac">
    <w:name w:val="Emphasis"/>
    <w:basedOn w:val="a0"/>
    <w:uiPriority w:val="20"/>
    <w:qFormat/>
    <w:rsid w:val="00440420"/>
    <w:rPr>
      <w:i/>
      <w:iCs/>
    </w:rPr>
  </w:style>
  <w:style w:type="character" w:customStyle="1" w:styleId="apple-converted-space">
    <w:name w:val="apple-converted-space"/>
    <w:basedOn w:val="a0"/>
    <w:rsid w:val="00440420"/>
  </w:style>
  <w:style w:type="character" w:styleId="ad">
    <w:name w:val="Strong"/>
    <w:basedOn w:val="a0"/>
    <w:uiPriority w:val="22"/>
    <w:qFormat/>
    <w:rsid w:val="00240F85"/>
    <w:rPr>
      <w:b/>
      <w:bCs/>
    </w:rPr>
  </w:style>
  <w:style w:type="paragraph" w:styleId="ae">
    <w:name w:val="footnote text"/>
    <w:basedOn w:val="a"/>
    <w:link w:val="af"/>
    <w:uiPriority w:val="99"/>
    <w:unhideWhenUsed/>
    <w:rsid w:val="006836DA"/>
    <w:rPr>
      <w:sz w:val="20"/>
      <w:szCs w:val="20"/>
    </w:rPr>
  </w:style>
  <w:style w:type="character" w:customStyle="1" w:styleId="af">
    <w:name w:val="Текст сноски Знак"/>
    <w:basedOn w:val="a0"/>
    <w:link w:val="ae"/>
    <w:uiPriority w:val="99"/>
    <w:rsid w:val="006836DA"/>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6836DA"/>
    <w:rPr>
      <w:vertAlign w:val="superscript"/>
    </w:rPr>
  </w:style>
  <w:style w:type="paragraph" w:customStyle="1" w:styleId="western">
    <w:name w:val="western"/>
    <w:basedOn w:val="a"/>
    <w:rsid w:val="008F3A5E"/>
    <w:pPr>
      <w:spacing w:before="100" w:beforeAutospacing="1" w:after="100" w:afterAutospacing="1"/>
    </w:pPr>
  </w:style>
  <w:style w:type="paragraph" w:styleId="af1">
    <w:name w:val="Balloon Text"/>
    <w:basedOn w:val="a"/>
    <w:link w:val="af2"/>
    <w:uiPriority w:val="99"/>
    <w:semiHidden/>
    <w:unhideWhenUsed/>
    <w:rsid w:val="00DC13CB"/>
    <w:rPr>
      <w:rFonts w:ascii="Tahoma" w:hAnsi="Tahoma" w:cs="Tahoma"/>
      <w:sz w:val="16"/>
      <w:szCs w:val="16"/>
    </w:rPr>
  </w:style>
  <w:style w:type="character" w:customStyle="1" w:styleId="af2">
    <w:name w:val="Текст выноски Знак"/>
    <w:basedOn w:val="a0"/>
    <w:link w:val="af1"/>
    <w:uiPriority w:val="99"/>
    <w:semiHidden/>
    <w:rsid w:val="00DC13CB"/>
    <w:rPr>
      <w:rFonts w:ascii="Tahoma" w:eastAsia="Times New Roman" w:hAnsi="Tahoma" w:cs="Tahoma"/>
      <w:sz w:val="16"/>
      <w:szCs w:val="16"/>
      <w:lang w:eastAsia="ru-RU"/>
    </w:rPr>
  </w:style>
  <w:style w:type="character" w:styleId="af3">
    <w:name w:val="FollowedHyperlink"/>
    <w:basedOn w:val="a0"/>
    <w:uiPriority w:val="99"/>
    <w:semiHidden/>
    <w:unhideWhenUsed/>
    <w:rsid w:val="00526D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0486">
      <w:bodyDiv w:val="1"/>
      <w:marLeft w:val="0"/>
      <w:marRight w:val="0"/>
      <w:marTop w:val="0"/>
      <w:marBottom w:val="0"/>
      <w:divBdr>
        <w:top w:val="none" w:sz="0" w:space="0" w:color="auto"/>
        <w:left w:val="none" w:sz="0" w:space="0" w:color="auto"/>
        <w:bottom w:val="none" w:sz="0" w:space="0" w:color="auto"/>
        <w:right w:val="none" w:sz="0" w:space="0" w:color="auto"/>
      </w:divBdr>
    </w:div>
    <w:div w:id="65491366">
      <w:bodyDiv w:val="1"/>
      <w:marLeft w:val="0"/>
      <w:marRight w:val="0"/>
      <w:marTop w:val="0"/>
      <w:marBottom w:val="0"/>
      <w:divBdr>
        <w:top w:val="none" w:sz="0" w:space="0" w:color="auto"/>
        <w:left w:val="none" w:sz="0" w:space="0" w:color="auto"/>
        <w:bottom w:val="none" w:sz="0" w:space="0" w:color="auto"/>
        <w:right w:val="none" w:sz="0" w:space="0" w:color="auto"/>
      </w:divBdr>
    </w:div>
    <w:div w:id="266622917">
      <w:bodyDiv w:val="1"/>
      <w:marLeft w:val="0"/>
      <w:marRight w:val="0"/>
      <w:marTop w:val="0"/>
      <w:marBottom w:val="0"/>
      <w:divBdr>
        <w:top w:val="none" w:sz="0" w:space="0" w:color="auto"/>
        <w:left w:val="none" w:sz="0" w:space="0" w:color="auto"/>
        <w:bottom w:val="none" w:sz="0" w:space="0" w:color="auto"/>
        <w:right w:val="none" w:sz="0" w:space="0" w:color="auto"/>
      </w:divBdr>
    </w:div>
    <w:div w:id="517086661">
      <w:bodyDiv w:val="1"/>
      <w:marLeft w:val="0"/>
      <w:marRight w:val="0"/>
      <w:marTop w:val="0"/>
      <w:marBottom w:val="0"/>
      <w:divBdr>
        <w:top w:val="none" w:sz="0" w:space="0" w:color="auto"/>
        <w:left w:val="none" w:sz="0" w:space="0" w:color="auto"/>
        <w:bottom w:val="none" w:sz="0" w:space="0" w:color="auto"/>
        <w:right w:val="none" w:sz="0" w:space="0" w:color="auto"/>
      </w:divBdr>
    </w:div>
    <w:div w:id="761150410">
      <w:bodyDiv w:val="1"/>
      <w:marLeft w:val="0"/>
      <w:marRight w:val="0"/>
      <w:marTop w:val="0"/>
      <w:marBottom w:val="0"/>
      <w:divBdr>
        <w:top w:val="none" w:sz="0" w:space="0" w:color="auto"/>
        <w:left w:val="none" w:sz="0" w:space="0" w:color="auto"/>
        <w:bottom w:val="none" w:sz="0" w:space="0" w:color="auto"/>
        <w:right w:val="none" w:sz="0" w:space="0" w:color="auto"/>
      </w:divBdr>
    </w:div>
    <w:div w:id="761293837">
      <w:bodyDiv w:val="1"/>
      <w:marLeft w:val="0"/>
      <w:marRight w:val="0"/>
      <w:marTop w:val="0"/>
      <w:marBottom w:val="0"/>
      <w:divBdr>
        <w:top w:val="none" w:sz="0" w:space="0" w:color="auto"/>
        <w:left w:val="none" w:sz="0" w:space="0" w:color="auto"/>
        <w:bottom w:val="none" w:sz="0" w:space="0" w:color="auto"/>
        <w:right w:val="none" w:sz="0" w:space="0" w:color="auto"/>
      </w:divBdr>
      <w:divsChild>
        <w:div w:id="2087989109">
          <w:blockQuote w:val="1"/>
          <w:marLeft w:val="0"/>
          <w:marRight w:val="-150"/>
          <w:marTop w:val="312"/>
          <w:marBottom w:val="0"/>
          <w:divBdr>
            <w:top w:val="none" w:sz="0" w:space="0" w:color="auto"/>
            <w:left w:val="none" w:sz="0" w:space="0" w:color="auto"/>
            <w:bottom w:val="none" w:sz="0" w:space="0" w:color="auto"/>
            <w:right w:val="none" w:sz="0" w:space="0" w:color="auto"/>
          </w:divBdr>
          <w:divsChild>
            <w:div w:id="1103307338">
              <w:marLeft w:val="0"/>
              <w:marRight w:val="0"/>
              <w:marTop w:val="0"/>
              <w:marBottom w:val="0"/>
              <w:divBdr>
                <w:top w:val="single" w:sz="6" w:space="8" w:color="auto"/>
                <w:left w:val="single" w:sz="6" w:space="8" w:color="auto"/>
                <w:bottom w:val="none" w:sz="0" w:space="0" w:color="auto"/>
                <w:right w:val="single" w:sz="6" w:space="8" w:color="auto"/>
              </w:divBdr>
              <w:divsChild>
                <w:div w:id="1225142527">
                  <w:marLeft w:val="0"/>
                  <w:marRight w:val="-150"/>
                  <w:marTop w:val="0"/>
                  <w:marBottom w:val="0"/>
                  <w:divBdr>
                    <w:top w:val="none" w:sz="0" w:space="0" w:color="auto"/>
                    <w:left w:val="none" w:sz="0" w:space="0" w:color="auto"/>
                    <w:bottom w:val="none" w:sz="0" w:space="0" w:color="auto"/>
                    <w:right w:val="none" w:sz="0" w:space="0" w:color="auto"/>
                  </w:divBdr>
                  <w:divsChild>
                    <w:div w:id="1252466609">
                      <w:blockQuote w:val="1"/>
                      <w:marLeft w:val="0"/>
                      <w:marRight w:val="-150"/>
                      <w:marTop w:val="312"/>
                      <w:marBottom w:val="0"/>
                      <w:divBdr>
                        <w:top w:val="none" w:sz="0" w:space="0" w:color="auto"/>
                        <w:left w:val="none" w:sz="0" w:space="0" w:color="auto"/>
                        <w:bottom w:val="none" w:sz="0" w:space="0" w:color="auto"/>
                        <w:right w:val="none" w:sz="0" w:space="0" w:color="auto"/>
                      </w:divBdr>
                      <w:divsChild>
                        <w:div w:id="1919248046">
                          <w:marLeft w:val="0"/>
                          <w:marRight w:val="0"/>
                          <w:marTop w:val="0"/>
                          <w:marBottom w:val="0"/>
                          <w:divBdr>
                            <w:top w:val="single" w:sz="6" w:space="8" w:color="auto"/>
                            <w:left w:val="single" w:sz="6" w:space="8" w:color="auto"/>
                            <w:bottom w:val="none" w:sz="0" w:space="0" w:color="auto"/>
                            <w:right w:val="none" w:sz="0" w:space="0" w:color="auto"/>
                          </w:divBdr>
                          <w:divsChild>
                            <w:div w:id="6096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52031">
      <w:bodyDiv w:val="1"/>
      <w:marLeft w:val="0"/>
      <w:marRight w:val="0"/>
      <w:marTop w:val="0"/>
      <w:marBottom w:val="0"/>
      <w:divBdr>
        <w:top w:val="none" w:sz="0" w:space="0" w:color="auto"/>
        <w:left w:val="none" w:sz="0" w:space="0" w:color="auto"/>
        <w:bottom w:val="none" w:sz="0" w:space="0" w:color="auto"/>
        <w:right w:val="none" w:sz="0" w:space="0" w:color="auto"/>
      </w:divBdr>
    </w:div>
    <w:div w:id="1091926453">
      <w:bodyDiv w:val="1"/>
      <w:marLeft w:val="0"/>
      <w:marRight w:val="0"/>
      <w:marTop w:val="0"/>
      <w:marBottom w:val="0"/>
      <w:divBdr>
        <w:top w:val="none" w:sz="0" w:space="0" w:color="auto"/>
        <w:left w:val="none" w:sz="0" w:space="0" w:color="auto"/>
        <w:bottom w:val="none" w:sz="0" w:space="0" w:color="auto"/>
        <w:right w:val="none" w:sz="0" w:space="0" w:color="auto"/>
      </w:divBdr>
    </w:div>
    <w:div w:id="1169056714">
      <w:bodyDiv w:val="1"/>
      <w:marLeft w:val="0"/>
      <w:marRight w:val="0"/>
      <w:marTop w:val="0"/>
      <w:marBottom w:val="0"/>
      <w:divBdr>
        <w:top w:val="none" w:sz="0" w:space="0" w:color="auto"/>
        <w:left w:val="none" w:sz="0" w:space="0" w:color="auto"/>
        <w:bottom w:val="none" w:sz="0" w:space="0" w:color="auto"/>
        <w:right w:val="none" w:sz="0" w:space="0" w:color="auto"/>
      </w:divBdr>
      <w:divsChild>
        <w:div w:id="872234695">
          <w:marLeft w:val="0"/>
          <w:marRight w:val="0"/>
          <w:marTop w:val="0"/>
          <w:marBottom w:val="0"/>
          <w:divBdr>
            <w:top w:val="none" w:sz="0" w:space="0" w:color="auto"/>
            <w:left w:val="none" w:sz="0" w:space="0" w:color="auto"/>
            <w:bottom w:val="none" w:sz="0" w:space="0" w:color="auto"/>
            <w:right w:val="none" w:sz="0" w:space="0" w:color="auto"/>
          </w:divBdr>
        </w:div>
        <w:div w:id="1915623294">
          <w:marLeft w:val="0"/>
          <w:marRight w:val="0"/>
          <w:marTop w:val="0"/>
          <w:marBottom w:val="0"/>
          <w:divBdr>
            <w:top w:val="none" w:sz="0" w:space="0" w:color="auto"/>
            <w:left w:val="none" w:sz="0" w:space="0" w:color="auto"/>
            <w:bottom w:val="none" w:sz="0" w:space="0" w:color="auto"/>
            <w:right w:val="none" w:sz="0" w:space="0" w:color="auto"/>
          </w:divBdr>
        </w:div>
      </w:divsChild>
    </w:div>
    <w:div w:id="1182813391">
      <w:bodyDiv w:val="1"/>
      <w:marLeft w:val="0"/>
      <w:marRight w:val="0"/>
      <w:marTop w:val="0"/>
      <w:marBottom w:val="0"/>
      <w:divBdr>
        <w:top w:val="none" w:sz="0" w:space="0" w:color="auto"/>
        <w:left w:val="none" w:sz="0" w:space="0" w:color="auto"/>
        <w:bottom w:val="none" w:sz="0" w:space="0" w:color="auto"/>
        <w:right w:val="none" w:sz="0" w:space="0" w:color="auto"/>
      </w:divBdr>
    </w:div>
    <w:div w:id="1237478954">
      <w:bodyDiv w:val="1"/>
      <w:marLeft w:val="0"/>
      <w:marRight w:val="0"/>
      <w:marTop w:val="0"/>
      <w:marBottom w:val="0"/>
      <w:divBdr>
        <w:top w:val="none" w:sz="0" w:space="0" w:color="auto"/>
        <w:left w:val="none" w:sz="0" w:space="0" w:color="auto"/>
        <w:bottom w:val="none" w:sz="0" w:space="0" w:color="auto"/>
        <w:right w:val="none" w:sz="0" w:space="0" w:color="auto"/>
      </w:divBdr>
    </w:div>
    <w:div w:id="1293514544">
      <w:bodyDiv w:val="1"/>
      <w:marLeft w:val="0"/>
      <w:marRight w:val="0"/>
      <w:marTop w:val="0"/>
      <w:marBottom w:val="0"/>
      <w:divBdr>
        <w:top w:val="none" w:sz="0" w:space="0" w:color="auto"/>
        <w:left w:val="none" w:sz="0" w:space="0" w:color="auto"/>
        <w:bottom w:val="none" w:sz="0" w:space="0" w:color="auto"/>
        <w:right w:val="none" w:sz="0" w:space="0" w:color="auto"/>
      </w:divBdr>
    </w:div>
    <w:div w:id="1629625930">
      <w:bodyDiv w:val="1"/>
      <w:marLeft w:val="0"/>
      <w:marRight w:val="0"/>
      <w:marTop w:val="0"/>
      <w:marBottom w:val="0"/>
      <w:divBdr>
        <w:top w:val="none" w:sz="0" w:space="0" w:color="auto"/>
        <w:left w:val="none" w:sz="0" w:space="0" w:color="auto"/>
        <w:bottom w:val="none" w:sz="0" w:space="0" w:color="auto"/>
        <w:right w:val="none" w:sz="0" w:space="0" w:color="auto"/>
      </w:divBdr>
    </w:div>
    <w:div w:id="1646619914">
      <w:bodyDiv w:val="1"/>
      <w:marLeft w:val="0"/>
      <w:marRight w:val="0"/>
      <w:marTop w:val="0"/>
      <w:marBottom w:val="0"/>
      <w:divBdr>
        <w:top w:val="none" w:sz="0" w:space="0" w:color="auto"/>
        <w:left w:val="none" w:sz="0" w:space="0" w:color="auto"/>
        <w:bottom w:val="none" w:sz="0" w:space="0" w:color="auto"/>
        <w:right w:val="none" w:sz="0" w:space="0" w:color="auto"/>
      </w:divBdr>
    </w:div>
    <w:div w:id="1762483929">
      <w:bodyDiv w:val="1"/>
      <w:marLeft w:val="0"/>
      <w:marRight w:val="0"/>
      <w:marTop w:val="0"/>
      <w:marBottom w:val="0"/>
      <w:divBdr>
        <w:top w:val="none" w:sz="0" w:space="0" w:color="auto"/>
        <w:left w:val="none" w:sz="0" w:space="0" w:color="auto"/>
        <w:bottom w:val="none" w:sz="0" w:space="0" w:color="auto"/>
        <w:right w:val="none" w:sz="0" w:space="0" w:color="auto"/>
      </w:divBdr>
    </w:div>
    <w:div w:id="1889874222">
      <w:bodyDiv w:val="1"/>
      <w:marLeft w:val="0"/>
      <w:marRight w:val="0"/>
      <w:marTop w:val="0"/>
      <w:marBottom w:val="0"/>
      <w:divBdr>
        <w:top w:val="none" w:sz="0" w:space="0" w:color="auto"/>
        <w:left w:val="none" w:sz="0" w:space="0" w:color="auto"/>
        <w:bottom w:val="none" w:sz="0" w:space="0" w:color="auto"/>
        <w:right w:val="none" w:sz="0" w:space="0" w:color="auto"/>
      </w:divBdr>
    </w:div>
    <w:div w:id="199232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F01C5-32D3-4D9F-B2D2-AEDD020E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2746</Words>
  <Characters>15655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Oleg</cp:lastModifiedBy>
  <cp:revision>15</cp:revision>
  <cp:lastPrinted>2017-11-12T13:10:00Z</cp:lastPrinted>
  <dcterms:created xsi:type="dcterms:W3CDTF">2017-11-26T18:27:00Z</dcterms:created>
  <dcterms:modified xsi:type="dcterms:W3CDTF">2017-12-01T13:37:00Z</dcterms:modified>
</cp:coreProperties>
</file>