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635" w:rsidRPr="00430E08" w:rsidRDefault="00003F6C">
      <w:pPr>
        <w:spacing w:after="0" w:line="360" w:lineRule="auto"/>
        <w:rPr>
          <w:rFonts w:ascii="Times New Roman Bold" w:eastAsia="Times New Roman Bold" w:hAnsi="Times New Roman Bold" w:cs="Times New Roman Bold"/>
          <w:b/>
          <w:sz w:val="28"/>
          <w:szCs w:val="28"/>
          <w:lang w:val="en-US"/>
        </w:rPr>
      </w:pPr>
      <w:bookmarkStart w:id="0" w:name="_GoBack"/>
      <w:bookmarkEnd w:id="0"/>
      <w:r w:rsidRPr="00430E08">
        <w:rPr>
          <w:rFonts w:ascii="Times New Roman Bold"/>
          <w:b/>
          <w:sz w:val="28"/>
          <w:szCs w:val="28"/>
          <w:lang w:val="en-US"/>
        </w:rPr>
        <w:t>Issues of Regulation of the Use of Cryptocurrency in the Russian Federation</w:t>
      </w:r>
    </w:p>
    <w:p w:rsidR="00045635" w:rsidRPr="00430E08" w:rsidRDefault="00003F6C">
      <w:pPr>
        <w:spacing w:before="120" w:after="0" w:line="360" w:lineRule="auto"/>
        <w:ind w:firstLine="709"/>
        <w:rPr>
          <w:rFonts w:ascii="Times New Roman Bold" w:eastAsia="Times New Roman Bold" w:hAnsi="Times New Roman Bold" w:cs="Times New Roman Bold"/>
          <w:b/>
          <w:sz w:val="24"/>
          <w:szCs w:val="24"/>
          <w:lang w:val="en-US"/>
        </w:rPr>
      </w:pPr>
      <w:r w:rsidRPr="00430E08">
        <w:rPr>
          <w:rFonts w:ascii="Times New Roman Bold"/>
          <w:b/>
          <w:sz w:val="24"/>
          <w:szCs w:val="24"/>
          <w:lang w:val="en-US"/>
        </w:rPr>
        <w:t>Verzhevsky P.</w:t>
      </w:r>
      <w:r w:rsidRPr="00430E08">
        <w:rPr>
          <w:rFonts w:ascii="Times New Roman Bold"/>
          <w:b/>
          <w:sz w:val="24"/>
          <w:szCs w:val="24"/>
          <w:lang w:val="en-US"/>
        </w:rPr>
        <w:t xml:space="preserve"> </w:t>
      </w:r>
      <w:r w:rsidRPr="00430E08">
        <w:rPr>
          <w:rFonts w:ascii="Times New Roman Bold"/>
          <w:b/>
          <w:sz w:val="24"/>
          <w:szCs w:val="24"/>
          <w:lang w:val="en-US"/>
        </w:rPr>
        <w:t>A.</w:t>
      </w:r>
    </w:p>
    <w:p w:rsidR="00045635" w:rsidRDefault="00003F6C">
      <w:pPr>
        <w:spacing w:after="0" w:line="240" w:lineRule="auto"/>
        <w:ind w:left="709"/>
        <w:rPr>
          <w:rFonts w:ascii="Times New Roman" w:eastAsia="Times New Roman" w:hAnsi="Times New Roman" w:cs="Times New Roman"/>
          <w:b/>
          <w:bCs/>
          <w:i/>
          <w:iCs/>
          <w:sz w:val="24"/>
          <w:szCs w:val="24"/>
          <w:lang w:val="en-US"/>
        </w:rPr>
      </w:pPr>
      <w:r>
        <w:rPr>
          <w:rFonts w:ascii="Times New Roman"/>
          <w:i/>
          <w:iCs/>
          <w:sz w:val="24"/>
          <w:szCs w:val="24"/>
          <w:lang w:val="en-US"/>
        </w:rPr>
        <w:t xml:space="preserve">Rosfinmonitoring in the Republic of Crimea and the city of Sevastopol, employee of the interregional directorate,  Sevastopol State University, graduate of the </w:t>
      </w:r>
      <w:r>
        <w:rPr>
          <w:rFonts w:ascii="Times New Roman"/>
          <w:i/>
          <w:iCs/>
          <w:sz w:val="24"/>
          <w:szCs w:val="24"/>
          <w:lang w:val="en-US"/>
        </w:rPr>
        <w:t>Master's Degree of the Department of Finance and Credit, Sevastopol, Russia</w:t>
      </w:r>
    </w:p>
    <w:p w:rsidR="00045635" w:rsidRDefault="00045635">
      <w:pPr>
        <w:spacing w:after="0" w:line="240" w:lineRule="auto"/>
        <w:ind w:left="709"/>
        <w:jc w:val="both"/>
        <w:rPr>
          <w:rFonts w:ascii="Times New Roman" w:eastAsia="Times New Roman" w:hAnsi="Times New Roman" w:cs="Times New Roman"/>
          <w:sz w:val="24"/>
          <w:szCs w:val="24"/>
          <w:lang w:val="en-US"/>
        </w:rPr>
      </w:pPr>
    </w:p>
    <w:p w:rsidR="00045635" w:rsidRDefault="00003F6C">
      <w:pPr>
        <w:spacing w:after="0" w:line="360" w:lineRule="auto"/>
        <w:ind w:left="709"/>
        <w:rPr>
          <w:rFonts w:ascii="Times New Roman" w:eastAsia="Times New Roman" w:hAnsi="Times New Roman" w:cs="Times New Roman"/>
          <w:sz w:val="24"/>
          <w:szCs w:val="24"/>
          <w:lang w:val="en-US"/>
        </w:rPr>
      </w:pPr>
      <w:r>
        <w:rPr>
          <w:rFonts w:ascii="Times New Roman"/>
          <w:sz w:val="24"/>
          <w:szCs w:val="24"/>
          <w:lang w:val="en-US"/>
        </w:rPr>
        <w:t xml:space="preserve">Verzhevsky P. A.: </w:t>
      </w:r>
      <w:r>
        <w:rPr>
          <w:rFonts w:ascii="Times New Roman"/>
          <w:sz w:val="24"/>
          <w:szCs w:val="24"/>
          <w:shd w:val="clear" w:color="auto" w:fill="FFFFFF"/>
          <w:lang w:val="en-US"/>
        </w:rPr>
        <w:t>ORCiD: 0000-0001-5618-7036</w:t>
      </w:r>
    </w:p>
    <w:p w:rsidR="00045635" w:rsidRDefault="00003F6C">
      <w:pPr>
        <w:spacing w:after="0" w:line="360" w:lineRule="auto"/>
        <w:ind w:left="709"/>
        <w:rPr>
          <w:rFonts w:ascii="Times New Roman" w:eastAsia="Times New Roman" w:hAnsi="Times New Roman" w:cs="Times New Roman"/>
          <w:sz w:val="24"/>
          <w:szCs w:val="24"/>
          <w:lang w:val="en-US"/>
        </w:rPr>
      </w:pPr>
      <w:r>
        <w:rPr>
          <w:rFonts w:ascii="Times New Roman"/>
          <w:sz w:val="24"/>
          <w:szCs w:val="24"/>
          <w:lang w:val="en-US"/>
        </w:rPr>
        <w:t>Corresponding Author: Verzhevsky P. A., E-mail: pavellver@yandex.ru</w:t>
      </w:r>
    </w:p>
    <w:p w:rsidR="00045635" w:rsidRDefault="00003F6C">
      <w:pPr>
        <w:spacing w:after="0" w:line="240" w:lineRule="auto"/>
        <w:ind w:left="709"/>
        <w:jc w:val="both"/>
        <w:rPr>
          <w:rFonts w:ascii="Times New Roman" w:eastAsia="Times New Roman" w:hAnsi="Times New Roman" w:cs="Times New Roman"/>
          <w:sz w:val="24"/>
          <w:szCs w:val="24"/>
          <w:lang w:val="en-US"/>
        </w:rPr>
      </w:pPr>
      <w:r w:rsidRPr="00430E08">
        <w:rPr>
          <w:rFonts w:ascii="Times New Roman Bold"/>
          <w:b/>
          <w:sz w:val="24"/>
          <w:szCs w:val="24"/>
          <w:lang w:val="en-US"/>
        </w:rPr>
        <w:t>Abstract.</w:t>
      </w:r>
      <w:r>
        <w:rPr>
          <w:rFonts w:ascii="Times New Roman"/>
          <w:sz w:val="24"/>
          <w:szCs w:val="24"/>
          <w:lang w:val="en-US"/>
        </w:rPr>
        <w:t xml:space="preserve"> The paper is devoted to the analysis of issues of regula</w:t>
      </w:r>
      <w:r>
        <w:rPr>
          <w:rFonts w:ascii="Times New Roman"/>
          <w:sz w:val="24"/>
          <w:szCs w:val="24"/>
          <w:lang w:val="en-US"/>
        </w:rPr>
        <w:t>tion of use of cryptocurrency in the Russian Federation and offers the possible measures to solve them. The conclusion is made that the ideal desired result would be the creation of such a controlled financial and economic mechanism based on blockchain tec</w:t>
      </w:r>
      <w:r>
        <w:rPr>
          <w:rFonts w:ascii="Times New Roman"/>
          <w:sz w:val="24"/>
          <w:szCs w:val="24"/>
          <w:lang w:val="en-US"/>
        </w:rPr>
        <w:t>hnology that would become more attractive for its potential participants than the "usual" cryptocurrencies and smart contract systems.</w:t>
      </w:r>
    </w:p>
    <w:p w:rsidR="00045635" w:rsidRDefault="00045635">
      <w:pPr>
        <w:spacing w:after="0" w:line="240" w:lineRule="auto"/>
        <w:ind w:left="709"/>
        <w:jc w:val="both"/>
        <w:rPr>
          <w:rFonts w:ascii="Times New Roman" w:eastAsia="Times New Roman" w:hAnsi="Times New Roman" w:cs="Times New Roman"/>
          <w:sz w:val="24"/>
          <w:szCs w:val="24"/>
          <w:lang w:val="en-US"/>
        </w:rPr>
      </w:pPr>
    </w:p>
    <w:p w:rsidR="00045635" w:rsidRDefault="00003F6C">
      <w:pPr>
        <w:spacing w:after="0" w:line="240" w:lineRule="auto"/>
        <w:ind w:left="709"/>
        <w:jc w:val="both"/>
        <w:rPr>
          <w:rFonts w:ascii="Times New Roman" w:eastAsia="Times New Roman" w:hAnsi="Times New Roman" w:cs="Times New Roman"/>
          <w:sz w:val="24"/>
          <w:szCs w:val="24"/>
          <w:lang w:val="en-US"/>
        </w:rPr>
      </w:pPr>
      <w:r w:rsidRPr="00430E08">
        <w:rPr>
          <w:rFonts w:ascii="Times New Roman Bold"/>
          <w:b/>
          <w:sz w:val="24"/>
          <w:szCs w:val="24"/>
          <w:lang w:val="en-US"/>
        </w:rPr>
        <w:t>Key words:</w:t>
      </w:r>
      <w:r>
        <w:rPr>
          <w:rFonts w:ascii="Times New Roman"/>
          <w:sz w:val="24"/>
          <w:szCs w:val="24"/>
          <w:lang w:val="en-US"/>
        </w:rPr>
        <w:t xml:space="preserve"> cryptocurrency, legal regulation, financial system, transactions, financial risks, financial mechanism.</w:t>
      </w:r>
    </w:p>
    <w:p w:rsidR="00045635" w:rsidRDefault="00045635">
      <w:pPr>
        <w:spacing w:after="0" w:line="240" w:lineRule="auto"/>
        <w:ind w:left="851"/>
        <w:jc w:val="both"/>
        <w:rPr>
          <w:rFonts w:ascii="Times New Roman" w:eastAsia="Times New Roman" w:hAnsi="Times New Roman" w:cs="Times New Roman"/>
          <w:sz w:val="24"/>
          <w:szCs w:val="24"/>
          <w:lang w:val="en-US"/>
        </w:rPr>
      </w:pPr>
    </w:p>
    <w:p w:rsidR="00045635" w:rsidRPr="00430E08" w:rsidRDefault="00003F6C">
      <w:pPr>
        <w:pStyle w:val="1"/>
        <w:spacing w:before="0" w:line="360" w:lineRule="auto"/>
        <w:rPr>
          <w:rFonts w:ascii="Times New Roman Bold" w:eastAsia="Times New Roman Bold" w:hAnsi="Times New Roman Bold" w:cs="Times New Roman Bold"/>
          <w:b/>
          <w:color w:val="000000"/>
          <w:sz w:val="28"/>
          <w:szCs w:val="28"/>
          <w:u w:color="000000"/>
        </w:rPr>
      </w:pPr>
      <w:r w:rsidRPr="00430E08">
        <w:rPr>
          <w:rFonts w:ascii="Times New Roman Bold"/>
          <w:b/>
          <w:color w:val="000000"/>
          <w:sz w:val="28"/>
          <w:szCs w:val="28"/>
          <w:u w:color="000000"/>
        </w:rPr>
        <w:t>Intr</w:t>
      </w:r>
      <w:r w:rsidRPr="00430E08">
        <w:rPr>
          <w:rFonts w:ascii="Times New Roman Bold"/>
          <w:b/>
          <w:color w:val="000000"/>
          <w:sz w:val="28"/>
          <w:szCs w:val="28"/>
          <w:u w:color="000000"/>
        </w:rPr>
        <w:t>oduction</w:t>
      </w:r>
    </w:p>
    <w:p w:rsidR="00045635" w:rsidRDefault="00003F6C">
      <w:pPr>
        <w:spacing w:after="0" w:line="360" w:lineRule="auto"/>
        <w:jc w:val="both"/>
        <w:rPr>
          <w:rFonts w:ascii="Times New Roman" w:eastAsia="Times New Roman" w:hAnsi="Times New Roman" w:cs="Times New Roman"/>
          <w:sz w:val="28"/>
          <w:szCs w:val="28"/>
          <w:lang w:val="en-US"/>
        </w:rPr>
      </w:pPr>
      <w:r>
        <w:rPr>
          <w:rFonts w:ascii="Times New Roman"/>
          <w:sz w:val="28"/>
          <w:szCs w:val="28"/>
          <w:lang w:val="en-US"/>
        </w:rPr>
        <w:t xml:space="preserve">In the modern world, financial and economic sectors of any country develop in a consistent and balanced way only when they evolve along with the introduction of new financial technologies and solutions. There is a direct link between the standard </w:t>
      </w:r>
      <w:r>
        <w:rPr>
          <w:rFonts w:ascii="Times New Roman"/>
          <w:sz w:val="28"/>
          <w:szCs w:val="28"/>
          <w:lang w:val="en-US"/>
        </w:rPr>
        <w:t>of living of citizens in each individual country and the quality of the financial and economic mechanism functioning there.</w:t>
      </w:r>
    </w:p>
    <w:p w:rsidR="00045635" w:rsidRDefault="00003F6C">
      <w:pPr>
        <w:spacing w:after="0" w:line="360" w:lineRule="auto"/>
        <w:jc w:val="both"/>
        <w:rPr>
          <w:rFonts w:ascii="Times New Roman" w:eastAsia="Times New Roman" w:hAnsi="Times New Roman" w:cs="Times New Roman"/>
          <w:sz w:val="28"/>
          <w:szCs w:val="28"/>
          <w:lang w:val="en-US"/>
        </w:rPr>
      </w:pPr>
      <w:r>
        <w:rPr>
          <w:rFonts w:ascii="Times New Roman"/>
          <w:sz w:val="28"/>
          <w:szCs w:val="28"/>
          <w:lang w:val="en-US"/>
        </w:rPr>
        <w:t>The real state of the modern global financial and economic mechanism is a catalyst for innovation, introduction of new financial and</w:t>
      </w:r>
      <w:r>
        <w:rPr>
          <w:rFonts w:ascii="Times New Roman"/>
          <w:sz w:val="28"/>
          <w:szCs w:val="28"/>
          <w:lang w:val="en-US"/>
        </w:rPr>
        <w:t xml:space="preserve"> economic technologies. Demand for them only increases over time.</w:t>
      </w:r>
    </w:p>
    <w:p w:rsidR="00045635" w:rsidRDefault="00003F6C">
      <w:pPr>
        <w:spacing w:after="0" w:line="360" w:lineRule="auto"/>
        <w:jc w:val="both"/>
        <w:rPr>
          <w:rFonts w:ascii="Times New Roman" w:eastAsia="Times New Roman" w:hAnsi="Times New Roman" w:cs="Times New Roman"/>
          <w:sz w:val="28"/>
          <w:szCs w:val="28"/>
          <w:lang w:val="en-US"/>
        </w:rPr>
      </w:pPr>
      <w:r>
        <w:rPr>
          <w:rFonts w:ascii="Times New Roman"/>
          <w:sz w:val="28"/>
          <w:szCs w:val="28"/>
          <w:lang w:val="en-US"/>
        </w:rPr>
        <w:t>Cryptocurrencies and similar monetary surrogates are a new financial and economic phenomenon that developed in the last decade and has become an object of close study and analysis. The inter</w:t>
      </w:r>
      <w:r>
        <w:rPr>
          <w:rFonts w:ascii="Times New Roman"/>
          <w:sz w:val="28"/>
          <w:szCs w:val="28"/>
          <w:lang w:val="en-US"/>
        </w:rPr>
        <w:t>est of the international community, government bodies, financial institutions and public organizations to the problems of cryptocurrency is growing.</w:t>
      </w:r>
    </w:p>
    <w:p w:rsidR="00045635" w:rsidRDefault="00003F6C">
      <w:pPr>
        <w:spacing w:after="0" w:line="360" w:lineRule="auto"/>
        <w:jc w:val="both"/>
        <w:rPr>
          <w:rFonts w:ascii="Times New Roman" w:eastAsia="Times New Roman" w:hAnsi="Times New Roman" w:cs="Times New Roman"/>
          <w:sz w:val="28"/>
          <w:szCs w:val="28"/>
          <w:lang w:val="en-US"/>
        </w:rPr>
      </w:pPr>
      <w:r>
        <w:rPr>
          <w:rFonts w:ascii="Times New Roman"/>
          <w:sz w:val="28"/>
          <w:szCs w:val="28"/>
          <w:lang w:val="en-US"/>
        </w:rPr>
        <w:t>Consequently, scientific research in this field is relevant. Real threats, which are associated with virtua</w:t>
      </w:r>
      <w:r>
        <w:rPr>
          <w:rFonts w:ascii="Times New Roman"/>
          <w:sz w:val="28"/>
          <w:szCs w:val="28"/>
          <w:lang w:val="en-US"/>
        </w:rPr>
        <w:t>l currencies, require careful research and analysis. All possible solutions to the problems associated with the use of cryptocurrencies will have far-reaching and so far hard-to-predict consequences, so they must be weighed.</w:t>
      </w:r>
    </w:p>
    <w:p w:rsidR="00045635" w:rsidRDefault="00003F6C">
      <w:pPr>
        <w:spacing w:after="0" w:line="360" w:lineRule="auto"/>
        <w:jc w:val="both"/>
        <w:rPr>
          <w:rFonts w:ascii="Times New Roman" w:eastAsia="Times New Roman" w:hAnsi="Times New Roman" w:cs="Times New Roman"/>
          <w:sz w:val="28"/>
          <w:szCs w:val="28"/>
          <w:lang w:val="en-US"/>
        </w:rPr>
      </w:pPr>
      <w:r>
        <w:rPr>
          <w:rFonts w:ascii="Times New Roman"/>
          <w:sz w:val="28"/>
          <w:szCs w:val="28"/>
          <w:lang w:val="en-US"/>
        </w:rPr>
        <w:t>The aim of the work is to analy</w:t>
      </w:r>
      <w:r>
        <w:rPr>
          <w:rFonts w:ascii="Times New Roman"/>
          <w:sz w:val="28"/>
          <w:szCs w:val="28"/>
          <w:lang w:val="en-US"/>
        </w:rPr>
        <w:t xml:space="preserve">ze some issues of regulation of the use of cryptocurrency in the Russian Federation and to offer some possible measures to solve them. For the </w:t>
      </w:r>
      <w:r>
        <w:rPr>
          <w:rFonts w:ascii="Times New Roman"/>
          <w:sz w:val="28"/>
          <w:szCs w:val="28"/>
          <w:lang w:val="en-US"/>
        </w:rPr>
        <w:lastRenderedPageBreak/>
        <w:t>structure of authorized AML / CFT authorities, the use of cryptocurrencies and similar monetary surrogates is a m</w:t>
      </w:r>
      <w:r>
        <w:rPr>
          <w:rFonts w:ascii="Times New Roman"/>
          <w:sz w:val="28"/>
          <w:szCs w:val="28"/>
          <w:lang w:val="en-US"/>
        </w:rPr>
        <w:t>ajor problem that, theoretically and technologically, will affect the entire sphere of counteracting the legalization of monetary laundering and financing of terrorism. In the future, the fight against such criminal manifestations can become even more comp</w:t>
      </w:r>
      <w:r>
        <w:rPr>
          <w:rFonts w:ascii="Times New Roman"/>
          <w:sz w:val="28"/>
          <w:szCs w:val="28"/>
          <w:lang w:val="en-US"/>
        </w:rPr>
        <w:t>licated.</w:t>
      </w:r>
    </w:p>
    <w:p w:rsidR="00045635" w:rsidRPr="00430E08" w:rsidRDefault="00003F6C">
      <w:pPr>
        <w:spacing w:after="0" w:line="360" w:lineRule="auto"/>
        <w:jc w:val="both"/>
        <w:rPr>
          <w:rFonts w:ascii="Times New Roman" w:eastAsia="Times New Roman" w:hAnsi="Times New Roman" w:cs="Times New Roman"/>
          <w:b/>
          <w:sz w:val="28"/>
          <w:szCs w:val="28"/>
          <w:lang w:val="en-US"/>
        </w:rPr>
      </w:pPr>
      <w:r w:rsidRPr="00430E08">
        <w:rPr>
          <w:rFonts w:ascii="Times New Roman Bold"/>
          <w:b/>
          <w:sz w:val="28"/>
          <w:szCs w:val="28"/>
          <w:lang w:val="en-US"/>
        </w:rPr>
        <w:t>Material and Theoretical Bases of Research</w:t>
      </w:r>
    </w:p>
    <w:p w:rsidR="00045635" w:rsidRDefault="00003F6C">
      <w:pPr>
        <w:spacing w:after="0" w:line="360" w:lineRule="auto"/>
        <w:jc w:val="both"/>
        <w:rPr>
          <w:rFonts w:ascii="Times New Roman" w:eastAsia="Times New Roman" w:hAnsi="Times New Roman" w:cs="Times New Roman"/>
          <w:sz w:val="28"/>
          <w:szCs w:val="28"/>
          <w:lang w:val="en-US"/>
        </w:rPr>
      </w:pPr>
      <w:r>
        <w:rPr>
          <w:rFonts w:ascii="Times New Roman"/>
          <w:sz w:val="28"/>
          <w:szCs w:val="28"/>
          <w:lang w:val="en-US"/>
        </w:rPr>
        <w:t>International financial monitoring authorities define cryptocurrencies as follows: "Virtual currency is a digital expression of value that can be traded in digital form and that functions as a means of ex</w:t>
      </w:r>
      <w:r>
        <w:rPr>
          <w:rFonts w:ascii="Times New Roman"/>
          <w:sz w:val="28"/>
          <w:szCs w:val="28"/>
          <w:lang w:val="en-US"/>
        </w:rPr>
        <w:t>change and / or a monetary unit and / or a means of storing value, but does not have the status of a legitimate payment funds in no jurisdiction "</w:t>
      </w:r>
      <w:r>
        <w:rPr>
          <w:rFonts w:ascii="Times New Roman" w:eastAsia="Times New Roman" w:hAnsi="Times New Roman" w:cs="Times New Roman"/>
          <w:sz w:val="28"/>
          <w:szCs w:val="28"/>
          <w:vertAlign w:val="superscript"/>
          <w:lang w:val="en-US"/>
        </w:rPr>
        <w:footnoteReference w:id="2"/>
      </w:r>
      <w:r>
        <w:rPr>
          <w:rFonts w:ascii="Times New Roman"/>
          <w:sz w:val="28"/>
          <w:szCs w:val="28"/>
          <w:lang w:val="en-US"/>
        </w:rPr>
        <w:t>.</w:t>
      </w:r>
    </w:p>
    <w:p w:rsidR="00045635" w:rsidRDefault="00003F6C">
      <w:pPr>
        <w:spacing w:after="0" w:line="360" w:lineRule="auto"/>
        <w:jc w:val="both"/>
        <w:rPr>
          <w:rFonts w:ascii="Times New Roman" w:eastAsia="Times New Roman" w:hAnsi="Times New Roman" w:cs="Times New Roman"/>
          <w:sz w:val="28"/>
          <w:szCs w:val="28"/>
          <w:lang w:val="en-US"/>
        </w:rPr>
      </w:pPr>
      <w:r>
        <w:rPr>
          <w:rFonts w:ascii="Times New Roman"/>
          <w:sz w:val="28"/>
          <w:szCs w:val="28"/>
          <w:lang w:val="en-US"/>
        </w:rPr>
        <w:t xml:space="preserve">At the moment, the negative factors of Bitcoin from the point of view of those who use this cryptocurrency </w:t>
      </w:r>
      <w:r>
        <w:rPr>
          <w:rFonts w:ascii="Times New Roman"/>
          <w:sz w:val="28"/>
          <w:szCs w:val="28"/>
          <w:lang w:val="en-US"/>
        </w:rPr>
        <w:t>are the following:</w:t>
      </w:r>
    </w:p>
    <w:p w:rsidR="00045635" w:rsidRDefault="00003F6C">
      <w:pPr>
        <w:spacing w:after="0" w:line="360" w:lineRule="auto"/>
        <w:jc w:val="both"/>
        <w:rPr>
          <w:rFonts w:ascii="Times New Roman" w:eastAsia="Times New Roman" w:hAnsi="Times New Roman" w:cs="Times New Roman"/>
          <w:sz w:val="28"/>
          <w:szCs w:val="28"/>
          <w:lang w:val="en-US"/>
        </w:rPr>
      </w:pPr>
      <w:r>
        <w:rPr>
          <w:rFonts w:ascii="Times New Roman"/>
          <w:sz w:val="28"/>
          <w:szCs w:val="28"/>
          <w:lang w:val="en-US"/>
        </w:rPr>
        <w:t>- strong fluctuations in exchange rate make the currency a risky means of storing large amounts;</w:t>
      </w:r>
    </w:p>
    <w:p w:rsidR="00045635" w:rsidRDefault="00003F6C">
      <w:pPr>
        <w:spacing w:after="0" w:line="360" w:lineRule="auto"/>
        <w:jc w:val="both"/>
        <w:rPr>
          <w:rFonts w:ascii="Times New Roman" w:eastAsia="Times New Roman" w:hAnsi="Times New Roman" w:cs="Times New Roman"/>
          <w:sz w:val="28"/>
          <w:szCs w:val="28"/>
          <w:lang w:val="en-US"/>
        </w:rPr>
      </w:pPr>
      <w:r>
        <w:rPr>
          <w:rFonts w:ascii="Times New Roman"/>
          <w:sz w:val="28"/>
          <w:szCs w:val="28"/>
          <w:lang w:val="en-US"/>
        </w:rPr>
        <w:t>- the average expected transaction time is approximately 10 minutes, which is due to the specifics of accounting transactions in the system;</w:t>
      </w:r>
    </w:p>
    <w:p w:rsidR="00045635" w:rsidRDefault="00003F6C">
      <w:pPr>
        <w:spacing w:after="0" w:line="360" w:lineRule="auto"/>
        <w:jc w:val="both"/>
        <w:rPr>
          <w:rFonts w:ascii="Times New Roman" w:eastAsia="Times New Roman" w:hAnsi="Times New Roman" w:cs="Times New Roman"/>
          <w:sz w:val="28"/>
          <w:szCs w:val="28"/>
          <w:lang w:val="en-US"/>
        </w:rPr>
      </w:pPr>
      <w:r>
        <w:rPr>
          <w:rFonts w:ascii="Times New Roman"/>
          <w:sz w:val="28"/>
          <w:szCs w:val="28"/>
          <w:lang w:val="en-US"/>
        </w:rPr>
        <w:t>- legal vagueness in the use of Bitcoin in many countries of the world, in some countries it is an offence of law, and the system itself is under reasonable external pressure from law enforcement agencies;</w:t>
      </w:r>
    </w:p>
    <w:p w:rsidR="00045635" w:rsidRDefault="00003F6C">
      <w:pPr>
        <w:spacing w:after="0" w:line="360" w:lineRule="auto"/>
        <w:jc w:val="both"/>
        <w:rPr>
          <w:rFonts w:ascii="Times New Roman" w:eastAsia="Times New Roman" w:hAnsi="Times New Roman" w:cs="Times New Roman"/>
          <w:sz w:val="28"/>
          <w:szCs w:val="28"/>
          <w:lang w:val="en-US"/>
        </w:rPr>
      </w:pPr>
      <w:r>
        <w:rPr>
          <w:rFonts w:ascii="Times New Roman"/>
          <w:sz w:val="28"/>
          <w:szCs w:val="28"/>
          <w:lang w:val="en-US"/>
        </w:rPr>
        <w:t>- there is no certainty that the decentralized Bi</w:t>
      </w:r>
      <w:r>
        <w:rPr>
          <w:rFonts w:ascii="Times New Roman"/>
          <w:sz w:val="28"/>
          <w:szCs w:val="28"/>
          <w:lang w:val="en-US"/>
        </w:rPr>
        <w:t>tcoin system is completely protected and secure, because in fact the so-called Bitcoin chain can incorporate almost any information, and therefore malicious computer programs</w:t>
      </w:r>
      <w:r>
        <w:rPr>
          <w:rFonts w:ascii="Times New Roman" w:eastAsia="Times New Roman" w:hAnsi="Times New Roman" w:cs="Times New Roman"/>
          <w:sz w:val="28"/>
          <w:szCs w:val="28"/>
          <w:vertAlign w:val="superscript"/>
          <w:lang w:val="en-US"/>
        </w:rPr>
        <w:footnoteReference w:id="3"/>
      </w:r>
      <w:r>
        <w:rPr>
          <w:rFonts w:ascii="Times New Roman"/>
          <w:sz w:val="28"/>
          <w:szCs w:val="28"/>
          <w:lang w:val="en-US"/>
        </w:rPr>
        <w:t>.</w:t>
      </w:r>
    </w:p>
    <w:p w:rsidR="00045635" w:rsidRDefault="00003F6C">
      <w:pPr>
        <w:spacing w:after="0" w:line="360" w:lineRule="auto"/>
        <w:jc w:val="both"/>
        <w:rPr>
          <w:rFonts w:ascii="Times New Roman" w:eastAsia="Times New Roman" w:hAnsi="Times New Roman" w:cs="Times New Roman"/>
          <w:sz w:val="28"/>
          <w:szCs w:val="28"/>
          <w:lang w:val="en-US"/>
        </w:rPr>
      </w:pPr>
      <w:r>
        <w:rPr>
          <w:rFonts w:ascii="Times New Roman"/>
          <w:sz w:val="28"/>
          <w:szCs w:val="28"/>
          <w:lang w:val="en-US"/>
        </w:rPr>
        <w:lastRenderedPageBreak/>
        <w:t>The development of methods and approaches to legal regulation of the use of cry</w:t>
      </w:r>
      <w:r>
        <w:rPr>
          <w:rFonts w:ascii="Times New Roman"/>
          <w:sz w:val="28"/>
          <w:szCs w:val="28"/>
          <w:lang w:val="en-US"/>
        </w:rPr>
        <w:t>ptocurrencies and similar monetary surrogates in many countries of the world, including the Russian Federation, is a result of the arising risks and threats.</w:t>
      </w:r>
    </w:p>
    <w:p w:rsidR="00045635" w:rsidRDefault="00003F6C">
      <w:pPr>
        <w:spacing w:after="0" w:line="360" w:lineRule="auto"/>
        <w:jc w:val="both"/>
        <w:rPr>
          <w:rFonts w:ascii="Times New Roman" w:eastAsia="Times New Roman" w:hAnsi="Times New Roman" w:cs="Times New Roman"/>
          <w:sz w:val="28"/>
          <w:szCs w:val="28"/>
          <w:lang w:val="en-US"/>
        </w:rPr>
      </w:pPr>
      <w:r>
        <w:rPr>
          <w:rFonts w:ascii="Times New Roman"/>
          <w:sz w:val="28"/>
          <w:szCs w:val="28"/>
          <w:lang w:val="en-US"/>
        </w:rPr>
        <w:t>There are two alternatives. The first way is "total regulation" and an attempt to legally and econ</w:t>
      </w:r>
      <w:r>
        <w:rPr>
          <w:rFonts w:ascii="Times New Roman"/>
          <w:sz w:val="28"/>
          <w:szCs w:val="28"/>
          <w:lang w:val="en-US"/>
        </w:rPr>
        <w:t xml:space="preserve">omically "integrate" the new financial and economic phenomena into existing common system. This solution to the problem seems obvious at first sight, but it is not so simple </w:t>
      </w:r>
      <w:r>
        <w:rPr>
          <w:rFonts w:hAnsi="Times New Roman"/>
          <w:sz w:val="28"/>
          <w:szCs w:val="28"/>
          <w:lang w:val="en-US"/>
        </w:rPr>
        <w:t>–</w:t>
      </w:r>
      <w:r>
        <w:rPr>
          <w:rFonts w:hAnsi="Times New Roman"/>
          <w:sz w:val="28"/>
          <w:szCs w:val="28"/>
          <w:lang w:val="en-US"/>
        </w:rPr>
        <w:t xml:space="preserve"> </w:t>
      </w:r>
      <w:r>
        <w:rPr>
          <w:rFonts w:ascii="Times New Roman"/>
          <w:sz w:val="28"/>
          <w:szCs w:val="28"/>
          <w:lang w:val="en-US"/>
        </w:rPr>
        <w:t>for now this has not fully happened in any country in the world.</w:t>
      </w:r>
    </w:p>
    <w:p w:rsidR="00045635" w:rsidRDefault="00003F6C">
      <w:pPr>
        <w:spacing w:after="0" w:line="360" w:lineRule="auto"/>
        <w:jc w:val="both"/>
        <w:rPr>
          <w:rFonts w:ascii="Times New Roman" w:eastAsia="Times New Roman" w:hAnsi="Times New Roman" w:cs="Times New Roman"/>
          <w:sz w:val="28"/>
          <w:szCs w:val="28"/>
          <w:lang w:val="en-US"/>
        </w:rPr>
      </w:pPr>
      <w:r>
        <w:rPr>
          <w:rFonts w:ascii="Times New Roman"/>
          <w:sz w:val="28"/>
          <w:szCs w:val="28"/>
          <w:lang w:val="en-US"/>
        </w:rPr>
        <w:t>The second poss</w:t>
      </w:r>
      <w:r>
        <w:rPr>
          <w:rFonts w:ascii="Times New Roman"/>
          <w:sz w:val="28"/>
          <w:szCs w:val="28"/>
          <w:lang w:val="en-US"/>
        </w:rPr>
        <w:t>ible way is a kind of "tacit approval" by the state of the processes taking place in the "fintech" and "regtech" environment without taking measures to regulate them. Moreover, half measures (an attempt to regulate on paper without proper results concernin</w:t>
      </w:r>
      <w:r>
        <w:rPr>
          <w:rFonts w:ascii="Times New Roman"/>
          <w:sz w:val="28"/>
          <w:szCs w:val="28"/>
          <w:lang w:val="en-US"/>
        </w:rPr>
        <w:t>g the prevention of alleged illegal use of cryptocurrencies and blockchain technologies) can do more harm than good.</w:t>
      </w:r>
    </w:p>
    <w:p w:rsidR="00045635" w:rsidRDefault="00003F6C">
      <w:pPr>
        <w:spacing w:after="0" w:line="360" w:lineRule="auto"/>
        <w:jc w:val="both"/>
        <w:rPr>
          <w:rFonts w:ascii="Times New Roman" w:eastAsia="Times New Roman" w:hAnsi="Times New Roman" w:cs="Times New Roman"/>
          <w:sz w:val="28"/>
          <w:szCs w:val="28"/>
          <w:lang w:val="en-US"/>
        </w:rPr>
      </w:pPr>
      <w:r>
        <w:rPr>
          <w:rFonts w:ascii="Times New Roman"/>
          <w:sz w:val="28"/>
          <w:szCs w:val="28"/>
          <w:lang w:val="en-US"/>
        </w:rPr>
        <w:t>Both possible ways of development are not desirable, probably. Neither "total management" nor "tacit approval" from the state will give acc</w:t>
      </w:r>
      <w:r>
        <w:rPr>
          <w:rFonts w:ascii="Times New Roman"/>
          <w:sz w:val="28"/>
          <w:szCs w:val="28"/>
          <w:lang w:val="en-US"/>
        </w:rPr>
        <w:t>eptable results.</w:t>
      </w:r>
    </w:p>
    <w:p w:rsidR="00045635" w:rsidRDefault="00003F6C">
      <w:pPr>
        <w:spacing w:after="0" w:line="360" w:lineRule="auto"/>
        <w:jc w:val="both"/>
        <w:rPr>
          <w:rFonts w:ascii="Times New Roman" w:eastAsia="Times New Roman" w:hAnsi="Times New Roman" w:cs="Times New Roman"/>
          <w:sz w:val="28"/>
          <w:szCs w:val="28"/>
          <w:lang w:val="en-US"/>
        </w:rPr>
      </w:pPr>
      <w:r>
        <w:rPr>
          <w:rFonts w:ascii="Times New Roman"/>
          <w:sz w:val="28"/>
          <w:szCs w:val="28"/>
          <w:lang w:val="en-US"/>
        </w:rPr>
        <w:t>Is the appearance of blockchain and the state-of-the-art technologies based on it a state problem? Undoubtedly, it is.</w:t>
      </w:r>
    </w:p>
    <w:p w:rsidR="00045635" w:rsidRDefault="00003F6C">
      <w:pPr>
        <w:spacing w:after="0" w:line="360" w:lineRule="auto"/>
        <w:jc w:val="both"/>
        <w:rPr>
          <w:rFonts w:ascii="Times New Roman" w:eastAsia="Times New Roman" w:hAnsi="Times New Roman" w:cs="Times New Roman"/>
          <w:sz w:val="28"/>
          <w:szCs w:val="28"/>
          <w:lang w:val="en-US"/>
        </w:rPr>
      </w:pPr>
      <w:r>
        <w:rPr>
          <w:rFonts w:ascii="Times New Roman"/>
          <w:sz w:val="28"/>
          <w:szCs w:val="28"/>
          <w:lang w:val="en-US"/>
        </w:rPr>
        <w:t>Potential risks are too high for any state, including the Russian Federation, not to pay attention to them, not to try t</w:t>
      </w:r>
      <w:r>
        <w:rPr>
          <w:rFonts w:ascii="Times New Roman"/>
          <w:sz w:val="28"/>
          <w:szCs w:val="28"/>
          <w:lang w:val="en-US"/>
        </w:rPr>
        <w:t>o manage them, or, as is generally the case these days, or to be preparing for managing such risks for the over five years. Modern Russian public and state institutions, being by their nature conductors of the functional chain "threat-evaluation-response",</w:t>
      </w:r>
      <w:r>
        <w:rPr>
          <w:rFonts w:ascii="Times New Roman"/>
          <w:sz w:val="28"/>
          <w:szCs w:val="28"/>
          <w:lang w:val="en-US"/>
        </w:rPr>
        <w:t xml:space="preserve"> are obliged to react. Further, in order to analyze what is happening, let us examine in more detail the links of the above functional chain.</w:t>
      </w:r>
    </w:p>
    <w:p w:rsidR="00045635" w:rsidRDefault="00003F6C">
      <w:pPr>
        <w:spacing w:after="0" w:line="360" w:lineRule="auto"/>
        <w:jc w:val="both"/>
        <w:rPr>
          <w:rFonts w:ascii="Times New Roman" w:eastAsia="Times New Roman" w:hAnsi="Times New Roman" w:cs="Times New Roman"/>
          <w:sz w:val="28"/>
          <w:szCs w:val="28"/>
          <w:lang w:val="en-US"/>
        </w:rPr>
      </w:pPr>
      <w:r>
        <w:rPr>
          <w:rFonts w:ascii="Times New Roman"/>
          <w:sz w:val="28"/>
          <w:szCs w:val="28"/>
          <w:lang w:val="en-US"/>
        </w:rPr>
        <w:t>Let us consider the main threats that should be in the interests of the national financial system to deal with reg</w:t>
      </w:r>
      <w:r>
        <w:rPr>
          <w:rFonts w:ascii="Times New Roman"/>
          <w:sz w:val="28"/>
          <w:szCs w:val="28"/>
          <w:lang w:val="en-US"/>
        </w:rPr>
        <w:t>ulatory and legal regulation and which in the future will greatly complicate AML / CFT in the field of cryptocurrency technologies and smart contracts:</w:t>
      </w:r>
    </w:p>
    <w:p w:rsidR="00045635" w:rsidRDefault="00003F6C">
      <w:pPr>
        <w:spacing w:after="0" w:line="360" w:lineRule="auto"/>
        <w:jc w:val="both"/>
        <w:rPr>
          <w:rFonts w:ascii="Times New Roman" w:eastAsia="Times New Roman" w:hAnsi="Times New Roman" w:cs="Times New Roman"/>
          <w:sz w:val="28"/>
          <w:szCs w:val="28"/>
          <w:lang w:val="en-US"/>
        </w:rPr>
      </w:pPr>
      <w:r>
        <w:rPr>
          <w:rFonts w:ascii="Times New Roman"/>
          <w:sz w:val="28"/>
          <w:szCs w:val="28"/>
          <w:lang w:val="en-US"/>
        </w:rPr>
        <w:t>- fast transactions, which are hard to track, as a part of the architecture systems of most cryptocurren</w:t>
      </w:r>
      <w:r>
        <w:rPr>
          <w:rFonts w:ascii="Times New Roman"/>
          <w:sz w:val="28"/>
          <w:szCs w:val="28"/>
          <w:lang w:val="en-US"/>
        </w:rPr>
        <w:t>cies;</w:t>
      </w:r>
    </w:p>
    <w:p w:rsidR="00045635" w:rsidRDefault="00003F6C">
      <w:pPr>
        <w:spacing w:after="0" w:line="360" w:lineRule="auto"/>
        <w:jc w:val="both"/>
        <w:rPr>
          <w:rFonts w:ascii="Times New Roman" w:eastAsia="Times New Roman" w:hAnsi="Times New Roman" w:cs="Times New Roman"/>
          <w:sz w:val="28"/>
          <w:szCs w:val="28"/>
          <w:lang w:val="en-US"/>
        </w:rPr>
      </w:pPr>
      <w:r>
        <w:rPr>
          <w:rFonts w:ascii="Times New Roman"/>
          <w:sz w:val="28"/>
          <w:szCs w:val="28"/>
          <w:lang w:val="en-US"/>
        </w:rPr>
        <w:t>- uncontrolled transfers of cryptocurrency from one virtual account to another;</w:t>
      </w:r>
    </w:p>
    <w:p w:rsidR="00045635" w:rsidRDefault="00003F6C">
      <w:pPr>
        <w:spacing w:after="0" w:line="360" w:lineRule="auto"/>
        <w:jc w:val="both"/>
        <w:rPr>
          <w:rFonts w:ascii="Times New Roman" w:eastAsia="Times New Roman" w:hAnsi="Times New Roman" w:cs="Times New Roman"/>
          <w:sz w:val="28"/>
          <w:szCs w:val="28"/>
          <w:lang w:val="en-US"/>
        </w:rPr>
      </w:pPr>
      <w:r>
        <w:rPr>
          <w:rFonts w:ascii="Times New Roman"/>
          <w:sz w:val="28"/>
          <w:szCs w:val="28"/>
          <w:lang w:val="en-US"/>
        </w:rPr>
        <w:lastRenderedPageBreak/>
        <w:t>- uncontrolled conversion of a currency into a cryptocurrency and conversion of cryptocurrencies and other digital assets into each other and a lack of data on such trans</w:t>
      </w:r>
      <w:r>
        <w:rPr>
          <w:rFonts w:ascii="Times New Roman"/>
          <w:sz w:val="28"/>
          <w:szCs w:val="28"/>
          <w:lang w:val="en-US"/>
        </w:rPr>
        <w:t>actions;</w:t>
      </w:r>
    </w:p>
    <w:p w:rsidR="00045635" w:rsidRDefault="00003F6C">
      <w:pPr>
        <w:spacing w:after="0" w:line="360" w:lineRule="auto"/>
        <w:jc w:val="both"/>
        <w:rPr>
          <w:rFonts w:ascii="Times New Roman" w:eastAsia="Times New Roman" w:hAnsi="Times New Roman" w:cs="Times New Roman"/>
          <w:sz w:val="28"/>
          <w:szCs w:val="28"/>
          <w:lang w:val="en-US"/>
        </w:rPr>
      </w:pPr>
      <w:r>
        <w:rPr>
          <w:rFonts w:ascii="Times New Roman"/>
          <w:sz w:val="28"/>
          <w:szCs w:val="28"/>
          <w:lang w:val="en-US"/>
        </w:rPr>
        <w:t>- the anonymity of users of cryptocurrency systems and the existing technical difficulty in establishing the facts of their alleged illegal activity;</w:t>
      </w:r>
    </w:p>
    <w:p w:rsidR="00045635" w:rsidRDefault="00003F6C">
      <w:pPr>
        <w:spacing w:after="0" w:line="360" w:lineRule="auto"/>
        <w:jc w:val="both"/>
        <w:rPr>
          <w:rFonts w:ascii="Times New Roman" w:eastAsia="Times New Roman" w:hAnsi="Times New Roman" w:cs="Times New Roman"/>
          <w:sz w:val="28"/>
          <w:szCs w:val="28"/>
          <w:lang w:val="en-US"/>
        </w:rPr>
      </w:pPr>
      <w:r>
        <w:rPr>
          <w:rFonts w:ascii="Times New Roman"/>
          <w:sz w:val="28"/>
          <w:szCs w:val="28"/>
          <w:lang w:val="en-US"/>
        </w:rPr>
        <w:t>- greater confusion of transaction models in real money laundering schemes and technological diff</w:t>
      </w:r>
      <w:r>
        <w:rPr>
          <w:rFonts w:ascii="Times New Roman"/>
          <w:sz w:val="28"/>
          <w:szCs w:val="28"/>
          <w:lang w:val="en-US"/>
        </w:rPr>
        <w:t>iculties in separating legal transactions from illegal ones.</w:t>
      </w:r>
    </w:p>
    <w:p w:rsidR="00045635" w:rsidRDefault="00003F6C">
      <w:pPr>
        <w:spacing w:after="0" w:line="360" w:lineRule="auto"/>
        <w:jc w:val="both"/>
        <w:rPr>
          <w:rFonts w:ascii="Times New Roman" w:eastAsia="Times New Roman" w:hAnsi="Times New Roman" w:cs="Times New Roman"/>
          <w:sz w:val="28"/>
          <w:szCs w:val="28"/>
          <w:lang w:val="en-US"/>
        </w:rPr>
      </w:pPr>
      <w:r>
        <w:rPr>
          <w:rFonts w:ascii="Times New Roman"/>
          <w:sz w:val="28"/>
          <w:szCs w:val="28"/>
          <w:lang w:val="en-US"/>
        </w:rPr>
        <w:t>As we see, initially virtual threats really exist and are complex in nature. Thus, our state cannot afford to underestimate the new sphere of financial relations based on blockchain technologies.</w:t>
      </w:r>
      <w:r>
        <w:rPr>
          <w:rFonts w:ascii="Times New Roman"/>
          <w:sz w:val="28"/>
          <w:szCs w:val="28"/>
          <w:lang w:val="en-US"/>
        </w:rPr>
        <w:t xml:space="preserve"> This is where the greatest difficulties in the proposed "threat-assessment-response" concept are observed.</w:t>
      </w:r>
    </w:p>
    <w:p w:rsidR="00045635" w:rsidRDefault="00003F6C">
      <w:pPr>
        <w:spacing w:after="0" w:line="360" w:lineRule="auto"/>
        <w:jc w:val="both"/>
        <w:rPr>
          <w:rFonts w:ascii="Times New Roman" w:eastAsia="Times New Roman" w:hAnsi="Times New Roman" w:cs="Times New Roman"/>
          <w:sz w:val="28"/>
          <w:szCs w:val="28"/>
          <w:lang w:val="en-US"/>
        </w:rPr>
      </w:pPr>
      <w:r>
        <w:rPr>
          <w:rFonts w:ascii="Times New Roman"/>
          <w:sz w:val="28"/>
          <w:szCs w:val="28"/>
          <w:lang w:val="en-US"/>
        </w:rPr>
        <w:t xml:space="preserve">The slow process, especially taking into account the current rates of development of new financial technologies and the "digital adjustment" of the </w:t>
      </w:r>
      <w:r>
        <w:rPr>
          <w:rFonts w:ascii="Times New Roman"/>
          <w:sz w:val="28"/>
          <w:szCs w:val="28"/>
          <w:lang w:val="en-US"/>
        </w:rPr>
        <w:t>world economy, assessment of the potential risks and consequences of using cryptocurrency and similar monetary surrogates in the Russian Federation is natural. In our opinion, this situation is connected with some clearly manifested factors.</w:t>
      </w:r>
    </w:p>
    <w:p w:rsidR="00045635" w:rsidRDefault="00003F6C">
      <w:pPr>
        <w:spacing w:after="0" w:line="360" w:lineRule="auto"/>
        <w:jc w:val="both"/>
        <w:rPr>
          <w:rFonts w:ascii="Times New Roman" w:eastAsia="Times New Roman" w:hAnsi="Times New Roman" w:cs="Times New Roman"/>
          <w:sz w:val="28"/>
          <w:szCs w:val="28"/>
          <w:lang w:val="en-US"/>
        </w:rPr>
      </w:pPr>
      <w:r>
        <w:rPr>
          <w:rFonts w:ascii="Times New Roman"/>
          <w:sz w:val="28"/>
          <w:szCs w:val="28"/>
          <w:lang w:val="en-US"/>
        </w:rPr>
        <w:t>First, there i</w:t>
      </w:r>
      <w:r>
        <w:rPr>
          <w:rFonts w:ascii="Times New Roman"/>
          <w:sz w:val="28"/>
          <w:szCs w:val="28"/>
          <w:lang w:val="en-US"/>
        </w:rPr>
        <w:t>s a general complexity of understanding the essence of cryptocurrency as a new financial technology. There are scientific and methodological problems with this in all countries of the world, and the opinions of leading experts on the future of cryptocurren</w:t>
      </w:r>
      <w:r>
        <w:rPr>
          <w:rFonts w:ascii="Times New Roman"/>
          <w:sz w:val="28"/>
          <w:szCs w:val="28"/>
          <w:lang w:val="en-US"/>
        </w:rPr>
        <w:t>cy are often totally opposite. Little time is given to study the essence of cryptocurrency. If such research is conducted, then nothing is known to the general public about the results. However, it should be mentioned that such a situation is generally typ</w:t>
      </w:r>
      <w:r>
        <w:rPr>
          <w:rFonts w:ascii="Times New Roman"/>
          <w:sz w:val="28"/>
          <w:szCs w:val="28"/>
          <w:lang w:val="en-US"/>
        </w:rPr>
        <w:t>ical of the Russian science, when the importance of fundamental theoretical results for practice exists, perhaps, only in such fields as nuclear physics, molecular biology and materials science. The lack of understanding of the essence of cryptocurrency in</w:t>
      </w:r>
      <w:r>
        <w:rPr>
          <w:rFonts w:ascii="Times New Roman"/>
          <w:sz w:val="28"/>
          <w:szCs w:val="28"/>
          <w:lang w:val="en-US"/>
        </w:rPr>
        <w:t>fluences the decision-making in regulatory measures in this area.</w:t>
      </w:r>
    </w:p>
    <w:p w:rsidR="00045635" w:rsidRDefault="00003F6C">
      <w:pPr>
        <w:spacing w:after="0" w:line="360" w:lineRule="auto"/>
        <w:jc w:val="both"/>
        <w:rPr>
          <w:rFonts w:ascii="Times New Roman" w:eastAsia="Times New Roman" w:hAnsi="Times New Roman" w:cs="Times New Roman"/>
          <w:sz w:val="28"/>
          <w:szCs w:val="28"/>
          <w:lang w:val="en-US"/>
        </w:rPr>
      </w:pPr>
      <w:r>
        <w:rPr>
          <w:rFonts w:ascii="Times New Roman"/>
          <w:sz w:val="28"/>
          <w:szCs w:val="28"/>
          <w:lang w:val="en-US"/>
        </w:rPr>
        <w:t>Secondly, there is no single coordinating body in the Russian Federation in making specific decisions on the development of regulatory and legal regulation of cryptocurrencies. At the moment</w:t>
      </w:r>
      <w:r>
        <w:rPr>
          <w:rFonts w:ascii="Times New Roman"/>
          <w:sz w:val="28"/>
          <w:szCs w:val="28"/>
          <w:lang w:val="en-US"/>
        </w:rPr>
        <w:t xml:space="preserve">, almost all Russian ministries and departments, including law enforcement agencies, in one way or another connected with the </w:t>
      </w:r>
      <w:r>
        <w:rPr>
          <w:rFonts w:ascii="Times New Roman"/>
          <w:sz w:val="28"/>
          <w:szCs w:val="28"/>
          <w:lang w:val="en-US"/>
        </w:rPr>
        <w:lastRenderedPageBreak/>
        <w:t>financial or economic sphere, are engaged in this to some extent, and there are commissions and working groups. If this order of t</w:t>
      </w:r>
      <w:r>
        <w:rPr>
          <w:rFonts w:ascii="Times New Roman"/>
          <w:sz w:val="28"/>
          <w:szCs w:val="28"/>
          <w:lang w:val="en-US"/>
        </w:rPr>
        <w:t>hings is preserved, even if legislative measures are adopted to regulate the use of cryptocurrencies, we can expect a further lag in the effectiveness of the application of measures from the actual development in this area.</w:t>
      </w:r>
    </w:p>
    <w:p w:rsidR="00045635" w:rsidRDefault="00003F6C">
      <w:pPr>
        <w:spacing w:after="0" w:line="360" w:lineRule="auto"/>
        <w:jc w:val="both"/>
        <w:rPr>
          <w:rFonts w:ascii="Times New Roman" w:eastAsia="Times New Roman" w:hAnsi="Times New Roman" w:cs="Times New Roman"/>
          <w:sz w:val="28"/>
          <w:szCs w:val="28"/>
          <w:lang w:val="en-US"/>
        </w:rPr>
      </w:pPr>
      <w:r>
        <w:rPr>
          <w:rFonts w:ascii="Times New Roman"/>
          <w:sz w:val="28"/>
          <w:szCs w:val="28"/>
          <w:lang w:val="en-US"/>
        </w:rPr>
        <w:t>Thirdly, assessment of the risks</w:t>
      </w:r>
      <w:r>
        <w:rPr>
          <w:rFonts w:ascii="Times New Roman"/>
          <w:sz w:val="28"/>
          <w:szCs w:val="28"/>
          <w:lang w:val="en-US"/>
        </w:rPr>
        <w:t xml:space="preserve"> and consequences of the use of cryptocurrency is complicated because of their cross-border status. For Bitcoin or Ethereum there is no difference in the exchange between counter-parties from one country or from different countries. People in different cou</w:t>
      </w:r>
      <w:r>
        <w:rPr>
          <w:rFonts w:ascii="Times New Roman"/>
          <w:sz w:val="28"/>
          <w:szCs w:val="28"/>
          <w:lang w:val="en-US"/>
        </w:rPr>
        <w:t>ntries are subjects of legal relations of different jurisdictions, it is problematic to apply the rules of uniform regulation.</w:t>
      </w:r>
    </w:p>
    <w:p w:rsidR="00045635" w:rsidRPr="00430E08" w:rsidRDefault="00003F6C">
      <w:pPr>
        <w:spacing w:after="0" w:line="360" w:lineRule="auto"/>
        <w:jc w:val="both"/>
        <w:rPr>
          <w:rFonts w:ascii="Times New Roman Bold" w:eastAsia="Times New Roman Bold" w:hAnsi="Times New Roman Bold" w:cs="Times New Roman Bold"/>
          <w:b/>
          <w:sz w:val="28"/>
          <w:szCs w:val="28"/>
          <w:lang w:val="en-US"/>
        </w:rPr>
      </w:pPr>
      <w:r w:rsidRPr="00430E08">
        <w:rPr>
          <w:rFonts w:ascii="Times New Roman Bold"/>
          <w:b/>
          <w:sz w:val="28"/>
          <w:szCs w:val="28"/>
          <w:lang w:val="en-US"/>
        </w:rPr>
        <w:t>Results</w:t>
      </w:r>
    </w:p>
    <w:p w:rsidR="00045635" w:rsidRDefault="00003F6C">
      <w:pPr>
        <w:spacing w:after="0" w:line="360" w:lineRule="auto"/>
        <w:jc w:val="both"/>
        <w:rPr>
          <w:rFonts w:ascii="Times New Roman" w:eastAsia="Times New Roman" w:hAnsi="Times New Roman" w:cs="Times New Roman"/>
          <w:sz w:val="28"/>
          <w:szCs w:val="28"/>
          <w:lang w:val="en-US"/>
        </w:rPr>
      </w:pPr>
      <w:r>
        <w:rPr>
          <w:rFonts w:ascii="Times New Roman"/>
          <w:sz w:val="28"/>
          <w:szCs w:val="28"/>
          <w:lang w:val="en-US"/>
        </w:rPr>
        <w:t xml:space="preserve">In the current international situation, when communication between the Russian Federation and some Western countries is </w:t>
      </w:r>
      <w:r>
        <w:rPr>
          <w:rFonts w:ascii="Times New Roman"/>
          <w:sz w:val="28"/>
          <w:szCs w:val="28"/>
          <w:lang w:val="en-US"/>
        </w:rPr>
        <w:t>hampered by economic and financial sanctions, it is difficult to talk about formation of a common position on the legal regulation of the use of cryptocurrencies and similar monetary surrogates.</w:t>
      </w:r>
    </w:p>
    <w:p w:rsidR="00045635" w:rsidRDefault="00003F6C">
      <w:pPr>
        <w:spacing w:after="0" w:line="360" w:lineRule="auto"/>
        <w:jc w:val="both"/>
        <w:rPr>
          <w:rFonts w:ascii="Times New Roman" w:eastAsia="Times New Roman" w:hAnsi="Times New Roman" w:cs="Times New Roman"/>
          <w:sz w:val="28"/>
          <w:szCs w:val="28"/>
          <w:lang w:val="en-US"/>
        </w:rPr>
      </w:pPr>
      <w:r>
        <w:rPr>
          <w:rFonts w:ascii="Times New Roman"/>
          <w:sz w:val="28"/>
          <w:szCs w:val="28"/>
          <w:lang w:val="en-US"/>
        </w:rPr>
        <w:t>At this stage, when the legal regulation of the use of crypto</w:t>
      </w:r>
      <w:r>
        <w:rPr>
          <w:rFonts w:ascii="Times New Roman"/>
          <w:sz w:val="28"/>
          <w:szCs w:val="28"/>
          <w:lang w:val="en-US"/>
        </w:rPr>
        <w:t>currency has not been finalized yet, it is too early to say what the "response" to the threats that have arisen will be. Nevertheless, it is quite possible to formulate our own proposals on measures that could be implemented. Such measures could be:</w:t>
      </w:r>
    </w:p>
    <w:p w:rsidR="00045635" w:rsidRDefault="00003F6C">
      <w:pPr>
        <w:spacing w:after="0" w:line="360" w:lineRule="auto"/>
        <w:jc w:val="both"/>
        <w:rPr>
          <w:rFonts w:ascii="Times New Roman" w:eastAsia="Times New Roman" w:hAnsi="Times New Roman" w:cs="Times New Roman"/>
          <w:sz w:val="28"/>
          <w:szCs w:val="28"/>
          <w:lang w:val="en-US"/>
        </w:rPr>
      </w:pPr>
      <w:r>
        <w:rPr>
          <w:rFonts w:ascii="Times New Roman"/>
          <w:sz w:val="28"/>
          <w:szCs w:val="28"/>
          <w:lang w:val="en-US"/>
        </w:rPr>
        <w:t>- to d</w:t>
      </w:r>
      <w:r>
        <w:rPr>
          <w:rFonts w:ascii="Times New Roman"/>
          <w:sz w:val="28"/>
          <w:szCs w:val="28"/>
          <w:lang w:val="en-US"/>
        </w:rPr>
        <w:t>etermine the regulatory and legal status of cryptocurrencies, so that the responsible authorities can form further approaches to regulating this whole sphere in our country;</w:t>
      </w:r>
    </w:p>
    <w:p w:rsidR="00045635" w:rsidRDefault="00003F6C">
      <w:pPr>
        <w:spacing w:after="0" w:line="360" w:lineRule="auto"/>
        <w:jc w:val="both"/>
        <w:rPr>
          <w:rFonts w:ascii="Times New Roman" w:eastAsia="Times New Roman" w:hAnsi="Times New Roman" w:cs="Times New Roman"/>
          <w:sz w:val="28"/>
          <w:szCs w:val="28"/>
          <w:lang w:val="en-US"/>
        </w:rPr>
      </w:pPr>
      <w:r>
        <w:rPr>
          <w:rFonts w:ascii="Times New Roman"/>
          <w:sz w:val="28"/>
          <w:szCs w:val="28"/>
          <w:lang w:val="en-US"/>
        </w:rPr>
        <w:t>- to define a specific body in the executive branch responsible for supervision an</w:t>
      </w:r>
      <w:r>
        <w:rPr>
          <w:rFonts w:ascii="Times New Roman"/>
          <w:sz w:val="28"/>
          <w:szCs w:val="28"/>
          <w:lang w:val="en-US"/>
        </w:rPr>
        <w:t>d regulation in the use of cryptocurrencies and blockchain technologies, authorized to make proposals for further improvement of legislation;</w:t>
      </w:r>
    </w:p>
    <w:p w:rsidR="00045635" w:rsidRDefault="00003F6C">
      <w:pPr>
        <w:spacing w:after="0" w:line="360" w:lineRule="auto"/>
        <w:jc w:val="both"/>
        <w:rPr>
          <w:rFonts w:ascii="Times New Roman" w:eastAsia="Times New Roman" w:hAnsi="Times New Roman" w:cs="Times New Roman"/>
          <w:sz w:val="28"/>
          <w:szCs w:val="28"/>
          <w:lang w:val="en-US"/>
        </w:rPr>
      </w:pPr>
      <w:r>
        <w:rPr>
          <w:rFonts w:ascii="Times New Roman"/>
          <w:sz w:val="28"/>
          <w:szCs w:val="28"/>
          <w:lang w:val="en-US"/>
        </w:rPr>
        <w:t xml:space="preserve">- to create a special unit dealing with technological and financial issues in the field of threats related to the </w:t>
      </w:r>
      <w:r>
        <w:rPr>
          <w:rFonts w:ascii="Times New Roman"/>
          <w:sz w:val="28"/>
          <w:szCs w:val="28"/>
          <w:lang w:val="en-US"/>
        </w:rPr>
        <w:t>use of cryptocurrency and similar monetary surrogates within the authorized AML / CFT bodies in the Russian Federation;</w:t>
      </w:r>
    </w:p>
    <w:p w:rsidR="00045635" w:rsidRDefault="00003F6C">
      <w:pPr>
        <w:spacing w:after="0" w:line="360" w:lineRule="auto"/>
        <w:jc w:val="both"/>
        <w:rPr>
          <w:rFonts w:ascii="Times New Roman" w:eastAsia="Times New Roman" w:hAnsi="Times New Roman" w:cs="Times New Roman"/>
          <w:sz w:val="28"/>
          <w:szCs w:val="28"/>
          <w:lang w:val="en-US"/>
        </w:rPr>
      </w:pPr>
      <w:r>
        <w:rPr>
          <w:rFonts w:ascii="Times New Roman"/>
          <w:sz w:val="28"/>
          <w:szCs w:val="28"/>
          <w:lang w:val="en-US"/>
        </w:rPr>
        <w:lastRenderedPageBreak/>
        <w:t>- to attract experts from the economic, financial and information technology fields to the scientific and practical study of cryptocurre</w:t>
      </w:r>
      <w:r>
        <w:rPr>
          <w:rFonts w:ascii="Times New Roman"/>
          <w:sz w:val="28"/>
          <w:szCs w:val="28"/>
          <w:lang w:val="en-US"/>
        </w:rPr>
        <w:t>ncy at the state level, as well as attracting international experts to discuss possible measures and their consequences;</w:t>
      </w:r>
    </w:p>
    <w:p w:rsidR="00045635" w:rsidRDefault="00003F6C">
      <w:pPr>
        <w:spacing w:after="0" w:line="360" w:lineRule="auto"/>
        <w:jc w:val="both"/>
        <w:rPr>
          <w:rFonts w:ascii="Times New Roman" w:eastAsia="Times New Roman" w:hAnsi="Times New Roman" w:cs="Times New Roman"/>
          <w:sz w:val="28"/>
          <w:szCs w:val="28"/>
          <w:lang w:val="en-US"/>
        </w:rPr>
      </w:pPr>
      <w:r>
        <w:rPr>
          <w:rFonts w:ascii="Times New Roman"/>
          <w:sz w:val="28"/>
          <w:szCs w:val="28"/>
          <w:lang w:val="en-US"/>
        </w:rPr>
        <w:t xml:space="preserve">- to consider the use of Blockchain and Proof-of-work technologies in the development of new de-anonymized information and technical </w:t>
      </w:r>
      <w:r>
        <w:rPr>
          <w:rFonts w:ascii="Times New Roman"/>
          <w:sz w:val="28"/>
          <w:szCs w:val="28"/>
          <w:lang w:val="en-US"/>
        </w:rPr>
        <w:t>support platform for government agencies (for example, a new type of registries or e-democracy systems), the activities of credit and financial institutions (a transparent system of interbank payments) up to the development of its own de-anonymized officia</w:t>
      </w:r>
      <w:r>
        <w:rPr>
          <w:rFonts w:ascii="Times New Roman"/>
          <w:sz w:val="28"/>
          <w:szCs w:val="28"/>
          <w:lang w:val="en-US"/>
        </w:rPr>
        <w:t>l cryptocurrency (at least in the form of a predictable experiment for scientific purposes);</w:t>
      </w:r>
    </w:p>
    <w:p w:rsidR="00045635" w:rsidRDefault="00003F6C">
      <w:pPr>
        <w:spacing w:after="0" w:line="360" w:lineRule="auto"/>
        <w:jc w:val="both"/>
        <w:rPr>
          <w:rFonts w:ascii="Times New Roman" w:eastAsia="Times New Roman" w:hAnsi="Times New Roman" w:cs="Times New Roman"/>
          <w:sz w:val="28"/>
          <w:szCs w:val="28"/>
          <w:lang w:val="en-US"/>
        </w:rPr>
      </w:pPr>
      <w:r>
        <w:rPr>
          <w:rFonts w:ascii="Times New Roman"/>
          <w:sz w:val="28"/>
          <w:szCs w:val="28"/>
          <w:lang w:val="en-US"/>
        </w:rPr>
        <w:t>- to identify cryptocurrency users at the time of exchange of the corresponding units of cryptocurrency for fiat money on crypto-exchange markets and "exchangers";</w:t>
      </w:r>
    </w:p>
    <w:p w:rsidR="00045635" w:rsidRDefault="00003F6C">
      <w:pPr>
        <w:spacing w:after="0" w:line="360" w:lineRule="auto"/>
        <w:jc w:val="both"/>
        <w:rPr>
          <w:rFonts w:ascii="Times New Roman" w:eastAsia="Times New Roman" w:hAnsi="Times New Roman" w:cs="Times New Roman"/>
          <w:sz w:val="28"/>
          <w:szCs w:val="28"/>
          <w:lang w:val="en-US"/>
        </w:rPr>
      </w:pPr>
      <w:r>
        <w:rPr>
          <w:rFonts w:ascii="Times New Roman"/>
          <w:sz w:val="28"/>
          <w:szCs w:val="28"/>
          <w:lang w:val="en-US"/>
        </w:rPr>
        <w:t>- to take measures to further personalize the flow of incoming and outgoing information on the Internet for users;</w:t>
      </w:r>
    </w:p>
    <w:p w:rsidR="00045635" w:rsidRDefault="00003F6C">
      <w:pPr>
        <w:spacing w:after="0" w:line="360" w:lineRule="auto"/>
        <w:jc w:val="both"/>
        <w:rPr>
          <w:rFonts w:ascii="Times New Roman" w:eastAsia="Times New Roman" w:hAnsi="Times New Roman" w:cs="Times New Roman"/>
          <w:sz w:val="28"/>
          <w:szCs w:val="28"/>
          <w:lang w:val="en-US"/>
        </w:rPr>
      </w:pPr>
      <w:r>
        <w:rPr>
          <w:rFonts w:ascii="Times New Roman"/>
          <w:sz w:val="28"/>
          <w:szCs w:val="28"/>
          <w:lang w:val="en-US"/>
        </w:rPr>
        <w:t>- to intensify the interaction of law enforcement agencies in AML / CFT, including paying special attention to the sphere of anonymous and p</w:t>
      </w:r>
      <w:r>
        <w:rPr>
          <w:rFonts w:ascii="Times New Roman"/>
          <w:sz w:val="28"/>
          <w:szCs w:val="28"/>
          <w:lang w:val="en-US"/>
        </w:rPr>
        <w:t>seudonymous payments through virtual assets and the prevention of predicate crimes - corruption, drug trafficking and others.</w:t>
      </w:r>
    </w:p>
    <w:p w:rsidR="00045635" w:rsidRPr="00430E08" w:rsidRDefault="00003F6C">
      <w:pPr>
        <w:spacing w:after="0" w:line="360" w:lineRule="auto"/>
        <w:jc w:val="both"/>
        <w:rPr>
          <w:rFonts w:ascii="Times New Roman Bold" w:eastAsia="Times New Roman Bold" w:hAnsi="Times New Roman Bold" w:cs="Times New Roman Bold"/>
          <w:b/>
          <w:sz w:val="28"/>
          <w:szCs w:val="28"/>
          <w:lang w:val="en-US"/>
        </w:rPr>
      </w:pPr>
      <w:r w:rsidRPr="00430E08">
        <w:rPr>
          <w:rFonts w:ascii="Times New Roman Bold"/>
          <w:b/>
          <w:sz w:val="28"/>
          <w:szCs w:val="28"/>
          <w:lang w:val="en-US"/>
        </w:rPr>
        <w:t>Conclusion</w:t>
      </w:r>
    </w:p>
    <w:p w:rsidR="00045635" w:rsidRDefault="00003F6C">
      <w:pPr>
        <w:spacing w:after="0" w:line="360" w:lineRule="auto"/>
        <w:jc w:val="both"/>
        <w:rPr>
          <w:rFonts w:ascii="Times New Roman" w:eastAsia="Times New Roman" w:hAnsi="Times New Roman" w:cs="Times New Roman"/>
          <w:sz w:val="28"/>
          <w:szCs w:val="28"/>
          <w:lang w:val="en-US"/>
        </w:rPr>
      </w:pPr>
      <w:r>
        <w:rPr>
          <w:rFonts w:ascii="Times New Roman"/>
          <w:sz w:val="28"/>
          <w:szCs w:val="28"/>
          <w:lang w:val="en-US"/>
        </w:rPr>
        <w:t>Naturally, the ideal desired result would be the creation of such an indirectly controlled financial and economic mecha</w:t>
      </w:r>
      <w:r>
        <w:rPr>
          <w:rFonts w:ascii="Times New Roman"/>
          <w:sz w:val="28"/>
          <w:szCs w:val="28"/>
          <w:lang w:val="en-US"/>
        </w:rPr>
        <w:t>nism based on blockchain technology, which would become more attractive for its potential participants than the "usual" cryptocurrencies and smart contract systems.</w:t>
      </w:r>
    </w:p>
    <w:p w:rsidR="00045635" w:rsidRDefault="00003F6C">
      <w:pPr>
        <w:spacing w:after="0" w:line="360" w:lineRule="auto"/>
        <w:jc w:val="both"/>
        <w:rPr>
          <w:rFonts w:ascii="Times New Roman" w:eastAsia="Times New Roman" w:hAnsi="Times New Roman" w:cs="Times New Roman"/>
          <w:sz w:val="28"/>
          <w:szCs w:val="28"/>
          <w:lang w:val="en-US"/>
        </w:rPr>
      </w:pPr>
      <w:r>
        <w:rPr>
          <w:rFonts w:ascii="Times New Roman"/>
          <w:sz w:val="28"/>
          <w:szCs w:val="28"/>
          <w:lang w:val="en-US"/>
        </w:rPr>
        <w:t>Consequently, the Russian Federation, following the logic of its development within the int</w:t>
      </w:r>
      <w:r>
        <w:rPr>
          <w:rFonts w:ascii="Times New Roman"/>
          <w:sz w:val="28"/>
          <w:szCs w:val="28"/>
          <w:lang w:val="en-US"/>
        </w:rPr>
        <w:t>ernational community and the existing international economic and financial ties, cannot remain aloof from solving problems with regulating the use of cryptocurrencies. One can cautiously say that in addition to significant risks and well-founded threats, t</w:t>
      </w:r>
      <w:r>
        <w:rPr>
          <w:rFonts w:ascii="Times New Roman"/>
          <w:sz w:val="28"/>
          <w:szCs w:val="28"/>
          <w:lang w:val="en-US"/>
        </w:rPr>
        <w:t>he cryptocurrencies and technologies underlying their concepts, as a bright manifestation of modern financial innovations, can bring enough benefits to the functioning of the financial and economic mechanism in the country in the future.</w:t>
      </w:r>
    </w:p>
    <w:p w:rsidR="00045635" w:rsidRDefault="00045635">
      <w:pPr>
        <w:spacing w:after="0" w:line="360" w:lineRule="auto"/>
        <w:ind w:firstLine="851"/>
        <w:jc w:val="both"/>
        <w:rPr>
          <w:rFonts w:ascii="Times New Roman" w:eastAsia="Times New Roman" w:hAnsi="Times New Roman" w:cs="Times New Roman"/>
          <w:sz w:val="28"/>
          <w:szCs w:val="28"/>
          <w:lang w:val="en-US"/>
        </w:rPr>
      </w:pPr>
    </w:p>
    <w:p w:rsidR="00045635" w:rsidRPr="00430E08" w:rsidRDefault="00003F6C">
      <w:pPr>
        <w:spacing w:after="0" w:line="360" w:lineRule="auto"/>
        <w:ind w:firstLine="851"/>
        <w:jc w:val="both"/>
        <w:rPr>
          <w:rFonts w:ascii="Times New Roman Bold" w:eastAsia="Times New Roman Bold" w:hAnsi="Times New Roman Bold" w:cs="Times New Roman Bold"/>
          <w:b/>
          <w:sz w:val="28"/>
          <w:szCs w:val="28"/>
          <w:lang w:val="en-US"/>
        </w:rPr>
      </w:pPr>
      <w:r w:rsidRPr="00430E08">
        <w:rPr>
          <w:rFonts w:ascii="Times New Roman Bold"/>
          <w:b/>
          <w:sz w:val="28"/>
          <w:szCs w:val="28"/>
          <w:lang w:val="en-US"/>
        </w:rPr>
        <w:lastRenderedPageBreak/>
        <w:t>References:</w:t>
      </w:r>
    </w:p>
    <w:p w:rsidR="00045635" w:rsidRDefault="00003F6C">
      <w:pPr>
        <w:pStyle w:val="a5"/>
        <w:spacing w:after="0" w:line="360" w:lineRule="auto"/>
        <w:ind w:left="851"/>
        <w:jc w:val="both"/>
        <w:rPr>
          <w:rFonts w:ascii="Times New Roman" w:eastAsia="Times New Roman" w:hAnsi="Times New Roman" w:cs="Times New Roman"/>
          <w:sz w:val="28"/>
          <w:szCs w:val="28"/>
          <w:lang w:val="en-US"/>
        </w:rPr>
      </w:pPr>
      <w:r>
        <w:rPr>
          <w:rFonts w:ascii="Times New Roman"/>
          <w:color w:val="333333"/>
          <w:sz w:val="28"/>
          <w:szCs w:val="28"/>
          <w:u w:color="333333"/>
          <w:shd w:val="clear" w:color="auto" w:fill="FFFFFF"/>
          <w:lang w:val="en-US"/>
        </w:rPr>
        <w:t>[1] B</w:t>
      </w:r>
      <w:r>
        <w:rPr>
          <w:rFonts w:ascii="Times New Roman"/>
          <w:color w:val="333333"/>
          <w:sz w:val="28"/>
          <w:szCs w:val="28"/>
          <w:u w:color="333333"/>
          <w:shd w:val="clear" w:color="auto" w:fill="FFFFFF"/>
          <w:lang w:val="en-US"/>
        </w:rPr>
        <w:t>asic manual on the detection and investigation of money laundering committed via the virtual currency</w:t>
      </w:r>
      <w:r>
        <w:rPr>
          <w:rFonts w:ascii="Times New Roman"/>
          <w:sz w:val="28"/>
          <w:szCs w:val="28"/>
          <w:lang w:val="en-US"/>
        </w:rPr>
        <w:t>. [</w:t>
      </w:r>
      <w:r>
        <w:rPr>
          <w:rFonts w:ascii="Times New Roman"/>
          <w:color w:val="333333"/>
          <w:sz w:val="28"/>
          <w:szCs w:val="28"/>
          <w:u w:color="333333"/>
          <w:shd w:val="clear" w:color="auto" w:fill="FFFFFF"/>
          <w:lang w:val="en-US"/>
        </w:rPr>
        <w:t>Electronic resource</w:t>
      </w:r>
      <w:r>
        <w:rPr>
          <w:rFonts w:ascii="Times New Roman"/>
          <w:sz w:val="28"/>
          <w:szCs w:val="28"/>
          <w:lang w:val="en-US"/>
        </w:rPr>
        <w:t xml:space="preserve">]. </w:t>
      </w:r>
      <w:r>
        <w:rPr>
          <w:rFonts w:ascii="Times New Roman"/>
          <w:color w:val="333333"/>
          <w:sz w:val="28"/>
          <w:szCs w:val="28"/>
          <w:u w:color="333333"/>
          <w:shd w:val="clear" w:color="auto" w:fill="FFFFFF"/>
          <w:lang w:val="en-US"/>
        </w:rPr>
        <w:t>Access mode</w:t>
      </w:r>
      <w:r>
        <w:rPr>
          <w:rFonts w:ascii="Times New Roman"/>
          <w:sz w:val="28"/>
          <w:szCs w:val="28"/>
          <w:lang w:val="en-US"/>
        </w:rPr>
        <w:t>: http://www.imolin.org/pdf/UNODC_VirtualCurrencies_final_RU_Print.pdf</w:t>
      </w:r>
    </w:p>
    <w:p w:rsidR="00045635" w:rsidRPr="00430E08" w:rsidRDefault="00003F6C">
      <w:pPr>
        <w:pStyle w:val="a5"/>
        <w:spacing w:after="0" w:line="360" w:lineRule="auto"/>
        <w:ind w:left="851"/>
        <w:jc w:val="both"/>
        <w:rPr>
          <w:lang w:val="en-US"/>
        </w:rPr>
      </w:pPr>
      <w:r>
        <w:rPr>
          <w:rFonts w:ascii="Times New Roman"/>
          <w:sz w:val="28"/>
          <w:szCs w:val="28"/>
          <w:lang w:val="en-US"/>
        </w:rPr>
        <w:t xml:space="preserve">[2] </w:t>
      </w:r>
      <w:r>
        <w:rPr>
          <w:rFonts w:hAnsi="Times New Roman"/>
          <w:sz w:val="28"/>
          <w:szCs w:val="28"/>
          <w:lang w:val="en-US"/>
        </w:rPr>
        <w:t>«</w:t>
      </w:r>
      <w:r>
        <w:rPr>
          <w:rFonts w:ascii="Times New Roman"/>
          <w:sz w:val="28"/>
          <w:szCs w:val="28"/>
          <w:lang w:val="en-US"/>
        </w:rPr>
        <w:t xml:space="preserve">Interpol cyber research identifies malware </w:t>
      </w:r>
      <w:r>
        <w:rPr>
          <w:rFonts w:ascii="Times New Roman"/>
          <w:sz w:val="28"/>
          <w:szCs w:val="28"/>
          <w:lang w:val="en-US"/>
        </w:rPr>
        <w:t>threat to virtual currencies</w:t>
      </w:r>
      <w:r>
        <w:rPr>
          <w:rFonts w:hAnsi="Times New Roman"/>
          <w:sz w:val="28"/>
          <w:szCs w:val="28"/>
          <w:lang w:val="en-US"/>
        </w:rPr>
        <w:t>»</w:t>
      </w:r>
      <w:r>
        <w:rPr>
          <w:rFonts w:ascii="Times New Roman"/>
          <w:sz w:val="28"/>
          <w:szCs w:val="28"/>
          <w:lang w:val="en-US"/>
        </w:rPr>
        <w:t>. [</w:t>
      </w:r>
      <w:r>
        <w:rPr>
          <w:rFonts w:ascii="Times New Roman"/>
          <w:color w:val="333333"/>
          <w:sz w:val="28"/>
          <w:szCs w:val="28"/>
          <w:u w:color="333333"/>
          <w:shd w:val="clear" w:color="auto" w:fill="FFFFFF"/>
          <w:lang w:val="en-US"/>
        </w:rPr>
        <w:t>Electronic resource</w:t>
      </w:r>
      <w:r>
        <w:rPr>
          <w:rFonts w:ascii="Times New Roman"/>
          <w:sz w:val="28"/>
          <w:szCs w:val="28"/>
          <w:lang w:val="en-US"/>
        </w:rPr>
        <w:t xml:space="preserve">]. </w:t>
      </w:r>
      <w:r>
        <w:rPr>
          <w:rFonts w:ascii="Times New Roman"/>
          <w:color w:val="333333"/>
          <w:sz w:val="28"/>
          <w:szCs w:val="28"/>
          <w:u w:color="333333"/>
          <w:shd w:val="clear" w:color="auto" w:fill="FFFFFF"/>
          <w:lang w:val="en-US"/>
        </w:rPr>
        <w:t>Access mode</w:t>
      </w:r>
      <w:r>
        <w:rPr>
          <w:rFonts w:ascii="Times New Roman"/>
          <w:sz w:val="28"/>
          <w:szCs w:val="28"/>
          <w:lang w:val="en-US"/>
        </w:rPr>
        <w:t>: http://www.interpol.int/News-and-media/News/2015/N2015-033</w:t>
      </w:r>
    </w:p>
    <w:sectPr w:rsidR="00045635" w:rsidRPr="00430E08">
      <w:headerReference w:type="default" r:id="rId6"/>
      <w:footerReference w:type="default" r:id="rId7"/>
      <w:pgSz w:w="11900" w:h="16840"/>
      <w:pgMar w:top="1134" w:right="1134" w:bottom="1134"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3F6C" w:rsidRDefault="00003F6C">
      <w:pPr>
        <w:spacing w:after="0" w:line="240" w:lineRule="auto"/>
      </w:pPr>
      <w:r>
        <w:separator/>
      </w:r>
    </w:p>
  </w:endnote>
  <w:endnote w:type="continuationSeparator" w:id="0">
    <w:p w:rsidR="00003F6C" w:rsidRDefault="00003F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imes New Roman Bold">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5635" w:rsidRDefault="00045635">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3F6C" w:rsidRDefault="00003F6C">
      <w:r>
        <w:separator/>
      </w:r>
    </w:p>
  </w:footnote>
  <w:footnote w:type="continuationSeparator" w:id="0">
    <w:p w:rsidR="00003F6C" w:rsidRDefault="00003F6C">
      <w:r>
        <w:continuationSeparator/>
      </w:r>
    </w:p>
  </w:footnote>
  <w:footnote w:type="continuationNotice" w:id="1">
    <w:p w:rsidR="00003F6C" w:rsidRDefault="00003F6C"/>
  </w:footnote>
  <w:footnote w:id="2">
    <w:p w:rsidR="00045635" w:rsidRPr="00430E08" w:rsidRDefault="00003F6C">
      <w:pPr>
        <w:pStyle w:val="a4"/>
        <w:rPr>
          <w:lang w:val="en-US"/>
        </w:rPr>
      </w:pPr>
      <w:r>
        <w:rPr>
          <w:rFonts w:ascii="Times New Roman" w:eastAsia="Times New Roman" w:hAnsi="Times New Roman" w:cs="Times New Roman"/>
          <w:sz w:val="28"/>
          <w:szCs w:val="28"/>
          <w:vertAlign w:val="superscript"/>
          <w:lang w:val="en-US"/>
        </w:rPr>
        <w:footnoteRef/>
      </w:r>
      <w:r>
        <w:rPr>
          <w:lang w:val="en-US"/>
        </w:rPr>
        <w:t xml:space="preserve"> </w:t>
      </w:r>
      <w:r>
        <w:rPr>
          <w:rFonts w:ascii="Times New Roman"/>
          <w:sz w:val="24"/>
          <w:szCs w:val="24"/>
          <w:lang w:val="en-US"/>
        </w:rPr>
        <w:t>Basic manual on the detection and investigation of</w:t>
      </w:r>
      <w:r>
        <w:rPr>
          <w:rFonts w:ascii="Times New Roman"/>
          <w:sz w:val="24"/>
          <w:szCs w:val="24"/>
          <w:lang w:val="en-US"/>
        </w:rPr>
        <w:t xml:space="preserve"> money laundering committed via the virtual currency. [Electronic resource]. Access mode: http://www.imolin.org/pdf/UNODC_VirtualCurrencies_final_RU_Print.pdf</w:t>
      </w:r>
    </w:p>
  </w:footnote>
  <w:footnote w:id="3">
    <w:p w:rsidR="00045635" w:rsidRDefault="00003F6C">
      <w:pPr>
        <w:pStyle w:val="a4"/>
        <w:rPr>
          <w:rFonts w:ascii="Times New Roman" w:eastAsia="Times New Roman" w:hAnsi="Times New Roman" w:cs="Times New Roman"/>
          <w:sz w:val="24"/>
          <w:szCs w:val="24"/>
          <w:lang w:val="en-US"/>
        </w:rPr>
      </w:pPr>
      <w:r>
        <w:rPr>
          <w:rFonts w:ascii="Times New Roman" w:eastAsia="Times New Roman" w:hAnsi="Times New Roman" w:cs="Times New Roman"/>
          <w:sz w:val="28"/>
          <w:szCs w:val="28"/>
          <w:vertAlign w:val="superscript"/>
          <w:lang w:val="en-US"/>
        </w:rPr>
        <w:footnoteRef/>
      </w:r>
      <w:r>
        <w:rPr>
          <w:lang w:val="en-US"/>
        </w:rPr>
        <w:t xml:space="preserve"> </w:t>
      </w:r>
      <w:r>
        <w:rPr>
          <w:rFonts w:hAnsi="Times New Roman"/>
          <w:sz w:val="24"/>
          <w:szCs w:val="24"/>
          <w:lang w:val="en-US"/>
        </w:rPr>
        <w:t>«</w:t>
      </w:r>
      <w:r>
        <w:rPr>
          <w:rFonts w:ascii="Times New Roman"/>
          <w:sz w:val="24"/>
          <w:szCs w:val="24"/>
          <w:lang w:val="en-US"/>
        </w:rPr>
        <w:t>Interpol cyber research identifies malware threat to virtual currencies</w:t>
      </w:r>
      <w:r>
        <w:rPr>
          <w:rFonts w:hAnsi="Times New Roman"/>
          <w:sz w:val="24"/>
          <w:szCs w:val="24"/>
          <w:lang w:val="en-US"/>
        </w:rPr>
        <w:t>»</w:t>
      </w:r>
      <w:r>
        <w:rPr>
          <w:rFonts w:ascii="Times New Roman"/>
          <w:sz w:val="24"/>
          <w:szCs w:val="24"/>
          <w:lang w:val="en-US"/>
        </w:rPr>
        <w:t>.</w:t>
      </w:r>
    </w:p>
    <w:p w:rsidR="00045635" w:rsidRPr="00430E08" w:rsidRDefault="00003F6C">
      <w:pPr>
        <w:pStyle w:val="a4"/>
        <w:rPr>
          <w:lang w:val="en-US"/>
        </w:rPr>
      </w:pPr>
      <w:r>
        <w:rPr>
          <w:rFonts w:ascii="Times New Roman"/>
          <w:sz w:val="24"/>
          <w:szCs w:val="24"/>
          <w:lang w:val="en-US"/>
        </w:rPr>
        <w:t>[Electronic resource</w:t>
      </w:r>
      <w:r>
        <w:rPr>
          <w:rFonts w:ascii="Times New Roman"/>
          <w:sz w:val="24"/>
          <w:szCs w:val="24"/>
          <w:lang w:val="en-US"/>
        </w:rPr>
        <w:t>]. Access mode:http://www.interpol.int/News-and-media/News/2015/N2015-033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5635" w:rsidRDefault="00045635">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635"/>
    <w:rsid w:val="00003F6C"/>
    <w:rsid w:val="00045635"/>
    <w:rsid w:val="00430E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7EC3A9-BA98-4A42-A46C-290245B92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pacing w:after="200" w:line="276" w:lineRule="auto"/>
    </w:pPr>
    <w:rPr>
      <w:rFonts w:ascii="Calibri" w:eastAsia="Calibri" w:hAnsi="Calibri" w:cs="Calibri"/>
      <w:color w:val="000000"/>
      <w:sz w:val="22"/>
      <w:szCs w:val="22"/>
      <w:u w:color="000000"/>
      <w:lang w:eastAsia="en-US"/>
    </w:rPr>
  </w:style>
  <w:style w:type="paragraph" w:styleId="1">
    <w:name w:val="heading 1"/>
    <w:next w:val="a"/>
    <w:pPr>
      <w:keepNext/>
      <w:keepLines/>
      <w:spacing w:before="240" w:line="276" w:lineRule="auto"/>
      <w:outlineLvl w:val="0"/>
    </w:pPr>
    <w:rPr>
      <w:rFonts w:ascii="Cambria" w:eastAsia="Cambria" w:hAnsi="Cambria" w:cs="Cambria"/>
      <w:color w:val="365F91"/>
      <w:sz w:val="32"/>
      <w:szCs w:val="32"/>
      <w:u w:color="365F91"/>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a4">
    <w:name w:val="footnote text"/>
    <w:rPr>
      <w:rFonts w:ascii="Calibri" w:eastAsia="Calibri" w:hAnsi="Calibri" w:cs="Calibri"/>
      <w:color w:val="000000"/>
      <w:u w:color="000000"/>
    </w:rPr>
  </w:style>
  <w:style w:type="paragraph" w:styleId="a5">
    <w:name w:val="List Paragraph"/>
    <w:pPr>
      <w:spacing w:after="200" w:line="276" w:lineRule="auto"/>
      <w:ind w:left="720"/>
    </w:pPr>
    <w:rPr>
      <w:rFonts w:ascii="Calibri" w:eastAsia="Calibri" w:hAnsi="Calibri" w:cs="Calibri"/>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1966</Words>
  <Characters>11210</Characters>
  <Application>Microsoft Office Word</Application>
  <DocSecurity>0</DocSecurity>
  <Lines>93</Lines>
  <Paragraphs>26</Paragraphs>
  <ScaleCrop>false</ScaleCrop>
  <Company/>
  <LinksUpToDate>false</LinksUpToDate>
  <CharactersWithSpaces>13150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Oleg</cp:lastModifiedBy>
  <cp:revision>2</cp:revision>
  <dcterms:created xsi:type="dcterms:W3CDTF">2017-12-07T15:53:00Z</dcterms:created>
  <dcterms:modified xsi:type="dcterms:W3CDTF">2017-12-07T15:54:00Z</dcterms:modified>
</cp:coreProperties>
</file>