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A13" w:rsidRPr="00E348CD" w:rsidRDefault="00304A13" w:rsidP="00304A13">
      <w:pPr>
        <w:spacing w:before="120" w:after="0" w:line="240" w:lineRule="auto"/>
        <w:rPr>
          <w:rFonts w:ascii="Times New Roman" w:hAnsi="Times New Roman"/>
          <w:b/>
          <w:sz w:val="28"/>
          <w:szCs w:val="28"/>
          <w:lang w:val="en-US"/>
        </w:rPr>
      </w:pPr>
      <w:r w:rsidRPr="00E348CD">
        <w:rPr>
          <w:rFonts w:ascii="Times New Roman" w:hAnsi="Times New Roman"/>
          <w:b/>
          <w:sz w:val="28"/>
          <w:szCs w:val="28"/>
          <w:lang w:val="en-US"/>
        </w:rPr>
        <w:t>IMPROVEMENT OF</w:t>
      </w:r>
      <w:r w:rsidR="00E904A4" w:rsidRPr="00E904A4">
        <w:rPr>
          <w:rFonts w:ascii="Times New Roman" w:hAnsi="Times New Roman"/>
          <w:b/>
          <w:sz w:val="28"/>
          <w:szCs w:val="28"/>
          <w:lang w:val="en-US"/>
        </w:rPr>
        <w:t xml:space="preserve"> </w:t>
      </w:r>
      <w:r w:rsidR="00E904A4" w:rsidRPr="00E348CD">
        <w:rPr>
          <w:rFonts w:ascii="Times New Roman" w:hAnsi="Times New Roman"/>
          <w:b/>
          <w:sz w:val="28"/>
          <w:szCs w:val="28"/>
          <w:lang w:val="en-US"/>
        </w:rPr>
        <w:t>CUSTOMERS</w:t>
      </w:r>
      <w:r w:rsidRPr="00E348CD">
        <w:rPr>
          <w:rFonts w:ascii="Times New Roman" w:hAnsi="Times New Roman"/>
          <w:b/>
          <w:sz w:val="28"/>
          <w:szCs w:val="28"/>
          <w:lang w:val="en-US"/>
        </w:rPr>
        <w:t xml:space="preserve"> IDENTIFICATION BASED ON LOGISTIC REMOTE ANALYSIS METHODOLOGY</w:t>
      </w:r>
    </w:p>
    <w:p w:rsidR="00304A13" w:rsidRPr="00E348CD" w:rsidRDefault="00304A13" w:rsidP="00304A13">
      <w:pPr>
        <w:spacing w:before="120" w:after="0" w:line="360" w:lineRule="auto"/>
        <w:ind w:firstLine="709"/>
        <w:rPr>
          <w:rFonts w:ascii="Times New Roman" w:hAnsi="Times New Roman"/>
          <w:b/>
          <w:sz w:val="24"/>
          <w:szCs w:val="24"/>
          <w:vertAlign w:val="superscript"/>
          <w:lang w:val="en-US"/>
        </w:rPr>
      </w:pPr>
      <w:proofErr w:type="spellStart"/>
      <w:r>
        <w:rPr>
          <w:rFonts w:ascii="Times New Roman" w:hAnsi="Times New Roman"/>
          <w:b/>
          <w:sz w:val="24"/>
          <w:szCs w:val="24"/>
          <w:lang w:val="en-US"/>
        </w:rPr>
        <w:t>Barykin</w:t>
      </w:r>
      <w:proofErr w:type="spellEnd"/>
      <w:r>
        <w:rPr>
          <w:rFonts w:ascii="Times New Roman" w:hAnsi="Times New Roman"/>
          <w:b/>
          <w:sz w:val="24"/>
          <w:szCs w:val="24"/>
          <w:lang w:val="en-US"/>
        </w:rPr>
        <w:t xml:space="preserve"> A. E.</w:t>
      </w:r>
      <w:r w:rsidRPr="00E348CD">
        <w:rPr>
          <w:rFonts w:ascii="Times New Roman" w:hAnsi="Times New Roman"/>
          <w:b/>
          <w:sz w:val="24"/>
          <w:szCs w:val="24"/>
          <w:vertAlign w:val="superscript"/>
          <w:lang w:val="en-US"/>
        </w:rPr>
        <w:t>1</w:t>
      </w:r>
      <w:r w:rsidRPr="00E348CD">
        <w:rPr>
          <w:rFonts w:ascii="Times New Roman" w:hAnsi="Times New Roman"/>
          <w:b/>
          <w:sz w:val="24"/>
          <w:szCs w:val="24"/>
          <w:lang w:val="en-US"/>
        </w:rPr>
        <w:t xml:space="preserve">, </w:t>
      </w:r>
      <w:proofErr w:type="spellStart"/>
      <w:r>
        <w:rPr>
          <w:rFonts w:ascii="Times New Roman" w:hAnsi="Times New Roman"/>
          <w:b/>
          <w:sz w:val="24"/>
          <w:szCs w:val="24"/>
          <w:lang w:val="en-US"/>
        </w:rPr>
        <w:t>Smyslov</w:t>
      </w:r>
      <w:proofErr w:type="spellEnd"/>
      <w:r>
        <w:rPr>
          <w:rFonts w:ascii="Times New Roman" w:hAnsi="Times New Roman"/>
          <w:b/>
          <w:sz w:val="24"/>
          <w:szCs w:val="24"/>
          <w:lang w:val="en-US"/>
        </w:rPr>
        <w:t xml:space="preserve"> P. A.</w:t>
      </w:r>
      <w:r w:rsidRPr="00E348CD">
        <w:rPr>
          <w:rFonts w:ascii="Times New Roman" w:hAnsi="Times New Roman"/>
          <w:b/>
          <w:sz w:val="24"/>
          <w:szCs w:val="24"/>
          <w:vertAlign w:val="superscript"/>
          <w:lang w:val="en-US"/>
        </w:rPr>
        <w:t>2</w:t>
      </w:r>
    </w:p>
    <w:p w:rsidR="00304A13" w:rsidRDefault="00304A13" w:rsidP="00304A13">
      <w:pPr>
        <w:spacing w:after="0" w:line="240" w:lineRule="auto"/>
        <w:ind w:left="709"/>
        <w:rPr>
          <w:rFonts w:ascii="Times New Roman" w:hAnsi="Times New Roman"/>
          <w:i/>
          <w:sz w:val="24"/>
          <w:szCs w:val="24"/>
          <w:lang w:val="en-US"/>
        </w:rPr>
      </w:pPr>
      <w:r w:rsidRPr="00E348CD">
        <w:rPr>
          <w:rFonts w:ascii="Times New Roman" w:hAnsi="Times New Roman"/>
          <w:color w:val="000000"/>
          <w:sz w:val="24"/>
          <w:szCs w:val="24"/>
          <w:shd w:val="clear" w:color="auto" w:fill="FFFFFF"/>
          <w:vertAlign w:val="superscript"/>
          <w:lang w:val="en-US"/>
        </w:rPr>
        <w:t>1</w:t>
      </w:r>
      <w:r w:rsidRPr="00E348CD">
        <w:rPr>
          <w:rFonts w:ascii="Times New Roman" w:hAnsi="Times New Roman"/>
          <w:i/>
          <w:noProof/>
          <w:sz w:val="24"/>
          <w:szCs w:val="24"/>
          <w:lang w:val="en-US"/>
        </w:rPr>
        <w:t xml:space="preserve"> </w:t>
      </w:r>
      <w:r w:rsidRPr="00E348CD">
        <w:rPr>
          <w:rFonts w:ascii="Times New Roman" w:hAnsi="Times New Roman"/>
          <w:i/>
          <w:sz w:val="24"/>
          <w:szCs w:val="24"/>
          <w:lang w:val="en-US"/>
        </w:rPr>
        <w:t>St. Petersburg State Marine Technical University</w:t>
      </w:r>
      <w:r>
        <w:rPr>
          <w:rFonts w:ascii="Times New Roman" w:hAnsi="Times New Roman"/>
          <w:i/>
          <w:sz w:val="24"/>
          <w:szCs w:val="24"/>
          <w:lang w:val="en-US"/>
        </w:rPr>
        <w:t xml:space="preserve">, </w:t>
      </w:r>
      <w:r w:rsidRPr="00E348CD">
        <w:rPr>
          <w:rFonts w:ascii="Times New Roman" w:hAnsi="Times New Roman"/>
          <w:i/>
          <w:sz w:val="24"/>
          <w:szCs w:val="24"/>
          <w:lang w:val="en-US"/>
        </w:rPr>
        <w:t>Dr. SC. (Econ.), Professor, Department of international economic relations</w:t>
      </w:r>
      <w:r>
        <w:rPr>
          <w:rFonts w:ascii="Times New Roman" w:hAnsi="Times New Roman"/>
          <w:i/>
          <w:sz w:val="24"/>
          <w:szCs w:val="24"/>
          <w:lang w:val="en-US"/>
        </w:rPr>
        <w:t>, St. Petersburg, Russia</w:t>
      </w:r>
    </w:p>
    <w:p w:rsidR="00304A13" w:rsidRPr="00E348CD" w:rsidRDefault="00304A13" w:rsidP="00304A13">
      <w:pPr>
        <w:spacing w:after="0" w:line="240" w:lineRule="auto"/>
        <w:ind w:left="709"/>
        <w:rPr>
          <w:rFonts w:ascii="Times New Roman" w:hAnsi="Times New Roman"/>
          <w:i/>
          <w:sz w:val="24"/>
          <w:szCs w:val="24"/>
          <w:lang w:val="en-US"/>
        </w:rPr>
      </w:pPr>
      <w:r w:rsidRPr="00E348CD">
        <w:rPr>
          <w:rFonts w:ascii="Times New Roman" w:hAnsi="Times New Roman"/>
          <w:i/>
          <w:sz w:val="24"/>
          <w:szCs w:val="24"/>
          <w:lang w:val="en-US"/>
        </w:rPr>
        <w:t xml:space="preserve"> </w:t>
      </w:r>
      <w:r w:rsidRPr="00E348CD">
        <w:rPr>
          <w:rFonts w:ascii="Times New Roman" w:hAnsi="Times New Roman"/>
          <w:sz w:val="24"/>
          <w:szCs w:val="24"/>
          <w:vertAlign w:val="superscript"/>
          <w:lang w:val="en-US"/>
        </w:rPr>
        <w:t>2</w:t>
      </w:r>
      <w:r w:rsidRPr="00E348CD">
        <w:rPr>
          <w:rFonts w:ascii="Times New Roman" w:hAnsi="Times New Roman"/>
          <w:i/>
          <w:sz w:val="24"/>
          <w:szCs w:val="24"/>
          <w:vertAlign w:val="superscript"/>
          <w:lang w:val="en-US"/>
        </w:rPr>
        <w:t xml:space="preserve"> </w:t>
      </w:r>
      <w:r w:rsidRPr="00E348CD">
        <w:rPr>
          <w:rFonts w:ascii="Times New Roman" w:hAnsi="Times New Roman"/>
          <w:i/>
          <w:sz w:val="24"/>
          <w:szCs w:val="24"/>
          <w:lang w:val="en-US"/>
        </w:rPr>
        <w:t>interregional training and Consulting Centre financial monitoring (ITMCFM regional partner)</w:t>
      </w:r>
      <w:r>
        <w:rPr>
          <w:rFonts w:ascii="Times New Roman" w:hAnsi="Times New Roman"/>
          <w:i/>
          <w:sz w:val="24"/>
          <w:szCs w:val="24"/>
          <w:lang w:val="en-US"/>
        </w:rPr>
        <w:t>, Ph.D</w:t>
      </w:r>
      <w:r w:rsidRPr="00E348CD">
        <w:rPr>
          <w:rFonts w:ascii="Times New Roman" w:hAnsi="Times New Roman"/>
          <w:i/>
          <w:sz w:val="24"/>
          <w:szCs w:val="24"/>
          <w:lang w:val="en-US"/>
        </w:rPr>
        <w:t>., a specialist in educational activity in the sphere of counteraction to washing up of criminal incomes and terrorism financing, lecturer</w:t>
      </w:r>
      <w:r>
        <w:rPr>
          <w:rFonts w:ascii="Times New Roman" w:hAnsi="Times New Roman"/>
          <w:i/>
          <w:sz w:val="24"/>
          <w:szCs w:val="24"/>
          <w:lang w:val="en-US"/>
        </w:rPr>
        <w:t>, Moscow, Russia</w:t>
      </w:r>
    </w:p>
    <w:p w:rsidR="00304A13" w:rsidRPr="00E348CD" w:rsidRDefault="00304A13" w:rsidP="00304A13">
      <w:pPr>
        <w:spacing w:after="0"/>
        <w:ind w:firstLine="709"/>
        <w:jc w:val="both"/>
        <w:rPr>
          <w:rFonts w:ascii="Times New Roman" w:hAnsi="Times New Roman"/>
          <w:sz w:val="24"/>
          <w:szCs w:val="24"/>
          <w:lang w:val="en-US"/>
        </w:rPr>
      </w:pPr>
    </w:p>
    <w:p w:rsidR="00304A13" w:rsidRDefault="00304A13" w:rsidP="00304A13">
      <w:pPr>
        <w:spacing w:after="0" w:line="360" w:lineRule="auto"/>
        <w:ind w:left="709"/>
        <w:jc w:val="both"/>
        <w:rPr>
          <w:rFonts w:ascii="Times New Roman" w:hAnsi="Times New Roman"/>
          <w:sz w:val="24"/>
          <w:szCs w:val="24"/>
          <w:lang w:val="en-US"/>
        </w:rPr>
      </w:pPr>
      <w:proofErr w:type="spellStart"/>
      <w:r>
        <w:rPr>
          <w:rFonts w:ascii="Times New Roman" w:hAnsi="Times New Roman"/>
          <w:sz w:val="24"/>
          <w:szCs w:val="24"/>
          <w:lang w:val="en-US"/>
        </w:rPr>
        <w:t>Barykin</w:t>
      </w:r>
      <w:proofErr w:type="spellEnd"/>
      <w:r>
        <w:rPr>
          <w:rFonts w:ascii="Times New Roman" w:hAnsi="Times New Roman"/>
          <w:sz w:val="24"/>
          <w:szCs w:val="24"/>
          <w:lang w:val="en-US"/>
        </w:rPr>
        <w:t xml:space="preserve"> A. E</w:t>
      </w:r>
      <w:r w:rsidRPr="00E348CD">
        <w:rPr>
          <w:rFonts w:ascii="Times New Roman" w:hAnsi="Times New Roman"/>
          <w:sz w:val="24"/>
          <w:szCs w:val="24"/>
          <w:lang w:val="en-US"/>
        </w:rPr>
        <w:t xml:space="preserve">.: </w:t>
      </w:r>
      <w:proofErr w:type="spellStart"/>
      <w:r w:rsidRPr="00E348CD">
        <w:rPr>
          <w:rFonts w:ascii="Times New Roman" w:hAnsi="Times New Roman"/>
          <w:sz w:val="24"/>
          <w:szCs w:val="24"/>
          <w:lang w:val="en-US"/>
        </w:rPr>
        <w:t>ORCiD</w:t>
      </w:r>
      <w:proofErr w:type="spellEnd"/>
      <w:r w:rsidRPr="00E348CD">
        <w:rPr>
          <w:rFonts w:ascii="Times New Roman" w:hAnsi="Times New Roman"/>
          <w:sz w:val="24"/>
          <w:szCs w:val="24"/>
          <w:lang w:val="en-US"/>
        </w:rPr>
        <w:t xml:space="preserve"> 0000-0002-9048-009X </w:t>
      </w:r>
    </w:p>
    <w:p w:rsidR="00304A13" w:rsidRPr="00E348CD" w:rsidRDefault="00304A13" w:rsidP="00304A13">
      <w:pPr>
        <w:spacing w:after="0" w:line="360" w:lineRule="auto"/>
        <w:ind w:left="709"/>
        <w:jc w:val="both"/>
        <w:rPr>
          <w:rFonts w:ascii="Times New Roman" w:hAnsi="Times New Roman"/>
          <w:sz w:val="24"/>
          <w:szCs w:val="24"/>
          <w:lang w:val="en-US"/>
        </w:rPr>
      </w:pPr>
      <w:proofErr w:type="spellStart"/>
      <w:r w:rsidRPr="00E348CD">
        <w:rPr>
          <w:rFonts w:ascii="Times New Roman" w:hAnsi="Times New Roman"/>
          <w:sz w:val="24"/>
          <w:szCs w:val="24"/>
          <w:lang w:val="en-US"/>
        </w:rPr>
        <w:t>Smyslov</w:t>
      </w:r>
      <w:proofErr w:type="spellEnd"/>
      <w:r w:rsidRPr="00E348CD">
        <w:rPr>
          <w:rFonts w:ascii="Times New Roman" w:hAnsi="Times New Roman"/>
          <w:sz w:val="24"/>
          <w:szCs w:val="24"/>
          <w:lang w:val="en-US"/>
        </w:rPr>
        <w:t xml:space="preserve"> P. A.: </w:t>
      </w:r>
      <w:proofErr w:type="spellStart"/>
      <w:r w:rsidRPr="00E348CD">
        <w:rPr>
          <w:rFonts w:ascii="Times New Roman" w:hAnsi="Times New Roman"/>
          <w:sz w:val="24"/>
          <w:szCs w:val="24"/>
          <w:shd w:val="clear" w:color="auto" w:fill="FFFFFF"/>
          <w:lang w:val="en-US"/>
        </w:rPr>
        <w:t>ORCiD</w:t>
      </w:r>
      <w:proofErr w:type="spellEnd"/>
      <w:r w:rsidRPr="00E348CD">
        <w:rPr>
          <w:rFonts w:ascii="Times New Roman" w:hAnsi="Times New Roman"/>
          <w:sz w:val="24"/>
          <w:szCs w:val="24"/>
          <w:shd w:val="clear" w:color="auto" w:fill="FFFFFF"/>
          <w:lang w:val="en-US"/>
        </w:rPr>
        <w:t xml:space="preserve"> 0000-0002-8251-979</w:t>
      </w:r>
    </w:p>
    <w:p w:rsidR="00304A13" w:rsidRPr="00E348CD" w:rsidRDefault="00304A13" w:rsidP="00304A13">
      <w:pPr>
        <w:spacing w:after="0" w:line="360" w:lineRule="auto"/>
        <w:ind w:right="-1" w:firstLine="709"/>
        <w:rPr>
          <w:rFonts w:ascii="Times New Roman" w:hAnsi="Times New Roman"/>
          <w:sz w:val="24"/>
          <w:szCs w:val="24"/>
          <w:lang w:val="en-US"/>
        </w:rPr>
      </w:pPr>
      <w:r w:rsidRPr="00E348CD">
        <w:rPr>
          <w:rFonts w:ascii="Times New Roman" w:hAnsi="Times New Roman"/>
          <w:sz w:val="24"/>
          <w:szCs w:val="24"/>
          <w:lang w:val="en-US"/>
        </w:rPr>
        <w:t>Corresponding Auth</w:t>
      </w:r>
      <w:r>
        <w:rPr>
          <w:rFonts w:ascii="Times New Roman" w:hAnsi="Times New Roman"/>
          <w:sz w:val="24"/>
          <w:szCs w:val="24"/>
          <w:lang w:val="en-US"/>
        </w:rPr>
        <w:t xml:space="preserve">or: </w:t>
      </w:r>
      <w:proofErr w:type="spellStart"/>
      <w:r>
        <w:rPr>
          <w:rFonts w:ascii="Times New Roman" w:hAnsi="Times New Roman"/>
          <w:sz w:val="24"/>
          <w:szCs w:val="24"/>
          <w:lang w:val="en-US"/>
        </w:rPr>
        <w:t>Smyslov</w:t>
      </w:r>
      <w:proofErr w:type="spellEnd"/>
      <w:r>
        <w:rPr>
          <w:rFonts w:ascii="Times New Roman" w:hAnsi="Times New Roman"/>
          <w:sz w:val="24"/>
          <w:szCs w:val="24"/>
          <w:lang w:val="en-US"/>
        </w:rPr>
        <w:t xml:space="preserve"> P. A</w:t>
      </w:r>
      <w:r w:rsidR="009D0FDD">
        <w:rPr>
          <w:rFonts w:ascii="Times New Roman" w:hAnsi="Times New Roman"/>
          <w:sz w:val="24"/>
          <w:szCs w:val="24"/>
          <w:lang w:val="en-US"/>
        </w:rPr>
        <w:t>.,</w:t>
      </w:r>
      <w:r>
        <w:rPr>
          <w:rFonts w:ascii="Times New Roman" w:hAnsi="Times New Roman"/>
          <w:sz w:val="24"/>
          <w:szCs w:val="24"/>
          <w:lang w:val="en-US"/>
        </w:rPr>
        <w:t xml:space="preserve"> E-mail: </w:t>
      </w:r>
      <w:r w:rsidRPr="00E348CD">
        <w:rPr>
          <w:rFonts w:ascii="Times New Roman" w:hAnsi="Times New Roman"/>
          <w:sz w:val="24"/>
          <w:szCs w:val="24"/>
          <w:lang w:val="en-US"/>
        </w:rPr>
        <w:t>scorcher2002@mail.ru</w:t>
      </w:r>
    </w:p>
    <w:p w:rsidR="00304A13" w:rsidRPr="005F7FF2" w:rsidRDefault="00304A13" w:rsidP="00304A13">
      <w:pPr>
        <w:spacing w:after="0" w:line="240" w:lineRule="auto"/>
        <w:ind w:left="709" w:right="-1"/>
        <w:jc w:val="both"/>
        <w:rPr>
          <w:rFonts w:ascii="Times New Roman" w:hAnsi="Times New Roman"/>
          <w:sz w:val="24"/>
          <w:szCs w:val="24"/>
          <w:lang w:val="en-US"/>
        </w:rPr>
      </w:pPr>
      <w:r w:rsidRPr="00E348CD">
        <w:rPr>
          <w:rFonts w:ascii="Times New Roman" w:hAnsi="Times New Roman"/>
          <w:b/>
          <w:sz w:val="24"/>
          <w:szCs w:val="24"/>
          <w:lang w:val="en-US"/>
        </w:rPr>
        <w:t xml:space="preserve">Abstract: </w:t>
      </w:r>
      <w:r w:rsidRPr="00BB6701">
        <w:rPr>
          <w:rFonts w:ascii="Times New Roman" w:hAnsi="Times New Roman"/>
          <w:sz w:val="24"/>
          <w:szCs w:val="24"/>
          <w:lang w:val="en-US"/>
        </w:rPr>
        <w:t xml:space="preserve">The article provides a methodical approach to </w:t>
      </w:r>
      <w:r w:rsidR="009D0FDD">
        <w:rPr>
          <w:rFonts w:ascii="Times New Roman" w:hAnsi="Times New Roman"/>
          <w:sz w:val="24"/>
          <w:szCs w:val="24"/>
          <w:lang w:val="en-US"/>
        </w:rPr>
        <w:t>diagnostic</w:t>
      </w:r>
      <w:r w:rsidRPr="00BB6701">
        <w:rPr>
          <w:rFonts w:ascii="Times New Roman" w:hAnsi="Times New Roman"/>
          <w:sz w:val="24"/>
          <w:szCs w:val="24"/>
          <w:lang w:val="en-US"/>
        </w:rPr>
        <w:t xml:space="preserve"> operations with funds to identify quality risks and minimize the subjectivity of the decision of internal control activities. Methodology of remote identification of individuals </w:t>
      </w:r>
      <w:r w:rsidR="009D0FDD">
        <w:rPr>
          <w:rFonts w:ascii="Times New Roman" w:hAnsi="Times New Roman"/>
          <w:sz w:val="24"/>
          <w:szCs w:val="24"/>
          <w:lang w:val="en-US"/>
        </w:rPr>
        <w:t>for example insurance companies</w:t>
      </w:r>
      <w:r w:rsidRPr="00E348CD">
        <w:rPr>
          <w:rFonts w:ascii="Times New Roman" w:hAnsi="Times New Roman"/>
          <w:sz w:val="24"/>
          <w:szCs w:val="24"/>
          <w:lang w:val="en-US"/>
        </w:rPr>
        <w:t>.</w:t>
      </w:r>
    </w:p>
    <w:p w:rsidR="00304A13" w:rsidRPr="005F7FF2" w:rsidRDefault="00304A13" w:rsidP="00304A13">
      <w:pPr>
        <w:spacing w:after="0" w:line="240" w:lineRule="auto"/>
        <w:ind w:left="709" w:right="-1"/>
        <w:jc w:val="both"/>
        <w:rPr>
          <w:rFonts w:ascii="Times New Roman" w:hAnsi="Times New Roman"/>
          <w:sz w:val="24"/>
          <w:szCs w:val="24"/>
          <w:lang w:val="en-US"/>
        </w:rPr>
      </w:pPr>
    </w:p>
    <w:p w:rsidR="00304A13" w:rsidRPr="00132DBE" w:rsidRDefault="00304A13" w:rsidP="00304A13">
      <w:pPr>
        <w:spacing w:after="0" w:line="240" w:lineRule="auto"/>
        <w:ind w:left="709"/>
        <w:jc w:val="both"/>
        <w:rPr>
          <w:rFonts w:ascii="Times New Roman" w:hAnsi="Times New Roman"/>
          <w:sz w:val="24"/>
          <w:szCs w:val="24"/>
          <w:lang w:val="en-US"/>
        </w:rPr>
      </w:pPr>
      <w:r w:rsidRPr="00E348CD">
        <w:rPr>
          <w:rFonts w:ascii="Times New Roman" w:hAnsi="Times New Roman"/>
          <w:b/>
          <w:sz w:val="24"/>
          <w:szCs w:val="24"/>
          <w:lang w:val="en-US"/>
        </w:rPr>
        <w:t>Keywords</w:t>
      </w:r>
      <w:r w:rsidRPr="00E348CD">
        <w:rPr>
          <w:rFonts w:ascii="Times New Roman" w:hAnsi="Times New Roman"/>
          <w:sz w:val="24"/>
          <w:szCs w:val="24"/>
          <w:lang w:val="en-US"/>
        </w:rPr>
        <w:t xml:space="preserve">: </w:t>
      </w:r>
      <w:r w:rsidRPr="00BB6701">
        <w:rPr>
          <w:rFonts w:ascii="Times New Roman" w:hAnsi="Times New Roman"/>
          <w:sz w:val="24"/>
          <w:szCs w:val="24"/>
          <w:lang w:val="en-US"/>
        </w:rPr>
        <w:t>cash operations, internal control systems, countering the legalization (laundering) of proceeds received by criminal way and terrorism financing, risk-oriented approach, identifying</w:t>
      </w:r>
    </w:p>
    <w:p w:rsidR="00304A13" w:rsidRPr="00BB6701" w:rsidRDefault="00304A13" w:rsidP="00304A13">
      <w:pPr>
        <w:spacing w:after="0" w:line="360" w:lineRule="auto"/>
        <w:jc w:val="both"/>
        <w:rPr>
          <w:rFonts w:ascii="Times New Roman" w:hAnsi="Times New Roman"/>
          <w:b/>
          <w:sz w:val="28"/>
          <w:szCs w:val="28"/>
          <w:lang w:val="en-US"/>
        </w:rPr>
      </w:pPr>
      <w:r w:rsidRPr="00E57D78">
        <w:rPr>
          <w:rFonts w:ascii="Times New Roman" w:hAnsi="Times New Roman"/>
          <w:b/>
          <w:sz w:val="28"/>
          <w:szCs w:val="28"/>
          <w:lang w:val="en-US"/>
        </w:rPr>
        <w:t>Introduction</w:t>
      </w:r>
      <w:r w:rsidRPr="00D92047">
        <w:rPr>
          <w:rFonts w:ascii="Times New Roman" w:eastAsia="Times New Roman" w:hAnsi="Times New Roman"/>
          <w:sz w:val="28"/>
          <w:szCs w:val="28"/>
          <w:lang w:val="en-US" w:eastAsia="ru-RU"/>
        </w:rPr>
        <w:t> </w:t>
      </w:r>
    </w:p>
    <w:p w:rsidR="00304A13" w:rsidRPr="00132DBE" w:rsidRDefault="00304A13" w:rsidP="00304A13">
      <w:pPr>
        <w:spacing w:after="0" w:line="360" w:lineRule="auto"/>
        <w:jc w:val="both"/>
        <w:rPr>
          <w:rFonts w:eastAsia="Times New Roman" w:cs="Calibri"/>
          <w:lang w:val="en-US" w:eastAsia="ru-RU"/>
        </w:rPr>
      </w:pPr>
      <w:r w:rsidRPr="00D92047">
        <w:rPr>
          <w:rFonts w:ascii="Times New Roman" w:eastAsia="Times New Roman" w:hAnsi="Times New Roman"/>
          <w:sz w:val="28"/>
          <w:szCs w:val="28"/>
          <w:lang w:val="en" w:eastAsia="ru-RU"/>
        </w:rPr>
        <w:t>The internal control system of insurance, microfinance, jewelry and several other companies should take into account the legal requirements set by Feder</w:t>
      </w:r>
      <w:r w:rsidR="004F7C1D">
        <w:rPr>
          <w:rFonts w:ascii="Times New Roman" w:eastAsia="Times New Roman" w:hAnsi="Times New Roman"/>
          <w:sz w:val="28"/>
          <w:szCs w:val="28"/>
          <w:lang w:val="en" w:eastAsia="ru-RU"/>
        </w:rPr>
        <w:t xml:space="preserve">al Act No. 115-FZ dated </w:t>
      </w:r>
      <w:r w:rsidR="004F7C1D" w:rsidRPr="004F7C1D">
        <w:rPr>
          <w:rFonts w:ascii="Times New Roman" w:hAnsi="Times New Roman"/>
          <w:sz w:val="28"/>
          <w:szCs w:val="28"/>
          <w:lang w:val="en-GB"/>
        </w:rPr>
        <w:t>07.08.2001</w:t>
      </w:r>
      <w:r w:rsidR="004F7C1D">
        <w:rPr>
          <w:rFonts w:ascii="Times New Roman" w:eastAsia="Times New Roman" w:hAnsi="Times New Roman"/>
          <w:sz w:val="28"/>
          <w:szCs w:val="28"/>
          <w:lang w:val="en" w:eastAsia="ru-RU"/>
        </w:rPr>
        <w:t>,</w:t>
      </w:r>
      <w:r w:rsidRPr="00D92047">
        <w:rPr>
          <w:rFonts w:ascii="Times New Roman" w:eastAsia="Times New Roman" w:hAnsi="Times New Roman"/>
          <w:sz w:val="28"/>
          <w:szCs w:val="28"/>
          <w:lang w:val="en" w:eastAsia="ru-RU"/>
        </w:rPr>
        <w:t xml:space="preserve"> "on counteracting the legalization (laundering) of proceeds received by criminal way and terrorism financing "[1], as well as other normative legal acts in the field of combating the legalization (laundering) of proceeds received by criminal way and terrorism financing. Federal Act No. 115-FZ defines the main responsibilities of the insurance (and some other) organizations in the sphere of counteraction to legalization (laundering) of proceeds received by criminal way and terrorism financing (for example, customer identification and their representatives, the establishment and identification of end beneficiaries, benefi</w:t>
      </w:r>
      <w:r w:rsidR="002023A2">
        <w:rPr>
          <w:rFonts w:ascii="Times New Roman" w:eastAsia="Times New Roman" w:hAnsi="Times New Roman"/>
          <w:sz w:val="28"/>
          <w:szCs w:val="28"/>
          <w:lang w:val="en" w:eastAsia="ru-RU"/>
        </w:rPr>
        <w:t>ciaries, received as a result of</w:t>
      </w:r>
      <w:r w:rsidRPr="00D92047">
        <w:rPr>
          <w:rFonts w:ascii="Times New Roman" w:eastAsia="Times New Roman" w:hAnsi="Times New Roman"/>
          <w:sz w:val="28"/>
          <w:szCs w:val="28"/>
          <w:lang w:val="en" w:eastAsia="ru-RU"/>
        </w:rPr>
        <w:t xml:space="preserve"> systematic updating of the identification information, the formulation of rules o</w:t>
      </w:r>
      <w:r>
        <w:rPr>
          <w:rFonts w:ascii="Times New Roman" w:eastAsia="Times New Roman" w:hAnsi="Times New Roman"/>
          <w:sz w:val="28"/>
          <w:szCs w:val="28"/>
          <w:lang w:val="en" w:eastAsia="ru-RU"/>
        </w:rPr>
        <w:t>f internal control and program</w:t>
      </w:r>
      <w:r w:rsidRPr="00D92047">
        <w:rPr>
          <w:rFonts w:ascii="Times New Roman" w:eastAsia="Times New Roman" w:hAnsi="Times New Roman"/>
          <w:sz w:val="28"/>
          <w:szCs w:val="28"/>
          <w:lang w:val="en" w:eastAsia="ru-RU"/>
        </w:rPr>
        <w:t xml:space="preserve"> implementation, the provision of </w:t>
      </w:r>
      <w:r w:rsidR="002023A2">
        <w:rPr>
          <w:rFonts w:ascii="Times New Roman" w:eastAsia="Times New Roman" w:hAnsi="Times New Roman"/>
          <w:sz w:val="28"/>
          <w:szCs w:val="28"/>
          <w:lang w:val="en" w:eastAsia="ru-RU"/>
        </w:rPr>
        <w:t>f</w:t>
      </w:r>
      <w:r w:rsidR="002023A2" w:rsidRPr="00D92047">
        <w:rPr>
          <w:rFonts w:ascii="Times New Roman" w:eastAsia="Times New Roman" w:hAnsi="Times New Roman"/>
          <w:sz w:val="28"/>
          <w:szCs w:val="28"/>
          <w:lang w:val="en" w:eastAsia="ru-RU"/>
        </w:rPr>
        <w:t xml:space="preserve">inancial </w:t>
      </w:r>
      <w:r w:rsidR="002023A2">
        <w:rPr>
          <w:rFonts w:ascii="Times New Roman" w:eastAsia="Times New Roman" w:hAnsi="Times New Roman"/>
          <w:sz w:val="28"/>
          <w:szCs w:val="28"/>
          <w:lang w:val="en" w:eastAsia="ru-RU"/>
        </w:rPr>
        <w:t xml:space="preserve">information </w:t>
      </w:r>
      <w:r w:rsidRPr="00D92047">
        <w:rPr>
          <w:rFonts w:ascii="Times New Roman" w:eastAsia="Times New Roman" w:hAnsi="Times New Roman"/>
          <w:sz w:val="28"/>
          <w:szCs w:val="28"/>
          <w:lang w:val="en" w:eastAsia="ru-RU"/>
        </w:rPr>
        <w:t xml:space="preserve">and other). </w:t>
      </w:r>
    </w:p>
    <w:p w:rsidR="00304A13" w:rsidRPr="00A9142E" w:rsidRDefault="00304A13" w:rsidP="00304A13">
      <w:pPr>
        <w:spacing w:after="0" w:line="360" w:lineRule="auto"/>
        <w:jc w:val="both"/>
        <w:rPr>
          <w:rFonts w:ascii="Times New Roman" w:hAnsi="Times New Roman"/>
          <w:b/>
          <w:sz w:val="28"/>
          <w:szCs w:val="28"/>
          <w:lang w:val="en-US"/>
        </w:rPr>
      </w:pPr>
      <w:r w:rsidRPr="00A9142E">
        <w:rPr>
          <w:rFonts w:ascii="Times New Roman" w:hAnsi="Times New Roman"/>
          <w:b/>
          <w:sz w:val="28"/>
          <w:szCs w:val="28"/>
          <w:lang w:val="en-US"/>
        </w:rPr>
        <w:t>Material and Theoretical Bases of Research</w:t>
      </w:r>
    </w:p>
    <w:p w:rsidR="00304A13" w:rsidRPr="00D92047" w:rsidRDefault="00304A13" w:rsidP="00304A13">
      <w:pPr>
        <w:spacing w:after="0" w:line="360" w:lineRule="auto"/>
        <w:jc w:val="both"/>
        <w:rPr>
          <w:rFonts w:eastAsia="Times New Roman" w:cs="Calibri"/>
          <w:lang w:val="en-US" w:eastAsia="ru-RU"/>
        </w:rPr>
      </w:pPr>
      <w:r w:rsidRPr="00D92047">
        <w:rPr>
          <w:rFonts w:ascii="Times New Roman" w:eastAsia="Times New Roman" w:hAnsi="Times New Roman"/>
          <w:sz w:val="28"/>
          <w:szCs w:val="28"/>
          <w:lang w:val="en" w:eastAsia="ru-RU"/>
        </w:rPr>
        <w:t xml:space="preserve">At present, some organizations conducting transactions with funds or other assets go beyond traditional activities. For example, microfinance companies produce remote </w:t>
      </w:r>
      <w:r w:rsidRPr="00D92047">
        <w:rPr>
          <w:rFonts w:ascii="Times New Roman" w:eastAsia="Times New Roman" w:hAnsi="Times New Roman"/>
          <w:sz w:val="28"/>
          <w:szCs w:val="28"/>
          <w:lang w:val="en" w:eastAsia="ru-RU"/>
        </w:rPr>
        <w:lastRenderedPageBreak/>
        <w:t>lending practices. Insurance company "full-time" do not identify clients when making documents or work with customers through intermediaries-insurance brokers and therefore learn about the existence of "</w:t>
      </w:r>
      <w:r>
        <w:rPr>
          <w:rFonts w:ascii="Times New Roman" w:eastAsia="Times New Roman" w:hAnsi="Times New Roman"/>
          <w:sz w:val="28"/>
          <w:szCs w:val="28"/>
          <w:lang w:val="en" w:eastAsia="ru-RU"/>
        </w:rPr>
        <w:t>after-fact</w:t>
      </w:r>
      <w:r w:rsidRPr="00D92047">
        <w:rPr>
          <w:rFonts w:ascii="Times New Roman" w:eastAsia="Times New Roman" w:hAnsi="Times New Roman"/>
          <w:sz w:val="28"/>
          <w:szCs w:val="28"/>
          <w:lang w:val="en" w:eastAsia="ru-RU"/>
        </w:rPr>
        <w:t xml:space="preserve">" client of the broker's report on insured persons. Increasing sales of jewelry stores, </w:t>
      </w:r>
      <w:r w:rsidR="00A96B9F">
        <w:rPr>
          <w:rFonts w:ascii="Times New Roman" w:eastAsia="Times New Roman" w:hAnsi="Times New Roman"/>
          <w:sz w:val="28"/>
          <w:szCs w:val="28"/>
          <w:lang w:val="en" w:eastAsia="ru-RU"/>
        </w:rPr>
        <w:t xml:space="preserve">by </w:t>
      </w:r>
      <w:r w:rsidR="00A96B9F" w:rsidRPr="00D92047">
        <w:rPr>
          <w:rFonts w:ascii="Times New Roman" w:eastAsia="Times New Roman" w:hAnsi="Times New Roman"/>
          <w:sz w:val="28"/>
          <w:szCs w:val="28"/>
          <w:lang w:val="en" w:eastAsia="ru-RU"/>
        </w:rPr>
        <w:t>using</w:t>
      </w:r>
      <w:r w:rsidRPr="00D92047">
        <w:rPr>
          <w:rFonts w:ascii="Times New Roman" w:eastAsia="Times New Roman" w:hAnsi="Times New Roman"/>
          <w:sz w:val="28"/>
          <w:szCs w:val="28"/>
          <w:lang w:val="en" w:eastAsia="ru-RU"/>
        </w:rPr>
        <w:t xml:space="preserve"> information and </w:t>
      </w:r>
      <w:r w:rsidRPr="005B6461">
        <w:rPr>
          <w:rFonts w:ascii="Times New Roman" w:eastAsia="Times New Roman" w:hAnsi="Times New Roman"/>
          <w:sz w:val="28"/>
          <w:szCs w:val="28"/>
          <w:lang w:val="en" w:eastAsia="ru-RU"/>
        </w:rPr>
        <w:t>telecommunications</w:t>
      </w:r>
      <w:r w:rsidRPr="00D92047">
        <w:rPr>
          <w:rFonts w:ascii="Times New Roman" w:eastAsia="Times New Roman" w:hAnsi="Times New Roman"/>
          <w:sz w:val="28"/>
          <w:szCs w:val="28"/>
          <w:lang w:val="en" w:eastAsia="ru-RU"/>
        </w:rPr>
        <w:t xml:space="preserve"> Internet networks. </w:t>
      </w:r>
      <w:r w:rsidR="00CF7F88">
        <w:rPr>
          <w:rFonts w:ascii="Times New Roman" w:eastAsia="Times New Roman" w:hAnsi="Times New Roman"/>
          <w:sz w:val="28"/>
          <w:szCs w:val="28"/>
          <w:lang w:val="en" w:eastAsia="ru-RU"/>
        </w:rPr>
        <w:t>They are c</w:t>
      </w:r>
      <w:r w:rsidRPr="00D92047">
        <w:rPr>
          <w:rFonts w:ascii="Times New Roman" w:eastAsia="Times New Roman" w:hAnsi="Times New Roman"/>
          <w:sz w:val="28"/>
          <w:szCs w:val="28"/>
          <w:lang w:val="en" w:eastAsia="ru-RU"/>
        </w:rPr>
        <w:t xml:space="preserve">onsidered economically justified practice </w:t>
      </w:r>
      <w:r w:rsidR="00A96B9F">
        <w:rPr>
          <w:rFonts w:ascii="Times New Roman" w:eastAsia="Times New Roman" w:hAnsi="Times New Roman"/>
          <w:sz w:val="28"/>
          <w:szCs w:val="28"/>
          <w:lang w:val="en" w:eastAsia="ru-RU"/>
        </w:rPr>
        <w:t>and</w:t>
      </w:r>
      <w:r w:rsidRPr="00D92047">
        <w:rPr>
          <w:rFonts w:ascii="Times New Roman" w:eastAsia="Times New Roman" w:hAnsi="Times New Roman"/>
          <w:sz w:val="28"/>
          <w:szCs w:val="28"/>
          <w:lang w:val="en" w:eastAsia="ru-RU"/>
        </w:rPr>
        <w:t xml:space="preserve"> practically feasible, but from the position of oversight bodies in the sphere of financial monitoring is illegal under a number of formal reasons, primarily because of the remote identification of clients</w:t>
      </w:r>
      <w:r w:rsidR="00CF7F88">
        <w:rPr>
          <w:rFonts w:ascii="Times New Roman" w:eastAsia="Times New Roman" w:hAnsi="Times New Roman"/>
          <w:sz w:val="28"/>
          <w:szCs w:val="28"/>
          <w:lang w:val="en" w:eastAsia="ru-RU"/>
        </w:rPr>
        <w:t>,</w:t>
      </w:r>
      <w:r w:rsidRPr="00D92047">
        <w:rPr>
          <w:rFonts w:ascii="Times New Roman" w:eastAsia="Times New Roman" w:hAnsi="Times New Roman"/>
          <w:sz w:val="28"/>
          <w:szCs w:val="28"/>
          <w:lang w:val="en" w:eastAsia="ru-RU"/>
        </w:rPr>
        <w:t xml:space="preserve"> without submission of manuscripts or duly certified copies</w:t>
      </w:r>
      <w:r w:rsidR="00CF7F88">
        <w:rPr>
          <w:rFonts w:ascii="Times New Roman" w:eastAsia="Times New Roman" w:hAnsi="Times New Roman"/>
          <w:sz w:val="28"/>
          <w:szCs w:val="28"/>
          <w:lang w:val="en" w:eastAsia="ru-RU"/>
        </w:rPr>
        <w:t>,</w:t>
      </w:r>
      <w:r w:rsidRPr="00D92047">
        <w:rPr>
          <w:rFonts w:ascii="Times New Roman" w:eastAsia="Times New Roman" w:hAnsi="Times New Roman"/>
          <w:sz w:val="28"/>
          <w:szCs w:val="28"/>
          <w:lang w:val="en" w:eastAsia="ru-RU"/>
        </w:rPr>
        <w:t xml:space="preserve"> thereof to the beginning of the relationship with the client. Thus, the dilemma</w:t>
      </w:r>
      <w:r w:rsidR="00C218A5">
        <w:rPr>
          <w:rFonts w:ascii="Times New Roman" w:eastAsia="Times New Roman" w:hAnsi="Times New Roman"/>
          <w:sz w:val="28"/>
          <w:szCs w:val="28"/>
          <w:lang w:val="en" w:eastAsia="ru-RU"/>
        </w:rPr>
        <w:t xml:space="preserve"> </w:t>
      </w:r>
      <w:r w:rsidR="002351F0">
        <w:rPr>
          <w:rFonts w:ascii="Times New Roman" w:eastAsia="Times New Roman" w:hAnsi="Times New Roman"/>
          <w:sz w:val="28"/>
          <w:szCs w:val="28"/>
          <w:lang w:val="en" w:eastAsia="ru-RU"/>
        </w:rPr>
        <w:t>appears</w:t>
      </w:r>
      <w:r w:rsidRPr="00D92047">
        <w:rPr>
          <w:rFonts w:ascii="Times New Roman" w:eastAsia="Times New Roman" w:hAnsi="Times New Roman"/>
          <w:sz w:val="28"/>
          <w:szCs w:val="28"/>
          <w:lang w:val="en" w:eastAsia="ru-RU"/>
        </w:rPr>
        <w:t xml:space="preserve"> when profitability of this approach</w:t>
      </w:r>
      <w:r w:rsidR="00C218A5">
        <w:rPr>
          <w:rFonts w:ascii="Times New Roman" w:eastAsia="Times New Roman" w:hAnsi="Times New Roman"/>
          <w:sz w:val="28"/>
          <w:szCs w:val="28"/>
          <w:lang w:val="en" w:eastAsia="ru-RU"/>
        </w:rPr>
        <w:t xml:space="preserve"> is </w:t>
      </w:r>
      <w:r w:rsidR="00C218A5" w:rsidRPr="00D92047">
        <w:rPr>
          <w:rFonts w:ascii="Times New Roman" w:eastAsia="Times New Roman" w:hAnsi="Times New Roman"/>
          <w:sz w:val="28"/>
          <w:szCs w:val="28"/>
          <w:lang w:val="en" w:eastAsia="ru-RU"/>
        </w:rPr>
        <w:t>high</w:t>
      </w:r>
      <w:r w:rsidRPr="00D92047">
        <w:rPr>
          <w:rFonts w:ascii="Times New Roman" w:eastAsia="Times New Roman" w:hAnsi="Times New Roman"/>
          <w:sz w:val="28"/>
          <w:szCs w:val="28"/>
          <w:lang w:val="en" w:eastAsia="ru-RU"/>
        </w:rPr>
        <w:t xml:space="preserve">, the practice </w:t>
      </w:r>
      <w:r w:rsidR="00C218A5">
        <w:rPr>
          <w:rFonts w:ascii="Times New Roman" w:eastAsia="Times New Roman" w:hAnsi="Times New Roman"/>
          <w:sz w:val="28"/>
          <w:szCs w:val="28"/>
          <w:lang w:val="en" w:eastAsia="ru-RU"/>
        </w:rPr>
        <w:t xml:space="preserve">is </w:t>
      </w:r>
      <w:r w:rsidRPr="00D92047">
        <w:rPr>
          <w:rFonts w:ascii="Times New Roman" w:eastAsia="Times New Roman" w:hAnsi="Times New Roman"/>
          <w:sz w:val="28"/>
          <w:szCs w:val="28"/>
          <w:lang w:val="en" w:eastAsia="ru-RU"/>
        </w:rPr>
        <w:t xml:space="preserve">extremely risky from a position of legal requirements set by Federal Act No. 115-FZ dated </w:t>
      </w:r>
      <w:r w:rsidR="00C218A5" w:rsidRPr="00C218A5">
        <w:rPr>
          <w:rFonts w:ascii="Times New Roman" w:hAnsi="Times New Roman"/>
          <w:sz w:val="28"/>
          <w:szCs w:val="28"/>
          <w:lang w:val="en-GB"/>
        </w:rPr>
        <w:t>07.08.2001</w:t>
      </w:r>
      <w:r w:rsidRPr="00D92047">
        <w:rPr>
          <w:rFonts w:ascii="Times New Roman" w:eastAsia="Times New Roman" w:hAnsi="Times New Roman"/>
          <w:sz w:val="28"/>
          <w:szCs w:val="28"/>
          <w:lang w:val="en" w:eastAsia="ru-RU"/>
        </w:rPr>
        <w:t>. Note that the criteria</w:t>
      </w:r>
      <w:r w:rsidR="00C218A5">
        <w:rPr>
          <w:rFonts w:ascii="Times New Roman" w:eastAsia="Times New Roman" w:hAnsi="Times New Roman"/>
          <w:sz w:val="28"/>
          <w:szCs w:val="28"/>
          <w:lang w:val="en" w:eastAsia="ru-RU"/>
        </w:rPr>
        <w:t xml:space="preserve"> of</w:t>
      </w:r>
      <w:r w:rsidRPr="00D92047">
        <w:rPr>
          <w:rFonts w:ascii="Times New Roman" w:eastAsia="Times New Roman" w:hAnsi="Times New Roman"/>
          <w:sz w:val="28"/>
          <w:szCs w:val="28"/>
          <w:lang w:val="en" w:eastAsia="ru-RU"/>
        </w:rPr>
        <w:t xml:space="preserve"> unusual transactions entered criterion 1185-"transactions using remote systems service if there is a s</w:t>
      </w:r>
      <w:r w:rsidR="00C218A5">
        <w:rPr>
          <w:rFonts w:ascii="Times New Roman" w:eastAsia="Times New Roman" w:hAnsi="Times New Roman"/>
          <w:sz w:val="28"/>
          <w:szCs w:val="28"/>
          <w:lang w:val="en" w:eastAsia="ru-RU"/>
        </w:rPr>
        <w:t xml:space="preserve">uspicion that such systems use </w:t>
      </w:r>
      <w:r w:rsidRPr="00D92047">
        <w:rPr>
          <w:rFonts w:ascii="Times New Roman" w:eastAsia="Times New Roman" w:hAnsi="Times New Roman"/>
          <w:sz w:val="28"/>
          <w:szCs w:val="28"/>
          <w:lang w:val="en" w:eastAsia="ru-RU"/>
        </w:rPr>
        <w:t>a third person and not the client (client representative), based on which dealt with automatically operation may become suspicious. However, from the point of view of business turnover irrationally prohibit remote maintenance in modern conditions of the digital economy. Thus, the Russian legislation in the field of combating the legalization (laundering) of proceeds received by criminal way and terrorism financing needs modernization under certain categories of organizations.</w:t>
      </w:r>
    </w:p>
    <w:p w:rsidR="00304A13" w:rsidRPr="00D92047" w:rsidRDefault="00304A13" w:rsidP="00304A13">
      <w:pPr>
        <w:spacing w:after="0" w:line="360" w:lineRule="auto"/>
        <w:ind w:firstLine="709"/>
        <w:jc w:val="both"/>
        <w:rPr>
          <w:rFonts w:eastAsia="Times New Roman" w:cs="Calibri"/>
          <w:lang w:val="en-US" w:eastAsia="ru-RU"/>
        </w:rPr>
      </w:pPr>
      <w:r w:rsidRPr="00D92047">
        <w:rPr>
          <w:rFonts w:ascii="Times New Roman" w:eastAsia="Times New Roman" w:hAnsi="Times New Roman"/>
          <w:sz w:val="28"/>
          <w:szCs w:val="28"/>
          <w:lang w:val="en" w:eastAsia="ru-RU"/>
        </w:rPr>
        <w:t>It is interesting to consider the experience of the Bank of Russia in the field of the use of digital technology in this field of study. Nabiullina E.</w:t>
      </w:r>
      <w:r w:rsidR="00543326">
        <w:rPr>
          <w:rFonts w:ascii="Times New Roman" w:eastAsia="Times New Roman" w:hAnsi="Times New Roman"/>
          <w:sz w:val="28"/>
          <w:szCs w:val="28"/>
          <w:lang w:val="en" w:eastAsia="ru-RU"/>
        </w:rPr>
        <w:t>S</w:t>
      </w:r>
      <w:r w:rsidRPr="00D92047">
        <w:rPr>
          <w:rFonts w:ascii="Times New Roman" w:eastAsia="Times New Roman" w:hAnsi="Times New Roman"/>
          <w:sz w:val="28"/>
          <w:szCs w:val="28"/>
          <w:lang w:val="en" w:eastAsia="ru-RU"/>
        </w:rPr>
        <w:t>. stressed that in a knowledge economy</w:t>
      </w:r>
      <w:r w:rsidR="00543326">
        <w:rPr>
          <w:rFonts w:ascii="Times New Roman" w:eastAsia="Times New Roman" w:hAnsi="Times New Roman"/>
          <w:sz w:val="28"/>
          <w:szCs w:val="28"/>
          <w:lang w:val="en" w:eastAsia="ru-RU"/>
        </w:rPr>
        <w:t>,</w:t>
      </w:r>
      <w:r w:rsidRPr="00D92047">
        <w:rPr>
          <w:rFonts w:ascii="Times New Roman" w:eastAsia="Times New Roman" w:hAnsi="Times New Roman"/>
          <w:sz w:val="28"/>
          <w:szCs w:val="28"/>
          <w:lang w:val="en" w:eastAsia="ru-RU"/>
        </w:rPr>
        <w:t xml:space="preserve"> influence</w:t>
      </w:r>
      <w:r w:rsidR="00543326">
        <w:rPr>
          <w:rFonts w:ascii="Times New Roman" w:eastAsia="Times New Roman" w:hAnsi="Times New Roman"/>
          <w:sz w:val="28"/>
          <w:szCs w:val="28"/>
          <w:lang w:val="en" w:eastAsia="ru-RU"/>
        </w:rPr>
        <w:t xml:space="preserve"> of</w:t>
      </w:r>
      <w:r w:rsidRPr="00D92047">
        <w:rPr>
          <w:rFonts w:ascii="Times New Roman" w:eastAsia="Times New Roman" w:hAnsi="Times New Roman"/>
          <w:sz w:val="28"/>
          <w:szCs w:val="28"/>
          <w:lang w:val="en" w:eastAsia="ru-RU"/>
        </w:rPr>
        <w:t xml:space="preserve"> financial technologies for the financial market</w:t>
      </w:r>
      <w:r w:rsidR="00543326">
        <w:rPr>
          <w:rFonts w:ascii="Times New Roman" w:eastAsia="Times New Roman" w:hAnsi="Times New Roman"/>
          <w:sz w:val="28"/>
          <w:szCs w:val="28"/>
          <w:lang w:val="en" w:eastAsia="ru-RU"/>
        </w:rPr>
        <w:t xml:space="preserve"> increases</w:t>
      </w:r>
      <w:r w:rsidRPr="00D92047">
        <w:rPr>
          <w:rFonts w:ascii="Times New Roman" w:eastAsia="Times New Roman" w:hAnsi="Times New Roman"/>
          <w:sz w:val="28"/>
          <w:szCs w:val="28"/>
          <w:lang w:val="en" w:eastAsia="ru-RU"/>
        </w:rPr>
        <w:t xml:space="preserve"> and the Russian market for the development of financial technologies is in third place in the world [3]. With the participation of the Bank of Russia "Fintech" Association was created, support </w:t>
      </w:r>
      <w:r w:rsidR="00543326">
        <w:rPr>
          <w:rFonts w:ascii="Times New Roman" w:eastAsia="Times New Roman" w:hAnsi="Times New Roman"/>
          <w:sz w:val="28"/>
          <w:szCs w:val="28"/>
          <w:lang w:val="en" w:eastAsia="ru-RU"/>
        </w:rPr>
        <w:t xml:space="preserve">of </w:t>
      </w:r>
      <w:r w:rsidRPr="00D92047">
        <w:rPr>
          <w:rFonts w:ascii="Times New Roman" w:eastAsia="Times New Roman" w:hAnsi="Times New Roman"/>
          <w:sz w:val="28"/>
          <w:szCs w:val="28"/>
          <w:lang w:val="en" w:eastAsia="ru-RU"/>
        </w:rPr>
        <w:t>which is one of the directions of the Central Bank, and the other direction becomes prevention of cybe</w:t>
      </w:r>
      <w:r>
        <w:rPr>
          <w:rFonts w:ascii="Times New Roman" w:eastAsia="Times New Roman" w:hAnsi="Times New Roman"/>
          <w:sz w:val="28"/>
          <w:szCs w:val="28"/>
          <w:lang w:val="en" w:eastAsia="ru-RU"/>
        </w:rPr>
        <w:t xml:space="preserve">rcrime and </w:t>
      </w:r>
      <w:r w:rsidR="00543326">
        <w:rPr>
          <w:rFonts w:ascii="Times New Roman" w:eastAsia="Times New Roman" w:hAnsi="Times New Roman"/>
          <w:sz w:val="28"/>
          <w:szCs w:val="28"/>
          <w:lang w:val="en" w:eastAsia="ru-RU"/>
        </w:rPr>
        <w:t>regtech</w:t>
      </w:r>
      <w:r>
        <w:rPr>
          <w:rFonts w:ascii="Times New Roman" w:eastAsia="Times New Roman" w:hAnsi="Times New Roman"/>
          <w:sz w:val="28"/>
          <w:szCs w:val="28"/>
          <w:lang w:val="en" w:eastAsia="ru-RU"/>
        </w:rPr>
        <w:t xml:space="preserve"> [4]. </w:t>
      </w:r>
      <w:r w:rsidR="00543326">
        <w:rPr>
          <w:rFonts w:ascii="Times New Roman" w:eastAsia="Times New Roman" w:hAnsi="Times New Roman"/>
          <w:sz w:val="28"/>
          <w:szCs w:val="28"/>
          <w:lang w:val="en" w:eastAsia="ru-RU"/>
        </w:rPr>
        <w:t>Regtechs</w:t>
      </w:r>
      <w:r w:rsidRPr="00D92047">
        <w:rPr>
          <w:rFonts w:ascii="Times New Roman" w:eastAsia="Times New Roman" w:hAnsi="Times New Roman"/>
          <w:sz w:val="28"/>
          <w:szCs w:val="28"/>
          <w:lang w:val="en" w:eastAsia="ru-RU"/>
        </w:rPr>
        <w:t xml:space="preserve"> are new approaches to regulation and supervision aimed at risk management of financial institutions. Regardi</w:t>
      </w:r>
      <w:r>
        <w:rPr>
          <w:rFonts w:ascii="Times New Roman" w:eastAsia="Times New Roman" w:hAnsi="Times New Roman"/>
          <w:sz w:val="28"/>
          <w:szCs w:val="28"/>
          <w:lang w:val="en" w:eastAsia="ru-RU"/>
        </w:rPr>
        <w:t xml:space="preserve">ng the regulation of the </w:t>
      </w:r>
      <w:r w:rsidR="003B3936">
        <w:rPr>
          <w:rFonts w:ascii="Times New Roman" w:eastAsia="Times New Roman" w:hAnsi="Times New Roman"/>
          <w:sz w:val="28"/>
          <w:szCs w:val="28"/>
          <w:lang w:val="en" w:eastAsia="ru-RU"/>
        </w:rPr>
        <w:t>Fintech</w:t>
      </w:r>
      <w:r w:rsidRPr="00D92047">
        <w:rPr>
          <w:rFonts w:ascii="Times New Roman" w:eastAsia="Times New Roman" w:hAnsi="Times New Roman"/>
          <w:sz w:val="28"/>
          <w:szCs w:val="28"/>
          <w:lang w:val="en" w:eastAsia="ru-RU"/>
        </w:rPr>
        <w:t xml:space="preserve"> Central Bank adheres to the following position: first observation, then proportional risk regulation.</w:t>
      </w:r>
    </w:p>
    <w:p w:rsidR="00304A13" w:rsidRPr="00D92047" w:rsidRDefault="007F57B4" w:rsidP="00304A13">
      <w:pPr>
        <w:spacing w:after="0" w:line="360" w:lineRule="auto"/>
        <w:jc w:val="both"/>
        <w:rPr>
          <w:rFonts w:eastAsia="Times New Roman" w:cs="Calibri"/>
          <w:lang w:val="en-US" w:eastAsia="ru-RU"/>
        </w:rPr>
      </w:pPr>
      <w:hyperlink r:id="rId5" w:history="1">
        <w:r w:rsidR="00304A13" w:rsidRPr="00D92047">
          <w:rPr>
            <w:rFonts w:ascii="Times New Roman" w:eastAsia="Times New Roman" w:hAnsi="Times New Roman"/>
            <w:sz w:val="28"/>
            <w:szCs w:val="28"/>
            <w:lang w:val="en" w:eastAsia="ru-RU"/>
          </w:rPr>
          <w:t>Decree of the</w:t>
        </w:r>
      </w:hyperlink>
      <w:r w:rsidR="003B3936">
        <w:rPr>
          <w:rFonts w:ascii="Times New Roman" w:eastAsia="Times New Roman" w:hAnsi="Times New Roman"/>
          <w:sz w:val="28"/>
          <w:szCs w:val="28"/>
          <w:lang w:val="en" w:eastAsia="ru-RU"/>
        </w:rPr>
        <w:t xml:space="preserve"> </w:t>
      </w:r>
      <w:r w:rsidR="00304A13" w:rsidRPr="00D92047">
        <w:rPr>
          <w:rFonts w:ascii="Times New Roman" w:eastAsia="Times New Roman" w:hAnsi="Times New Roman"/>
          <w:sz w:val="28"/>
          <w:szCs w:val="28"/>
          <w:lang w:val="en" w:eastAsia="ru-RU"/>
        </w:rPr>
        <w:t>Government of the Russian Federation of November 28, 2011 No. 977 "on federal public information system «unified identification and authentication infrastructure, providing information technology interaction of information systems used for the provision of public and municipal services in electronic form</w:t>
      </w:r>
      <w:r w:rsidR="003B3936" w:rsidRPr="00D92047">
        <w:rPr>
          <w:rFonts w:ascii="Times New Roman" w:eastAsia="Times New Roman" w:hAnsi="Times New Roman"/>
          <w:sz w:val="28"/>
          <w:szCs w:val="28"/>
          <w:lang w:val="en" w:eastAsia="ru-RU"/>
        </w:rPr>
        <w:t>"</w:t>
      </w:r>
      <w:r w:rsidR="00304A13" w:rsidRPr="00D92047">
        <w:rPr>
          <w:rFonts w:ascii="Times New Roman" w:eastAsia="Times New Roman" w:hAnsi="Times New Roman"/>
          <w:sz w:val="28"/>
          <w:szCs w:val="28"/>
          <w:lang w:val="en" w:eastAsia="ru-RU"/>
        </w:rPr>
        <w:t xml:space="preserve"> [5] introduced a uniform system of identification-authentication (ESIA) and approved requirements to ESIA.</w:t>
      </w:r>
    </w:p>
    <w:p w:rsidR="00304A13" w:rsidRPr="00D92047" w:rsidRDefault="00304A13" w:rsidP="00304A13">
      <w:pPr>
        <w:spacing w:after="0" w:line="360" w:lineRule="auto"/>
        <w:jc w:val="both"/>
        <w:rPr>
          <w:rFonts w:eastAsia="Times New Roman" w:cs="Calibri"/>
          <w:lang w:val="en-US" w:eastAsia="ru-RU"/>
        </w:rPr>
      </w:pPr>
      <w:r w:rsidRPr="00D92047">
        <w:rPr>
          <w:rFonts w:ascii="Times New Roman" w:eastAsia="Times New Roman" w:hAnsi="Times New Roman"/>
          <w:sz w:val="28"/>
          <w:szCs w:val="28"/>
          <w:lang w:val="en" w:eastAsia="ru-RU"/>
        </w:rPr>
        <w:t>It should be noted</w:t>
      </w:r>
      <w:r w:rsidR="00BC1BC1">
        <w:rPr>
          <w:rFonts w:ascii="Times New Roman" w:eastAsia="Times New Roman" w:hAnsi="Times New Roman"/>
          <w:sz w:val="28"/>
          <w:szCs w:val="28"/>
          <w:lang w:val="en" w:eastAsia="ru-RU"/>
        </w:rPr>
        <w:t>,</w:t>
      </w:r>
      <w:r w:rsidRPr="00D92047">
        <w:rPr>
          <w:rFonts w:ascii="Times New Roman" w:eastAsia="Times New Roman" w:hAnsi="Times New Roman"/>
          <w:sz w:val="28"/>
          <w:szCs w:val="28"/>
          <w:lang w:val="en" w:eastAsia="ru-RU"/>
        </w:rPr>
        <w:t xml:space="preserve"> that </w:t>
      </w:r>
      <w:r w:rsidR="004A0C71" w:rsidRPr="00D92047">
        <w:rPr>
          <w:rFonts w:ascii="Times New Roman" w:eastAsia="Times New Roman" w:hAnsi="Times New Roman"/>
          <w:sz w:val="28"/>
          <w:szCs w:val="28"/>
          <w:lang w:val="en" w:eastAsia="ru-RU"/>
        </w:rPr>
        <w:t>credit institutions for simplified identification of individuals use the information in the ESIA</w:t>
      </w:r>
      <w:r w:rsidRPr="00D92047">
        <w:rPr>
          <w:rFonts w:ascii="Times New Roman" w:eastAsia="Times New Roman" w:hAnsi="Times New Roman"/>
          <w:sz w:val="28"/>
          <w:szCs w:val="28"/>
          <w:lang w:val="en" w:eastAsia="ru-RU"/>
        </w:rPr>
        <w:t xml:space="preserve">. </w:t>
      </w:r>
    </w:p>
    <w:p w:rsidR="00304A13" w:rsidRPr="00D92047" w:rsidRDefault="00304A13" w:rsidP="00304A13">
      <w:pPr>
        <w:spacing w:after="0" w:line="360" w:lineRule="auto"/>
        <w:jc w:val="both"/>
        <w:rPr>
          <w:rFonts w:eastAsia="Times New Roman" w:cs="Calibri"/>
          <w:lang w:val="en-US" w:eastAsia="ru-RU"/>
        </w:rPr>
      </w:pPr>
      <w:proofErr w:type="gramStart"/>
      <w:r w:rsidRPr="00D92047">
        <w:rPr>
          <w:rFonts w:ascii="Times New Roman" w:eastAsia="Times New Roman" w:hAnsi="Times New Roman"/>
          <w:sz w:val="28"/>
          <w:szCs w:val="28"/>
          <w:lang w:val="en" w:eastAsia="ru-RU"/>
        </w:rPr>
        <w:t xml:space="preserve">Draft Regulation of Government of RF "on </w:t>
      </w:r>
      <w:r w:rsidR="007F2974">
        <w:rPr>
          <w:rFonts w:ascii="Times New Roman" w:eastAsia="Times New Roman" w:hAnsi="Times New Roman"/>
          <w:sz w:val="28"/>
          <w:szCs w:val="28"/>
          <w:lang w:val="en" w:eastAsia="ru-RU"/>
        </w:rPr>
        <w:t>performing</w:t>
      </w:r>
      <w:r w:rsidRPr="00D92047">
        <w:rPr>
          <w:rFonts w:ascii="Times New Roman" w:eastAsia="Times New Roman" w:hAnsi="Times New Roman"/>
          <w:sz w:val="28"/>
          <w:szCs w:val="28"/>
          <w:lang w:val="en" w:eastAsia="ru-RU"/>
        </w:rPr>
        <w:t xml:space="preserve"> in 2017-2018 </w:t>
      </w:r>
      <w:r w:rsidR="007F2974">
        <w:rPr>
          <w:rFonts w:ascii="Times New Roman" w:eastAsia="Times New Roman" w:hAnsi="Times New Roman"/>
          <w:sz w:val="28"/>
          <w:szCs w:val="28"/>
          <w:lang w:val="en" w:eastAsia="ru-RU"/>
        </w:rPr>
        <w:t xml:space="preserve">a </w:t>
      </w:r>
      <w:r w:rsidRPr="00D92047">
        <w:rPr>
          <w:rFonts w:ascii="Times New Roman" w:eastAsia="Times New Roman" w:hAnsi="Times New Roman"/>
          <w:sz w:val="28"/>
          <w:szCs w:val="28"/>
          <w:lang w:val="en" w:eastAsia="ru-RU"/>
        </w:rPr>
        <w:t>pilot project on implementation of banks identify</w:t>
      </w:r>
      <w:r w:rsidR="00020AEF">
        <w:rPr>
          <w:rFonts w:ascii="Times New Roman" w:eastAsia="Times New Roman" w:hAnsi="Times New Roman"/>
          <w:sz w:val="28"/>
          <w:szCs w:val="28"/>
          <w:lang w:val="en" w:eastAsia="ru-RU"/>
        </w:rPr>
        <w:t xml:space="preserve">ing of </w:t>
      </w:r>
      <w:r w:rsidRPr="00D92047">
        <w:rPr>
          <w:rFonts w:ascii="Times New Roman" w:eastAsia="Times New Roman" w:hAnsi="Times New Roman"/>
          <w:sz w:val="28"/>
          <w:szCs w:val="28"/>
          <w:lang w:val="en" w:eastAsia="ru-RU"/>
        </w:rPr>
        <w:t>individuals using federal public information system</w:t>
      </w:r>
      <w:r w:rsidR="00020AEF">
        <w:rPr>
          <w:rFonts w:ascii="Times New Roman" w:eastAsia="Times New Roman" w:hAnsi="Times New Roman"/>
          <w:sz w:val="28"/>
          <w:szCs w:val="28"/>
          <w:lang w:val="en" w:eastAsia="ru-RU"/>
        </w:rPr>
        <w:t xml:space="preserve"> </w:t>
      </w:r>
      <w:r w:rsidRPr="00D92047">
        <w:rPr>
          <w:rFonts w:ascii="Times New Roman" w:eastAsia="Times New Roman" w:hAnsi="Times New Roman"/>
          <w:sz w:val="28"/>
          <w:szCs w:val="28"/>
          <w:lang w:val="en" w:eastAsia="ru-RU"/>
        </w:rPr>
        <w:t>" Unified identification system and authentication infrastructure, providing informational and technological interaction of information systems used for the provision of public and municipal services in electronic form "regulates the implementation of credit institutions the remote identification of clients-individuals, in accordance with paragraph 5</w:t>
      </w:r>
      <w:r w:rsidR="00B17A50">
        <w:rPr>
          <w:rFonts w:ascii="Times New Roman" w:eastAsia="Times New Roman" w:hAnsi="Times New Roman"/>
          <w:sz w:val="28"/>
          <w:szCs w:val="28"/>
          <w:lang w:val="en" w:eastAsia="ru-RU"/>
        </w:rPr>
        <w:t xml:space="preserve"> </w:t>
      </w:r>
      <w:r w:rsidR="00020AEF">
        <w:rPr>
          <w:rFonts w:ascii="Times New Roman" w:eastAsia="Times New Roman" w:hAnsi="Times New Roman"/>
          <w:sz w:val="28"/>
          <w:szCs w:val="28"/>
          <w:lang w:val="en" w:eastAsia="ru-RU"/>
        </w:rPr>
        <w:t xml:space="preserve">according to </w:t>
      </w:r>
      <w:r w:rsidRPr="00D92047">
        <w:rPr>
          <w:rFonts w:ascii="Times New Roman" w:eastAsia="Times New Roman" w:hAnsi="Times New Roman"/>
          <w:sz w:val="28"/>
          <w:szCs w:val="28"/>
          <w:lang w:val="en" w:eastAsia="ru-RU"/>
        </w:rPr>
        <w:t xml:space="preserve"> which the client is a natural person in respect of whom collection and direction data in credit organization on Internet a credit institution </w:t>
      </w:r>
      <w:r w:rsidR="00020AEF" w:rsidRPr="00D92047">
        <w:rPr>
          <w:rFonts w:ascii="Times New Roman" w:eastAsia="Times New Roman" w:hAnsi="Times New Roman"/>
          <w:sz w:val="28"/>
          <w:szCs w:val="28"/>
          <w:lang w:val="en" w:eastAsia="ru-RU"/>
        </w:rPr>
        <w:t>implemented</w:t>
      </w:r>
      <w:r w:rsidR="00F00676">
        <w:rPr>
          <w:rFonts w:ascii="Times New Roman" w:eastAsia="Times New Roman" w:hAnsi="Times New Roman"/>
          <w:sz w:val="28"/>
          <w:szCs w:val="28"/>
          <w:lang w:val="en" w:eastAsia="ru-RU"/>
        </w:rPr>
        <w:t>,</w:t>
      </w:r>
      <w:r w:rsidR="00020AEF" w:rsidRPr="00D92047">
        <w:rPr>
          <w:rFonts w:ascii="Times New Roman" w:eastAsia="Times New Roman" w:hAnsi="Times New Roman"/>
          <w:sz w:val="28"/>
          <w:szCs w:val="28"/>
          <w:lang w:val="en" w:eastAsia="ru-RU"/>
        </w:rPr>
        <w:t xml:space="preserve"> </w:t>
      </w:r>
      <w:r w:rsidR="007F57B4" w:rsidRPr="00D92047">
        <w:rPr>
          <w:rFonts w:ascii="Times New Roman" w:eastAsia="Times New Roman" w:hAnsi="Times New Roman"/>
          <w:sz w:val="28"/>
          <w:szCs w:val="28"/>
          <w:lang w:val="en" w:eastAsia="ru-RU"/>
        </w:rPr>
        <w:t>sh</w:t>
      </w:r>
      <w:r w:rsidR="007F57B4">
        <w:rPr>
          <w:rFonts w:ascii="Times New Roman" w:eastAsia="Times New Roman" w:hAnsi="Times New Roman"/>
          <w:sz w:val="28"/>
          <w:szCs w:val="28"/>
          <w:lang w:val="en" w:eastAsia="ru-RU"/>
        </w:rPr>
        <w:t>ould</w:t>
      </w:r>
      <w:r w:rsidRPr="00D92047">
        <w:rPr>
          <w:rFonts w:ascii="Times New Roman" w:eastAsia="Times New Roman" w:hAnsi="Times New Roman"/>
          <w:sz w:val="28"/>
          <w:szCs w:val="28"/>
          <w:lang w:val="en" w:eastAsia="ru-RU"/>
        </w:rPr>
        <w:t xml:space="preserve"> have the right to open accounts (deposits) client-private person without his personal presence in the implementation of the remote identification of such persons</w:t>
      </w:r>
      <w:r w:rsidR="00020AEF">
        <w:rPr>
          <w:rFonts w:ascii="Times New Roman" w:eastAsia="Times New Roman" w:hAnsi="Times New Roman"/>
          <w:sz w:val="28"/>
          <w:szCs w:val="28"/>
          <w:lang w:val="en" w:eastAsia="ru-RU"/>
        </w:rPr>
        <w:t>,</w:t>
      </w:r>
      <w:r w:rsidRPr="00D92047">
        <w:rPr>
          <w:rFonts w:ascii="Times New Roman" w:eastAsia="Times New Roman" w:hAnsi="Times New Roman"/>
          <w:sz w:val="28"/>
          <w:szCs w:val="28"/>
          <w:lang w:val="en" w:eastAsia="ru-RU"/>
        </w:rPr>
        <w:t xml:space="preserve"> subject to a credit institution of a number of conditions, among which are two important factors </w:t>
      </w:r>
      <w:r w:rsidRPr="00D92047">
        <w:rPr>
          <w:rFonts w:ascii="Times New Roman" w:eastAsia="Times New Roman" w:hAnsi="Times New Roman"/>
          <w:sz w:val="28"/>
          <w:szCs w:val="28"/>
          <w:lang w:val="en-US" w:eastAsia="ru-RU"/>
        </w:rPr>
        <w:t>:</w:t>
      </w:r>
      <w:proofErr w:type="gramEnd"/>
    </w:p>
    <w:p w:rsidR="00304A13" w:rsidRPr="00D92047" w:rsidRDefault="00304A13" w:rsidP="00304A13">
      <w:pPr>
        <w:spacing w:after="0" w:line="360" w:lineRule="auto"/>
        <w:ind w:firstLine="709"/>
        <w:jc w:val="both"/>
        <w:rPr>
          <w:rFonts w:eastAsia="Times New Roman" w:cs="Calibri"/>
          <w:lang w:val="en-US" w:eastAsia="ru-RU"/>
        </w:rPr>
      </w:pPr>
      <w:r w:rsidRPr="00D92047">
        <w:rPr>
          <w:rFonts w:ascii="Times New Roman" w:eastAsia="Times New Roman" w:hAnsi="Times New Roman"/>
          <w:sz w:val="28"/>
          <w:szCs w:val="28"/>
          <w:lang w:val="en" w:eastAsia="ru-RU"/>
        </w:rPr>
        <w:t xml:space="preserve">1) check that a natural person is not a person included in the list of organizations and individuals in respect of whom there is information about their involvement in extremist activities or terrorism or a natural person in respect </w:t>
      </w:r>
      <w:r w:rsidR="004B415B">
        <w:rPr>
          <w:rFonts w:ascii="Times New Roman" w:eastAsia="Times New Roman" w:hAnsi="Times New Roman"/>
          <w:sz w:val="28"/>
          <w:szCs w:val="28"/>
          <w:lang w:val="en" w:eastAsia="ru-RU"/>
        </w:rPr>
        <w:t xml:space="preserve">of whom </w:t>
      </w:r>
      <w:r w:rsidRPr="00D92047">
        <w:rPr>
          <w:rFonts w:ascii="Times New Roman" w:eastAsia="Times New Roman" w:hAnsi="Times New Roman"/>
          <w:sz w:val="28"/>
          <w:szCs w:val="28"/>
          <w:lang w:val="en" w:eastAsia="ru-RU"/>
        </w:rPr>
        <w:t>inter-ministerial coordination body, which is responsible for combating the financing of terrorism, the decision to freeze (freeze) money or other property and evidence that an individual is not a person in respect of wh</w:t>
      </w:r>
      <w:r w:rsidR="004B415B">
        <w:rPr>
          <w:rFonts w:ascii="Times New Roman" w:eastAsia="Times New Roman" w:hAnsi="Times New Roman"/>
          <w:sz w:val="28"/>
          <w:szCs w:val="28"/>
          <w:lang w:val="en" w:eastAsia="ru-RU"/>
        </w:rPr>
        <w:t>om</w:t>
      </w:r>
      <w:r w:rsidRPr="00D92047">
        <w:rPr>
          <w:rFonts w:ascii="Times New Roman" w:eastAsia="Times New Roman" w:hAnsi="Times New Roman"/>
          <w:sz w:val="28"/>
          <w:szCs w:val="28"/>
          <w:lang w:val="en" w:eastAsia="ru-RU"/>
        </w:rPr>
        <w:t xml:space="preserve"> the credit institution has information about applying to it the measures imposed by paragraph 5.2 and/or paragraph 11 of article 7 August 7, 2001 federal law No. 115-FZ "on counteracting the legalization (laundering) of proceeds received by criminal way and terrorism financing;</w:t>
      </w:r>
    </w:p>
    <w:p w:rsidR="00304A13" w:rsidRPr="00D92047" w:rsidRDefault="00304A13" w:rsidP="00304A13">
      <w:pPr>
        <w:spacing w:after="0" w:line="360" w:lineRule="auto"/>
        <w:jc w:val="both"/>
        <w:rPr>
          <w:rFonts w:eastAsia="Times New Roman" w:cs="Calibri"/>
          <w:lang w:val="en-US" w:eastAsia="ru-RU"/>
        </w:rPr>
      </w:pPr>
      <w:r w:rsidRPr="00D92047">
        <w:rPr>
          <w:rFonts w:ascii="Times New Roman" w:eastAsia="Times New Roman" w:hAnsi="Times New Roman"/>
          <w:sz w:val="28"/>
          <w:szCs w:val="28"/>
          <w:lang w:val="en" w:eastAsia="ru-RU"/>
        </w:rPr>
        <w:lastRenderedPageBreak/>
        <w:t xml:space="preserve">2) </w:t>
      </w:r>
      <w:r w:rsidRPr="00D92047">
        <w:rPr>
          <w:rFonts w:ascii="Times New Roman" w:eastAsia="Times New Roman" w:hAnsi="Times New Roman"/>
          <w:b/>
          <w:bCs/>
          <w:sz w:val="28"/>
          <w:szCs w:val="28"/>
          <w:lang w:val="en" w:eastAsia="ru-RU"/>
        </w:rPr>
        <w:t xml:space="preserve">If employees of the credit institution </w:t>
      </w:r>
      <w:r w:rsidR="0001640C">
        <w:rPr>
          <w:rFonts w:ascii="Times New Roman" w:eastAsia="Times New Roman" w:hAnsi="Times New Roman"/>
          <w:b/>
          <w:bCs/>
          <w:sz w:val="28"/>
          <w:szCs w:val="28"/>
          <w:lang w:val="en" w:eastAsia="ru-RU"/>
        </w:rPr>
        <w:t xml:space="preserve">have </w:t>
      </w:r>
      <w:r w:rsidRPr="00D92047">
        <w:rPr>
          <w:rFonts w:ascii="Times New Roman" w:eastAsia="Times New Roman" w:hAnsi="Times New Roman"/>
          <w:b/>
          <w:bCs/>
          <w:sz w:val="28"/>
          <w:szCs w:val="28"/>
          <w:lang w:val="en" w:eastAsia="ru-RU"/>
        </w:rPr>
        <w:t>no suspicion</w:t>
      </w:r>
      <w:r w:rsidR="0001640C">
        <w:rPr>
          <w:rFonts w:ascii="Times New Roman" w:eastAsia="Times New Roman" w:hAnsi="Times New Roman"/>
          <w:b/>
          <w:bCs/>
          <w:sz w:val="28"/>
          <w:szCs w:val="28"/>
          <w:lang w:val="en" w:eastAsia="ru-RU"/>
        </w:rPr>
        <w:t>s</w:t>
      </w:r>
      <w:r w:rsidRPr="00D92047">
        <w:rPr>
          <w:rFonts w:ascii="Times New Roman" w:eastAsia="Times New Roman" w:hAnsi="Times New Roman"/>
          <w:sz w:val="28"/>
          <w:szCs w:val="28"/>
          <w:lang w:val="en" w:eastAsia="ru-RU"/>
        </w:rPr>
        <w:t xml:space="preserve"> that the purpose of opening the account (deposit) is engaging in transactions for the legalization (laundering) of the proceeds of crime or financing of terrorism.</w:t>
      </w:r>
    </w:p>
    <w:p w:rsidR="00304A13" w:rsidRPr="00D92047" w:rsidRDefault="00304A13" w:rsidP="00304A13">
      <w:pPr>
        <w:spacing w:after="0" w:line="360" w:lineRule="auto"/>
        <w:jc w:val="both"/>
        <w:rPr>
          <w:rFonts w:eastAsia="Times New Roman" w:cs="Calibri"/>
          <w:lang w:val="en-US" w:eastAsia="ru-RU"/>
        </w:rPr>
      </w:pPr>
      <w:r w:rsidRPr="00D92047">
        <w:rPr>
          <w:rFonts w:ascii="Times New Roman" w:eastAsia="Times New Roman" w:hAnsi="Times New Roman"/>
          <w:sz w:val="28"/>
          <w:szCs w:val="28"/>
          <w:lang w:val="en" w:eastAsia="ru-RU"/>
        </w:rPr>
        <w:t>Indeed, urgent task of finding suspicious transactions</w:t>
      </w:r>
      <w:r w:rsidR="00E033F0">
        <w:rPr>
          <w:rFonts w:ascii="Times New Roman" w:eastAsia="Times New Roman" w:hAnsi="Times New Roman"/>
          <w:sz w:val="28"/>
          <w:szCs w:val="28"/>
          <w:lang w:val="en" w:eastAsia="ru-RU"/>
        </w:rPr>
        <w:t xml:space="preserve"> by</w:t>
      </w:r>
      <w:r w:rsidRPr="00D92047">
        <w:rPr>
          <w:rFonts w:ascii="Times New Roman" w:eastAsia="Times New Roman" w:hAnsi="Times New Roman"/>
          <w:sz w:val="28"/>
          <w:szCs w:val="28"/>
          <w:lang w:val="en" w:eastAsia="ru-RU"/>
        </w:rPr>
        <w:t xml:space="preserve"> </w:t>
      </w:r>
      <w:r w:rsidR="00E033F0">
        <w:rPr>
          <w:rFonts w:ascii="Times New Roman" w:eastAsia="Times New Roman" w:hAnsi="Times New Roman"/>
          <w:sz w:val="28"/>
          <w:szCs w:val="28"/>
          <w:lang w:val="en" w:eastAsia="ru-RU"/>
        </w:rPr>
        <w:t xml:space="preserve">using </w:t>
      </w:r>
      <w:r w:rsidRPr="00D92047">
        <w:rPr>
          <w:rFonts w:ascii="Times New Roman" w:eastAsia="Times New Roman" w:hAnsi="Times New Roman"/>
          <w:sz w:val="28"/>
          <w:szCs w:val="28"/>
          <w:lang w:val="en" w:eastAsia="ru-RU"/>
        </w:rPr>
        <w:t>select</w:t>
      </w:r>
      <w:r w:rsidR="00E033F0">
        <w:rPr>
          <w:rFonts w:ascii="Times New Roman" w:eastAsia="Times New Roman" w:hAnsi="Times New Roman"/>
          <w:sz w:val="28"/>
          <w:szCs w:val="28"/>
          <w:lang w:val="en" w:eastAsia="ru-RU"/>
        </w:rPr>
        <w:t>ive way</w:t>
      </w:r>
      <w:r w:rsidRPr="00D92047">
        <w:rPr>
          <w:rFonts w:ascii="Times New Roman" w:eastAsia="Times New Roman" w:hAnsi="Times New Roman"/>
          <w:sz w:val="28"/>
          <w:szCs w:val="28"/>
          <w:lang w:val="en" w:eastAsia="ru-RU"/>
        </w:rPr>
        <w:t xml:space="preserve"> </w:t>
      </w:r>
      <w:r w:rsidR="00E033F0">
        <w:rPr>
          <w:rFonts w:ascii="Times New Roman" w:eastAsia="Times New Roman" w:hAnsi="Times New Roman"/>
          <w:sz w:val="28"/>
          <w:szCs w:val="28"/>
          <w:lang w:val="en" w:eastAsia="ru-RU"/>
        </w:rPr>
        <w:t>but not by</w:t>
      </w:r>
      <w:r w:rsidRPr="00D92047">
        <w:rPr>
          <w:rFonts w:ascii="Times New Roman" w:eastAsia="Times New Roman" w:hAnsi="Times New Roman"/>
          <w:sz w:val="28"/>
          <w:szCs w:val="28"/>
          <w:lang w:val="en" w:eastAsia="ru-RU"/>
        </w:rPr>
        <w:t xml:space="preserve"> busting transactions </w:t>
      </w:r>
      <w:r w:rsidR="00E033F0">
        <w:rPr>
          <w:rFonts w:ascii="Times New Roman" w:eastAsia="Times New Roman" w:hAnsi="Times New Roman"/>
          <w:sz w:val="28"/>
          <w:szCs w:val="28"/>
          <w:lang w:val="en" w:eastAsia="ru-RU"/>
        </w:rPr>
        <w:t>from</w:t>
      </w:r>
      <w:r w:rsidRPr="00D92047">
        <w:rPr>
          <w:rFonts w:ascii="Times New Roman" w:eastAsia="Times New Roman" w:hAnsi="Times New Roman"/>
          <w:sz w:val="28"/>
          <w:szCs w:val="28"/>
          <w:lang w:val="en" w:eastAsia="ru-RU"/>
        </w:rPr>
        <w:t xml:space="preserve"> criminal intent [14]. To implement the tasks of identifying suspicious transactions with funds necessary to move from scrutiny to risk-oriented control</w:t>
      </w:r>
      <w:r w:rsidR="00E033F0" w:rsidRPr="00E033F0">
        <w:rPr>
          <w:rFonts w:ascii="Times New Roman" w:eastAsia="Times New Roman" w:hAnsi="Times New Roman"/>
          <w:sz w:val="28"/>
          <w:szCs w:val="28"/>
          <w:lang w:val="en" w:eastAsia="ru-RU"/>
        </w:rPr>
        <w:t xml:space="preserve"> </w:t>
      </w:r>
      <w:r w:rsidR="00E033F0" w:rsidRPr="00D92047">
        <w:rPr>
          <w:rFonts w:ascii="Times New Roman" w:eastAsia="Times New Roman" w:hAnsi="Times New Roman"/>
          <w:sz w:val="28"/>
          <w:szCs w:val="28"/>
          <w:lang w:val="en" w:eastAsia="ru-RU"/>
        </w:rPr>
        <w:t>model</w:t>
      </w:r>
      <w:r w:rsidRPr="00D92047">
        <w:rPr>
          <w:rFonts w:ascii="Times New Roman" w:eastAsia="Times New Roman" w:hAnsi="Times New Roman"/>
          <w:sz w:val="28"/>
          <w:szCs w:val="28"/>
          <w:lang w:val="en" w:eastAsia="ru-RU"/>
        </w:rPr>
        <w:t xml:space="preserve"> exclusively for suspicious transactions [6]. </w:t>
      </w:r>
      <w:r w:rsidR="00E033F0" w:rsidRPr="00D92047">
        <w:rPr>
          <w:rFonts w:ascii="Times New Roman" w:eastAsia="Times New Roman" w:hAnsi="Times New Roman"/>
          <w:sz w:val="28"/>
          <w:szCs w:val="28"/>
          <w:lang w:val="en" w:eastAsia="ru-RU"/>
        </w:rPr>
        <w:t>However,</w:t>
      </w:r>
      <w:r w:rsidRPr="00D92047">
        <w:rPr>
          <w:rFonts w:ascii="Times New Roman" w:eastAsia="Times New Roman" w:hAnsi="Times New Roman"/>
          <w:sz w:val="28"/>
          <w:szCs w:val="28"/>
          <w:lang w:val="en" w:eastAsia="ru-RU"/>
        </w:rPr>
        <w:t xml:space="preserve"> the "suspicion" is purely subjective: foreign and domestic legislation does not contain any recommendations for additional "reasonableness", "reasonableness" or proof of the lack of "negligence" [7]. Despite intensified in recent years by Federal and other supervisory bodies monitor</w:t>
      </w:r>
      <w:r w:rsidR="004E73DB">
        <w:rPr>
          <w:rFonts w:ascii="Times New Roman" w:eastAsia="Times New Roman" w:hAnsi="Times New Roman"/>
          <w:sz w:val="28"/>
          <w:szCs w:val="28"/>
          <w:lang w:val="en" w:eastAsia="ru-RU"/>
        </w:rPr>
        <w:t>,</w:t>
      </w:r>
      <w:r w:rsidRPr="00D92047">
        <w:rPr>
          <w:rFonts w:ascii="Times New Roman" w:eastAsia="Times New Roman" w:hAnsi="Times New Roman"/>
          <w:sz w:val="28"/>
          <w:szCs w:val="28"/>
          <w:lang w:val="en" w:eastAsia="ru-RU"/>
        </w:rPr>
        <w:t xml:space="preserve"> the identification of legal entities and individual entrepreneurs of unusual and suspicious transactions and report on them in detail</w:t>
      </w:r>
      <w:r w:rsidR="004E73DB">
        <w:rPr>
          <w:rFonts w:ascii="Times New Roman" w:eastAsia="Times New Roman" w:hAnsi="Times New Roman"/>
          <w:sz w:val="28"/>
          <w:szCs w:val="28"/>
          <w:lang w:val="en" w:eastAsia="ru-RU"/>
        </w:rPr>
        <w:t xml:space="preserve"> to</w:t>
      </w:r>
      <w:r w:rsidRPr="00D92047">
        <w:rPr>
          <w:rFonts w:ascii="Times New Roman" w:eastAsia="Times New Roman" w:hAnsi="Times New Roman"/>
          <w:sz w:val="28"/>
          <w:szCs w:val="28"/>
          <w:lang w:val="en" w:eastAsia="ru-RU"/>
        </w:rPr>
        <w:t xml:space="preserve"> </w:t>
      </w:r>
      <w:r w:rsidR="001229A6" w:rsidRPr="00D92047">
        <w:rPr>
          <w:rFonts w:ascii="Times New Roman" w:eastAsia="Times New Roman" w:hAnsi="Times New Roman"/>
          <w:sz w:val="28"/>
          <w:szCs w:val="28"/>
          <w:lang w:val="en" w:eastAsia="ru-RU"/>
        </w:rPr>
        <w:t>Rosfinmonitoring</w:t>
      </w:r>
      <w:r w:rsidRPr="00D92047">
        <w:rPr>
          <w:rFonts w:ascii="Times New Roman" w:eastAsia="Times New Roman" w:hAnsi="Times New Roman"/>
          <w:sz w:val="28"/>
          <w:szCs w:val="28"/>
          <w:lang w:val="en" w:eastAsia="ru-RU"/>
        </w:rPr>
        <w:t xml:space="preserve">, administrative authorities rarely </w:t>
      </w:r>
      <w:r w:rsidR="004E73DB">
        <w:rPr>
          <w:rFonts w:ascii="Times New Roman" w:eastAsia="Times New Roman" w:hAnsi="Times New Roman"/>
          <w:sz w:val="28"/>
          <w:szCs w:val="28"/>
          <w:lang w:val="en" w:eastAsia="ru-RU"/>
        </w:rPr>
        <w:t>punish</w:t>
      </w:r>
      <w:r w:rsidRPr="00D92047">
        <w:rPr>
          <w:rFonts w:ascii="Times New Roman" w:eastAsia="Times New Roman" w:hAnsi="Times New Roman"/>
          <w:sz w:val="28"/>
          <w:szCs w:val="28"/>
          <w:lang w:val="en" w:eastAsia="ru-RU"/>
        </w:rPr>
        <w:t xml:space="preserve"> the </w:t>
      </w:r>
      <w:r w:rsidR="004E73DB">
        <w:rPr>
          <w:rFonts w:ascii="Times New Roman" w:eastAsia="Times New Roman" w:hAnsi="Times New Roman"/>
          <w:sz w:val="28"/>
          <w:szCs w:val="28"/>
          <w:lang w:val="en" w:eastAsia="ru-RU"/>
        </w:rPr>
        <w:t>o</w:t>
      </w:r>
      <w:r w:rsidRPr="00D92047">
        <w:rPr>
          <w:rFonts w:ascii="Times New Roman" w:eastAsia="Times New Roman" w:hAnsi="Times New Roman"/>
          <w:sz w:val="28"/>
          <w:szCs w:val="28"/>
          <w:lang w:val="en" w:eastAsia="ru-RU"/>
        </w:rPr>
        <w:t>rganization</w:t>
      </w:r>
      <w:r w:rsidR="004E73DB">
        <w:rPr>
          <w:rFonts w:ascii="Times New Roman" w:eastAsia="Times New Roman" w:hAnsi="Times New Roman"/>
          <w:sz w:val="28"/>
          <w:szCs w:val="28"/>
          <w:lang w:val="en" w:eastAsia="ru-RU"/>
        </w:rPr>
        <w:t>s</w:t>
      </w:r>
      <w:r w:rsidRPr="00D92047">
        <w:rPr>
          <w:rFonts w:ascii="Times New Roman" w:eastAsia="Times New Roman" w:hAnsi="Times New Roman"/>
          <w:sz w:val="28"/>
          <w:szCs w:val="28"/>
          <w:lang w:val="en" w:eastAsia="ru-RU"/>
        </w:rPr>
        <w:t xml:space="preserve"> of administrative liability for violating the law</w:t>
      </w:r>
      <w:r w:rsidR="004E73DB">
        <w:rPr>
          <w:rFonts w:ascii="Times New Roman" w:eastAsia="Times New Roman" w:hAnsi="Times New Roman"/>
          <w:sz w:val="28"/>
          <w:szCs w:val="28"/>
          <w:lang w:val="en" w:eastAsia="ru-RU"/>
        </w:rPr>
        <w:t>,</w:t>
      </w:r>
      <w:r w:rsidRPr="00D92047">
        <w:rPr>
          <w:rFonts w:ascii="Times New Roman" w:eastAsia="Times New Roman" w:hAnsi="Times New Roman"/>
          <w:sz w:val="28"/>
          <w:szCs w:val="28"/>
          <w:lang w:val="en" w:eastAsia="ru-RU"/>
        </w:rPr>
        <w:t xml:space="preserve"> requiring </w:t>
      </w:r>
      <w:r w:rsidR="004E73DB">
        <w:rPr>
          <w:rFonts w:ascii="Times New Roman" w:eastAsia="Times New Roman" w:hAnsi="Times New Roman"/>
          <w:sz w:val="28"/>
          <w:szCs w:val="28"/>
          <w:lang w:val="en" w:eastAsia="ru-RU"/>
        </w:rPr>
        <w:t>give</w:t>
      </w:r>
      <w:r w:rsidRPr="00D92047">
        <w:rPr>
          <w:rFonts w:ascii="Times New Roman" w:eastAsia="Times New Roman" w:hAnsi="Times New Roman"/>
          <w:sz w:val="28"/>
          <w:szCs w:val="28"/>
          <w:lang w:val="en" w:eastAsia="ru-RU"/>
        </w:rPr>
        <w:t xml:space="preserve"> </w:t>
      </w:r>
      <w:r w:rsidR="004E73DB" w:rsidRPr="00D92047">
        <w:rPr>
          <w:rFonts w:ascii="Times New Roman" w:eastAsia="Times New Roman" w:hAnsi="Times New Roman"/>
          <w:sz w:val="28"/>
          <w:szCs w:val="28"/>
          <w:lang w:val="en" w:eastAsia="ru-RU"/>
        </w:rPr>
        <w:t xml:space="preserve">information </w:t>
      </w:r>
      <w:r w:rsidR="004E73DB">
        <w:rPr>
          <w:rFonts w:ascii="Times New Roman" w:eastAsia="Times New Roman" w:hAnsi="Times New Roman"/>
          <w:sz w:val="28"/>
          <w:szCs w:val="28"/>
          <w:lang w:val="en" w:eastAsia="ru-RU"/>
        </w:rPr>
        <w:t>to</w:t>
      </w:r>
      <w:r w:rsidRPr="00D92047">
        <w:rPr>
          <w:rFonts w:ascii="Times New Roman" w:eastAsia="Times New Roman" w:hAnsi="Times New Roman"/>
          <w:sz w:val="28"/>
          <w:szCs w:val="28"/>
          <w:lang w:val="en" w:eastAsia="ru-RU"/>
        </w:rPr>
        <w:t xml:space="preserve"> </w:t>
      </w:r>
      <w:r w:rsidR="001229A6" w:rsidRPr="00D92047">
        <w:rPr>
          <w:rFonts w:ascii="Times New Roman" w:eastAsia="Times New Roman" w:hAnsi="Times New Roman"/>
          <w:sz w:val="28"/>
          <w:szCs w:val="28"/>
          <w:lang w:val="en" w:eastAsia="ru-RU"/>
        </w:rPr>
        <w:t>Rosfinmonitoring</w:t>
      </w:r>
      <w:r w:rsidRPr="00D92047">
        <w:rPr>
          <w:rFonts w:ascii="Times New Roman" w:eastAsia="Times New Roman" w:hAnsi="Times New Roman"/>
          <w:sz w:val="28"/>
          <w:szCs w:val="28"/>
          <w:lang w:val="en" w:eastAsia="ru-RU"/>
        </w:rPr>
        <w:t xml:space="preserve"> </w:t>
      </w:r>
      <w:r w:rsidR="004E73DB">
        <w:rPr>
          <w:rFonts w:ascii="Times New Roman" w:eastAsia="Times New Roman" w:hAnsi="Times New Roman"/>
          <w:sz w:val="28"/>
          <w:szCs w:val="28"/>
          <w:lang w:val="en" w:eastAsia="ru-RU"/>
        </w:rPr>
        <w:t>about</w:t>
      </w:r>
      <w:r w:rsidRPr="00D92047">
        <w:rPr>
          <w:rFonts w:ascii="Times New Roman" w:eastAsia="Times New Roman" w:hAnsi="Times New Roman"/>
          <w:sz w:val="28"/>
          <w:szCs w:val="28"/>
          <w:lang w:val="en" w:eastAsia="ru-RU"/>
        </w:rPr>
        <w:t xml:space="preserve"> suspicious operations, because of a lack </w:t>
      </w:r>
      <w:r w:rsidR="004E73DB">
        <w:rPr>
          <w:rFonts w:ascii="Times New Roman" w:eastAsia="Times New Roman" w:hAnsi="Times New Roman"/>
          <w:sz w:val="28"/>
          <w:szCs w:val="28"/>
          <w:lang w:val="en" w:eastAsia="ru-RU"/>
        </w:rPr>
        <w:t>in</w:t>
      </w:r>
      <w:r w:rsidRPr="00D92047">
        <w:rPr>
          <w:rFonts w:ascii="Times New Roman" w:eastAsia="Times New Roman" w:hAnsi="Times New Roman"/>
          <w:sz w:val="28"/>
          <w:szCs w:val="28"/>
          <w:lang w:val="en" w:eastAsia="ru-RU"/>
        </w:rPr>
        <w:t xml:space="preserve"> administrative authorities clearly substantiated evidence </w:t>
      </w:r>
      <w:r w:rsidR="004E73DB">
        <w:rPr>
          <w:rFonts w:ascii="Times New Roman" w:eastAsia="Times New Roman" w:hAnsi="Times New Roman"/>
          <w:sz w:val="28"/>
          <w:szCs w:val="28"/>
          <w:lang w:val="en" w:eastAsia="ru-RU"/>
        </w:rPr>
        <w:t xml:space="preserve">of </w:t>
      </w:r>
      <w:r w:rsidRPr="00D92047">
        <w:rPr>
          <w:rFonts w:ascii="Times New Roman" w:eastAsia="Times New Roman" w:hAnsi="Times New Roman"/>
          <w:sz w:val="28"/>
          <w:szCs w:val="28"/>
          <w:lang w:val="en" w:eastAsia="ru-RU"/>
        </w:rPr>
        <w:t xml:space="preserve">detected offences. Despite the </w:t>
      </w:r>
      <w:proofErr w:type="gramStart"/>
      <w:r w:rsidRPr="00D92047">
        <w:rPr>
          <w:rFonts w:ascii="Times New Roman" w:eastAsia="Times New Roman" w:hAnsi="Times New Roman"/>
          <w:sz w:val="28"/>
          <w:szCs w:val="28"/>
          <w:lang w:val="en" w:eastAsia="ru-RU"/>
        </w:rPr>
        <w:t>extensive</w:t>
      </w:r>
      <w:proofErr w:type="gramEnd"/>
      <w:r w:rsidRPr="00D92047">
        <w:rPr>
          <w:rFonts w:ascii="Times New Roman" w:eastAsia="Times New Roman" w:hAnsi="Times New Roman"/>
          <w:sz w:val="28"/>
          <w:szCs w:val="28"/>
          <w:lang w:val="en" w:eastAsia="ru-RU"/>
        </w:rPr>
        <w:t xml:space="preserve"> regulatory </w:t>
      </w:r>
      <w:r w:rsidR="004E73DB">
        <w:rPr>
          <w:rFonts w:ascii="Times New Roman" w:eastAsia="Times New Roman" w:hAnsi="Times New Roman"/>
          <w:sz w:val="28"/>
          <w:szCs w:val="28"/>
          <w:lang w:val="en" w:eastAsia="ru-RU"/>
        </w:rPr>
        <w:t>stated by</w:t>
      </w:r>
      <w:r w:rsidRPr="00D92047">
        <w:rPr>
          <w:rFonts w:ascii="Times New Roman" w:eastAsia="Times New Roman" w:hAnsi="Times New Roman"/>
          <w:sz w:val="28"/>
          <w:szCs w:val="28"/>
          <w:lang w:val="en" w:eastAsia="ru-RU"/>
        </w:rPr>
        <w:t xml:space="preserve"> Rosfinmonitoring's order No. 103, dated 08.05.2009 [8] and the Statute of the Bank of Russia no. 445-p from 15.12.2014 [9] the list of suspicious transactions, it is often possible to detect suspicious transaction only intuitively, depending on the subjective judgement of the person</w:t>
      </w:r>
      <w:r w:rsidR="004545B0">
        <w:rPr>
          <w:rFonts w:ascii="Times New Roman" w:eastAsia="Times New Roman" w:hAnsi="Times New Roman"/>
          <w:sz w:val="28"/>
          <w:szCs w:val="28"/>
          <w:lang w:val="en" w:eastAsia="ru-RU"/>
        </w:rPr>
        <w:t>,</w:t>
      </w:r>
      <w:r w:rsidRPr="00D92047">
        <w:rPr>
          <w:rFonts w:ascii="Times New Roman" w:eastAsia="Times New Roman" w:hAnsi="Times New Roman"/>
          <w:sz w:val="28"/>
          <w:szCs w:val="28"/>
          <w:lang w:val="en" w:eastAsia="ru-RU"/>
        </w:rPr>
        <w:t xml:space="preserve"> responsible for the </w:t>
      </w:r>
      <w:r w:rsidR="004545B0">
        <w:rPr>
          <w:rFonts w:ascii="Times New Roman" w:eastAsia="Times New Roman" w:hAnsi="Times New Roman"/>
          <w:sz w:val="28"/>
          <w:szCs w:val="28"/>
          <w:lang w:val="en" w:eastAsia="ru-RU"/>
        </w:rPr>
        <w:t>o</w:t>
      </w:r>
      <w:r w:rsidRPr="00D92047">
        <w:rPr>
          <w:rFonts w:ascii="Times New Roman" w:eastAsia="Times New Roman" w:hAnsi="Times New Roman"/>
          <w:sz w:val="28"/>
          <w:szCs w:val="28"/>
          <w:lang w:val="en" w:eastAsia="ru-RU"/>
        </w:rPr>
        <w:t xml:space="preserve">rganization of internal control. There are often situations when an organization or </w:t>
      </w:r>
      <w:r w:rsidR="004545B0">
        <w:rPr>
          <w:rFonts w:ascii="Times New Roman" w:eastAsia="Times New Roman" w:hAnsi="Times New Roman"/>
          <w:sz w:val="28"/>
          <w:szCs w:val="28"/>
          <w:lang w:val="en" w:eastAsia="ru-RU"/>
        </w:rPr>
        <w:t xml:space="preserve">a </w:t>
      </w:r>
      <w:r w:rsidRPr="00D92047">
        <w:rPr>
          <w:rFonts w:ascii="Times New Roman" w:eastAsia="Times New Roman" w:hAnsi="Times New Roman"/>
          <w:sz w:val="28"/>
          <w:szCs w:val="28"/>
          <w:lang w:val="en" w:eastAsia="ru-RU"/>
        </w:rPr>
        <w:t xml:space="preserve">businessman less or more fairly monitor transactions subject to mandatory control, but totally forget to monitor unusual transactions, messages most of which are sent to the Rosfinmonitoring regardless of the amount of their </w:t>
      </w:r>
      <w:r w:rsidR="004545B0">
        <w:rPr>
          <w:rFonts w:ascii="Times New Roman" w:eastAsia="Times New Roman" w:hAnsi="Times New Roman"/>
          <w:sz w:val="28"/>
          <w:szCs w:val="28"/>
          <w:lang w:val="en" w:eastAsia="ru-RU"/>
        </w:rPr>
        <w:t>sum</w:t>
      </w:r>
      <w:r w:rsidRPr="00D92047">
        <w:rPr>
          <w:rFonts w:ascii="Times New Roman" w:eastAsia="Times New Roman" w:hAnsi="Times New Roman"/>
          <w:sz w:val="28"/>
          <w:szCs w:val="28"/>
          <w:lang w:val="en" w:eastAsia="ru-RU"/>
        </w:rPr>
        <w:t xml:space="preserve"> [10].</w:t>
      </w:r>
    </w:p>
    <w:p w:rsidR="00304A13" w:rsidRPr="00D92047" w:rsidRDefault="00304A13" w:rsidP="00304A13">
      <w:pPr>
        <w:spacing w:after="0" w:line="360" w:lineRule="auto"/>
        <w:jc w:val="both"/>
        <w:rPr>
          <w:rFonts w:eastAsia="Times New Roman" w:cs="Calibri"/>
          <w:lang w:val="en-US" w:eastAsia="ru-RU"/>
        </w:rPr>
      </w:pPr>
      <w:r w:rsidRPr="00D92047">
        <w:rPr>
          <w:rFonts w:ascii="Times New Roman" w:eastAsia="Times New Roman" w:hAnsi="Times New Roman"/>
          <w:sz w:val="28"/>
          <w:szCs w:val="28"/>
          <w:lang w:val="en" w:eastAsia="ru-RU"/>
        </w:rPr>
        <w:t xml:space="preserve">It is possible to suggest the formation of knowledge and implementation of behavioral analysis to form the complex characteristics of the potential customer </w:t>
      </w:r>
      <w:r w:rsidR="004545B0">
        <w:rPr>
          <w:rFonts w:ascii="Times New Roman" w:eastAsia="Times New Roman" w:hAnsi="Times New Roman"/>
          <w:sz w:val="28"/>
          <w:szCs w:val="28"/>
          <w:lang w:val="en" w:eastAsia="ru-RU"/>
        </w:rPr>
        <w:t>as</w:t>
      </w:r>
      <w:r w:rsidRPr="00D92047">
        <w:rPr>
          <w:rFonts w:ascii="Times New Roman" w:eastAsia="Times New Roman" w:hAnsi="Times New Roman"/>
          <w:sz w:val="28"/>
          <w:szCs w:val="28"/>
          <w:lang w:val="en" w:eastAsia="ru-RU"/>
        </w:rPr>
        <w:t xml:space="preserve"> a natural person carrying out suspicious transactions. Conceptually, the sequence identification-authentication of a potential customer is a natural person in the course of remote maintena</w:t>
      </w:r>
      <w:r>
        <w:rPr>
          <w:rFonts w:ascii="Times New Roman" w:eastAsia="Times New Roman" w:hAnsi="Times New Roman"/>
          <w:sz w:val="28"/>
          <w:szCs w:val="28"/>
          <w:lang w:val="en" w:eastAsia="ru-RU"/>
        </w:rPr>
        <w:t xml:space="preserve">nce is presented in Figure 1. </w:t>
      </w:r>
    </w:p>
    <w:p w:rsidR="00304A13" w:rsidRPr="00132DBE" w:rsidRDefault="00304A13" w:rsidP="00304A13">
      <w:pPr>
        <w:spacing w:after="0" w:line="360" w:lineRule="auto"/>
        <w:jc w:val="both"/>
        <w:rPr>
          <w:rFonts w:eastAsia="Times New Roman" w:cs="Calibri"/>
          <w:lang w:val="en" w:eastAsia="ru-RU"/>
        </w:rPr>
      </w:pPr>
      <w:r w:rsidRPr="00D92047">
        <w:rPr>
          <w:rFonts w:ascii="Times New Roman" w:eastAsia="Times New Roman" w:hAnsi="Times New Roman"/>
          <w:sz w:val="28"/>
          <w:szCs w:val="28"/>
          <w:lang w:val="en" w:eastAsia="ru-RU"/>
        </w:rPr>
        <w:lastRenderedPageBreak/>
        <w:t>Thus, the propos</w:t>
      </w:r>
      <w:r>
        <w:rPr>
          <w:rFonts w:ascii="Times New Roman" w:eastAsia="Times New Roman" w:hAnsi="Times New Roman"/>
          <w:sz w:val="28"/>
          <w:szCs w:val="28"/>
          <w:lang w:val="en" w:eastAsia="ru-RU"/>
        </w:rPr>
        <w:t>ed concept of Smyslov-Barykin</w:t>
      </w:r>
      <w:r w:rsidRPr="00D92047">
        <w:rPr>
          <w:rFonts w:ascii="Times New Roman" w:eastAsia="Times New Roman" w:hAnsi="Times New Roman"/>
          <w:sz w:val="28"/>
          <w:szCs w:val="28"/>
          <w:lang w:val="en" w:eastAsia="ru-RU"/>
        </w:rPr>
        <w:t xml:space="preserve"> </w:t>
      </w:r>
      <w:r w:rsidR="005749F7">
        <w:rPr>
          <w:rFonts w:ascii="Times New Roman" w:eastAsia="Times New Roman" w:hAnsi="Times New Roman"/>
          <w:sz w:val="28"/>
          <w:szCs w:val="28"/>
          <w:lang w:val="en" w:eastAsia="ru-RU"/>
        </w:rPr>
        <w:t xml:space="preserve">of </w:t>
      </w:r>
      <w:r w:rsidRPr="00D92047">
        <w:rPr>
          <w:rFonts w:ascii="Times New Roman" w:eastAsia="Times New Roman" w:hAnsi="Times New Roman"/>
          <w:sz w:val="28"/>
          <w:szCs w:val="28"/>
          <w:lang w:val="en" w:eastAsia="ru-RU"/>
        </w:rPr>
        <w:t>identify</w:t>
      </w:r>
      <w:r w:rsidR="005749F7">
        <w:rPr>
          <w:rFonts w:ascii="Times New Roman" w:eastAsia="Times New Roman" w:hAnsi="Times New Roman"/>
          <w:sz w:val="28"/>
          <w:szCs w:val="28"/>
          <w:lang w:val="en" w:eastAsia="ru-RU"/>
        </w:rPr>
        <w:t>ing</w:t>
      </w:r>
      <w:r w:rsidRPr="00D92047">
        <w:rPr>
          <w:rFonts w:ascii="Times New Roman" w:eastAsia="Times New Roman" w:hAnsi="Times New Roman"/>
          <w:sz w:val="28"/>
          <w:szCs w:val="28"/>
          <w:lang w:val="en" w:eastAsia="ru-RU"/>
        </w:rPr>
        <w:t xml:space="preserve"> potential clients engaged in suspicious transactions, allows </w:t>
      </w:r>
      <w:r w:rsidR="00BD43BA" w:rsidRPr="00D92047">
        <w:rPr>
          <w:rFonts w:ascii="Times New Roman" w:eastAsia="Times New Roman" w:hAnsi="Times New Roman"/>
          <w:sz w:val="28"/>
          <w:szCs w:val="28"/>
          <w:lang w:val="en" w:eastAsia="ru-RU"/>
        </w:rPr>
        <w:t>drawing</w:t>
      </w:r>
      <w:r w:rsidRPr="00D92047">
        <w:rPr>
          <w:rFonts w:ascii="Times New Roman" w:eastAsia="Times New Roman" w:hAnsi="Times New Roman"/>
          <w:sz w:val="28"/>
          <w:szCs w:val="28"/>
          <w:lang w:val="en" w:eastAsia="ru-RU"/>
        </w:rPr>
        <w:t xml:space="preserve"> a conclusion on the feasibility of a cyclical approach to evaluating customers </w:t>
      </w:r>
      <w:r w:rsidR="005749F7">
        <w:rPr>
          <w:rFonts w:ascii="Times New Roman" w:eastAsia="Times New Roman" w:hAnsi="Times New Roman"/>
          <w:sz w:val="28"/>
          <w:szCs w:val="28"/>
          <w:lang w:val="en" w:eastAsia="ru-RU"/>
        </w:rPr>
        <w:t>while</w:t>
      </w:r>
      <w:r w:rsidRPr="00D92047">
        <w:rPr>
          <w:rFonts w:ascii="Times New Roman" w:eastAsia="Times New Roman" w:hAnsi="Times New Roman"/>
          <w:sz w:val="28"/>
          <w:szCs w:val="28"/>
          <w:lang w:val="en" w:eastAsia="ru-RU"/>
        </w:rPr>
        <w:t xml:space="preserve"> identify</w:t>
      </w:r>
      <w:r w:rsidR="005749F7">
        <w:rPr>
          <w:rFonts w:ascii="Times New Roman" w:eastAsia="Times New Roman" w:hAnsi="Times New Roman"/>
          <w:sz w:val="28"/>
          <w:szCs w:val="28"/>
          <w:lang w:val="en" w:eastAsia="ru-RU"/>
        </w:rPr>
        <w:t>ing of</w:t>
      </w:r>
      <w:r w:rsidRPr="00D92047">
        <w:rPr>
          <w:rFonts w:ascii="Times New Roman" w:eastAsia="Times New Roman" w:hAnsi="Times New Roman"/>
          <w:sz w:val="28"/>
          <w:szCs w:val="28"/>
          <w:lang w:val="en" w:eastAsia="ru-RU"/>
        </w:rPr>
        <w:t xml:space="preserve"> persons carrying out suspicious transactions.</w:t>
      </w:r>
      <w:r w:rsidRPr="00D92047">
        <w:rPr>
          <w:rFonts w:eastAsia="Times New Roman" w:cs="Calibri"/>
          <w:lang w:val="en-US" w:eastAsia="ru-RU"/>
        </w:rPr>
        <w:t xml:space="preserve"> </w:t>
      </w:r>
      <w:r w:rsidRPr="00D92047">
        <w:rPr>
          <w:rFonts w:ascii="Times New Roman" w:eastAsia="Times New Roman" w:hAnsi="Times New Roman"/>
          <w:sz w:val="28"/>
          <w:szCs w:val="28"/>
          <w:lang w:val="en" w:eastAsia="ru-RU"/>
        </w:rPr>
        <w:t>The recommended approach will take into account Russian specifics of financial flows, aimed at the legalization (laundering) of proceeds received by criminal way and terrorism financing [11, 12]. There are a number of specific features tagged with Russian experts.</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65"/>
        <w:gridCol w:w="6"/>
      </w:tblGrid>
      <w:tr w:rsidR="00304A13" w:rsidRPr="00CF7F88" w:rsidTr="00DC1D12">
        <w:trPr>
          <w:gridAfter w:val="1"/>
          <w:tblCellSpacing w:w="0" w:type="dxa"/>
        </w:trPr>
        <w:tc>
          <w:tcPr>
            <w:tcW w:w="165" w:type="dxa"/>
            <w:vAlign w:val="center"/>
            <w:hideMark/>
          </w:tcPr>
          <w:p w:rsidR="00304A13" w:rsidRPr="00D92047" w:rsidRDefault="00304A13" w:rsidP="00DC1D12">
            <w:pPr>
              <w:spacing w:after="0" w:line="240" w:lineRule="auto"/>
              <w:rPr>
                <w:rFonts w:ascii="Times New Roman" w:eastAsia="Times New Roman" w:hAnsi="Times New Roman"/>
                <w:sz w:val="1"/>
                <w:szCs w:val="24"/>
                <w:lang w:val="en-US" w:eastAsia="ru-RU"/>
              </w:rPr>
            </w:pPr>
          </w:p>
        </w:tc>
      </w:tr>
      <w:tr w:rsidR="00304A13" w:rsidRPr="00CF7F88" w:rsidTr="00DC1D12">
        <w:trPr>
          <w:tblCellSpacing w:w="0" w:type="dxa"/>
        </w:trPr>
        <w:tc>
          <w:tcPr>
            <w:tcW w:w="0" w:type="auto"/>
            <w:vAlign w:val="center"/>
            <w:hideMark/>
          </w:tcPr>
          <w:p w:rsidR="00304A13" w:rsidRPr="00D92047" w:rsidRDefault="00304A13" w:rsidP="00DC1D12">
            <w:pPr>
              <w:spacing w:after="0" w:line="240" w:lineRule="auto"/>
              <w:rPr>
                <w:rFonts w:ascii="Times New Roman" w:eastAsia="Times New Roman" w:hAnsi="Times New Roman"/>
                <w:sz w:val="24"/>
                <w:szCs w:val="24"/>
                <w:lang w:val="en-US" w:eastAsia="ru-RU"/>
              </w:rPr>
            </w:pPr>
          </w:p>
        </w:tc>
        <w:tc>
          <w:tcPr>
            <w:tcW w:w="0" w:type="auto"/>
            <w:vAlign w:val="center"/>
            <w:hideMark/>
          </w:tcPr>
          <w:p w:rsidR="00304A13" w:rsidRPr="00132DBE" w:rsidRDefault="00304A13" w:rsidP="00DC1D12">
            <w:pPr>
              <w:spacing w:after="0" w:line="240" w:lineRule="auto"/>
              <w:rPr>
                <w:rFonts w:ascii="Times New Roman" w:eastAsia="Times New Roman" w:hAnsi="Times New Roman"/>
                <w:sz w:val="24"/>
                <w:szCs w:val="24"/>
                <w:lang w:val="en-US" w:eastAsia="ru-RU"/>
              </w:rPr>
            </w:pPr>
          </w:p>
        </w:tc>
      </w:tr>
    </w:tbl>
    <w:p w:rsidR="00304A13" w:rsidRPr="00132DBE" w:rsidRDefault="00304A13" w:rsidP="00304A13">
      <w:pPr>
        <w:spacing w:after="0" w:line="240" w:lineRule="auto"/>
        <w:rPr>
          <w:rFonts w:ascii="Times New Roman" w:hAnsi="Times New Roman"/>
          <w:b/>
          <w:sz w:val="24"/>
          <w:szCs w:val="24"/>
          <w:lang w:val="en-US"/>
        </w:rPr>
      </w:pPr>
    </w:p>
    <w:p w:rsidR="00304A13" w:rsidRPr="00132DBE" w:rsidRDefault="00304A13" w:rsidP="00304A13">
      <w:pPr>
        <w:spacing w:after="0" w:line="360" w:lineRule="auto"/>
        <w:rPr>
          <w:rFonts w:ascii="Times New Roman" w:hAnsi="Times New Roman"/>
          <w:b/>
          <w:sz w:val="24"/>
          <w:szCs w:val="24"/>
          <w:lang w:val="en-US"/>
        </w:rPr>
      </w:pPr>
      <w:r>
        <w:rPr>
          <w:rFonts w:ascii="Times New Roman" w:hAnsi="Times New Roman"/>
          <w:b/>
          <w:noProof/>
          <w:sz w:val="24"/>
          <w:szCs w:val="24"/>
          <w:lang w:val="en-GB" w:eastAsia="en-GB"/>
        </w:rPr>
        <mc:AlternateContent>
          <mc:Choice Requires="wps">
            <w:drawing>
              <wp:anchor distT="0" distB="0" distL="114300" distR="114300" simplePos="0" relativeHeight="251659264" behindDoc="0" locked="0" layoutInCell="1" allowOverlap="1">
                <wp:simplePos x="0" y="0"/>
                <wp:positionH relativeFrom="column">
                  <wp:posOffset>123825</wp:posOffset>
                </wp:positionH>
                <wp:positionV relativeFrom="paragraph">
                  <wp:posOffset>9525</wp:posOffset>
                </wp:positionV>
                <wp:extent cx="5699760" cy="312420"/>
                <wp:effectExtent l="13335" t="7620" r="11430" b="13335"/>
                <wp:wrapNone/>
                <wp:docPr id="25"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760" cy="312420"/>
                        </a:xfrm>
                        <a:prstGeom prst="rect">
                          <a:avLst/>
                        </a:prstGeom>
                        <a:solidFill>
                          <a:srgbClr val="FFFFFF"/>
                        </a:solidFill>
                        <a:ln w="6350">
                          <a:solidFill>
                            <a:srgbClr val="000000"/>
                          </a:solidFill>
                          <a:miter lim="800000"/>
                          <a:headEnd/>
                          <a:tailEnd/>
                        </a:ln>
                      </wps:spPr>
                      <wps:txbx>
                        <w:txbxContent>
                          <w:p w:rsidR="00304A13" w:rsidRPr="00132DBE" w:rsidRDefault="00304A13" w:rsidP="00304A13">
                            <w:pPr>
                              <w:numPr>
                                <w:ilvl w:val="0"/>
                                <w:numId w:val="1"/>
                              </w:numPr>
                              <w:spacing w:after="0" w:line="240" w:lineRule="auto"/>
                              <w:jc w:val="center"/>
                              <w:rPr>
                                <w:rFonts w:ascii="Times New Roman" w:hAnsi="Times New Roman"/>
                                <w:sz w:val="26"/>
                                <w:szCs w:val="26"/>
                                <w:lang w:val="en-US"/>
                              </w:rPr>
                            </w:pPr>
                            <w:r w:rsidRPr="003D3889">
                              <w:rPr>
                                <w:rFonts w:ascii="Times New Roman" w:hAnsi="Times New Roman"/>
                                <w:sz w:val="26"/>
                                <w:szCs w:val="26"/>
                                <w:lang w:val="en-US"/>
                              </w:rPr>
                              <w:t>Forming the knowledge base of the organization's clients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5" o:spid="_x0000_s1026" type="#_x0000_t202" style="position:absolute;margin-left:9.75pt;margin-top:.75pt;width:448.8pt;height:2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" strokeweight=".5pt">
                <v:textbox>
                  <w:txbxContent>
                    <w:p w:rsidR="00304A13" w:rsidRPr="00132DBE" w:rsidRDefault="00304A13" w:rsidP="00304A13">
                      <w:pPr>
                        <w:numPr>
                          <w:ilvl w:val="0"/>
                          <w:numId w:val="1"/>
                        </w:numPr>
                        <w:spacing w:after="0" w:line="240" w:lineRule="auto"/>
                        <w:jc w:val="center"/>
                        <w:rPr>
                          <w:rFonts w:ascii="Times New Roman" w:hAnsi="Times New Roman"/>
                          <w:sz w:val="26"/>
                          <w:szCs w:val="26"/>
                          <w:lang w:val="en-US"/>
                        </w:rPr>
                      </w:pPr>
                      <w:r w:rsidRPr="003D3889">
                        <w:rPr>
                          <w:rFonts w:ascii="Times New Roman" w:hAnsi="Times New Roman"/>
                          <w:sz w:val="26"/>
                          <w:szCs w:val="26"/>
                          <w:lang w:val="en-US"/>
                        </w:rPr>
                        <w:t>Forming the knowledge base of the organization's clients</w:t>
                      </w:r>
                    </w:p>
                  </w:txbxContent>
                </v:textbox>
              </v:shape>
            </w:pict>
          </mc:Fallback>
        </mc:AlternateContent>
      </w:r>
    </w:p>
    <w:p w:rsidR="00304A13" w:rsidRPr="00132DBE" w:rsidRDefault="00304A13" w:rsidP="00304A13">
      <w:pPr>
        <w:spacing w:after="0" w:line="360" w:lineRule="auto"/>
        <w:jc w:val="center"/>
        <w:rPr>
          <w:rFonts w:ascii="Times New Roman" w:hAnsi="Times New Roman"/>
          <w:b/>
          <w:sz w:val="24"/>
          <w:szCs w:val="24"/>
          <w:lang w:val="en-US"/>
        </w:rPr>
      </w:pPr>
      <w:r>
        <w:rPr>
          <w:rFonts w:ascii="Times New Roman" w:hAnsi="Times New Roman"/>
          <w:b/>
          <w:noProof/>
          <w:sz w:val="24"/>
          <w:szCs w:val="24"/>
          <w:lang w:val="en-GB" w:eastAsia="en-GB"/>
        </w:rPr>
        <mc:AlternateContent>
          <mc:Choice Requires="wps">
            <w:drawing>
              <wp:anchor distT="0" distB="0" distL="114300" distR="114300" simplePos="0" relativeHeight="251660288" behindDoc="0" locked="0" layoutInCell="1" allowOverlap="1">
                <wp:simplePos x="0" y="0"/>
                <wp:positionH relativeFrom="column">
                  <wp:posOffset>2638425</wp:posOffset>
                </wp:positionH>
                <wp:positionV relativeFrom="paragraph">
                  <wp:posOffset>59055</wp:posOffset>
                </wp:positionV>
                <wp:extent cx="685800" cy="228600"/>
                <wp:effectExtent l="41910" t="5715" r="34290" b="13335"/>
                <wp:wrapNone/>
                <wp:docPr id="24" name="Стрелка вниз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downArrow">
                          <a:avLst>
                            <a:gd name="adj1" fmla="val 50000"/>
                            <a:gd name="adj2" fmla="val 50000"/>
                          </a:avLst>
                        </a:prstGeom>
                        <a:solidFill>
                          <a:srgbClr val="FFFFFF"/>
                        </a:solidFill>
                        <a:ln w="9525"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16F5A1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4" o:spid="_x0000_s1026" type="#_x0000_t67" style="position:absolute;margin-left:207.75pt;margin-top:4.65pt;width:54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" adj="10800"/>
            </w:pict>
          </mc:Fallback>
        </mc:AlternateContent>
      </w:r>
    </w:p>
    <w:p w:rsidR="00304A13" w:rsidRPr="00132DBE" w:rsidRDefault="00304A13" w:rsidP="00304A13">
      <w:pPr>
        <w:spacing w:after="0" w:line="360" w:lineRule="auto"/>
        <w:jc w:val="center"/>
        <w:rPr>
          <w:rFonts w:ascii="Times New Roman" w:hAnsi="Times New Roman"/>
          <w:b/>
          <w:sz w:val="24"/>
          <w:szCs w:val="24"/>
          <w:lang w:val="en-US"/>
        </w:rPr>
      </w:pPr>
      <w:r>
        <w:rPr>
          <w:rFonts w:ascii="Times New Roman" w:hAnsi="Times New Roman"/>
          <w:b/>
          <w:noProof/>
          <w:sz w:val="24"/>
          <w:szCs w:val="24"/>
          <w:lang w:val="en-GB" w:eastAsia="en-GB"/>
        </w:rPr>
        <mc:AlternateContent>
          <mc:Choice Requires="wps">
            <w:drawing>
              <wp:anchor distT="0" distB="0" distL="114300" distR="114300" simplePos="0" relativeHeight="251661312" behindDoc="0" locked="0" layoutInCell="1" allowOverlap="1">
                <wp:simplePos x="0" y="0"/>
                <wp:positionH relativeFrom="column">
                  <wp:posOffset>116205</wp:posOffset>
                </wp:positionH>
                <wp:positionV relativeFrom="paragraph">
                  <wp:posOffset>95250</wp:posOffset>
                </wp:positionV>
                <wp:extent cx="5701030" cy="504825"/>
                <wp:effectExtent l="5715" t="9525" r="8255" b="9525"/>
                <wp:wrapNone/>
                <wp:docPr id="2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030" cy="504825"/>
                        </a:xfrm>
                        <a:prstGeom prst="rect">
                          <a:avLst/>
                        </a:prstGeom>
                        <a:solidFill>
                          <a:srgbClr val="FFFFFF"/>
                        </a:solidFill>
                        <a:ln w="6350">
                          <a:solidFill>
                            <a:srgbClr val="000000"/>
                          </a:solidFill>
                          <a:miter lim="800000"/>
                          <a:headEnd/>
                          <a:tailEnd/>
                        </a:ln>
                      </wps:spPr>
                      <wps:txbx>
                        <w:txbxContent>
                          <w:p w:rsidR="00304A13" w:rsidRPr="003D3889" w:rsidRDefault="00304A13" w:rsidP="00304A13">
                            <w:pPr>
                              <w:spacing w:after="0" w:line="240" w:lineRule="auto"/>
                              <w:jc w:val="center"/>
                              <w:rPr>
                                <w:rFonts w:ascii="Times New Roman" w:hAnsi="Times New Roman"/>
                                <w:sz w:val="26"/>
                                <w:szCs w:val="26"/>
                                <w:lang w:val="en-US"/>
                              </w:rPr>
                            </w:pPr>
                            <w:r w:rsidRPr="003D3889">
                              <w:rPr>
                                <w:rFonts w:ascii="Times New Roman" w:hAnsi="Times New Roman"/>
                                <w:sz w:val="26"/>
                                <w:szCs w:val="26"/>
                                <w:lang w:val="en-US"/>
                              </w:rPr>
                              <w:t>2. Generating a typology of characteristic features that are most often encountered in clients conducting suspicious transactions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3" o:spid="_x0000_s1027" type="#_x0000_t202" style="position:absolute;left:0;text-align:left;margin-left:9.15pt;margin-top:7.5pt;width:448.9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" strokeweight=".5pt">
                <v:textbox>
                  <w:txbxContent>
                    <w:p w:rsidR="00304A13" w:rsidRPr="003D3889" w:rsidRDefault="00304A13" w:rsidP="00304A13">
                      <w:pPr>
                        <w:spacing w:after="0" w:line="240" w:lineRule="auto"/>
                        <w:jc w:val="center"/>
                        <w:rPr>
                          <w:rFonts w:ascii="Times New Roman" w:hAnsi="Times New Roman"/>
                          <w:sz w:val="26"/>
                          <w:szCs w:val="26"/>
                          <w:lang w:val="en-US"/>
                        </w:rPr>
                      </w:pPr>
                      <w:r w:rsidRPr="003D3889">
                        <w:rPr>
                          <w:rFonts w:ascii="Times New Roman" w:hAnsi="Times New Roman"/>
                          <w:sz w:val="26"/>
                          <w:szCs w:val="26"/>
                          <w:lang w:val="en-US"/>
                        </w:rPr>
                        <w:t>2. Generating a typology of characteristic features that are most often encountered in clients conducting suspicious transactions</w:t>
                      </w:r>
                    </w:p>
                  </w:txbxContent>
                </v:textbox>
              </v:shape>
            </w:pict>
          </mc:Fallback>
        </mc:AlternateContent>
      </w:r>
    </w:p>
    <w:p w:rsidR="00304A13" w:rsidRPr="00132DBE" w:rsidRDefault="00304A13" w:rsidP="00304A13">
      <w:pPr>
        <w:spacing w:after="0" w:line="360" w:lineRule="auto"/>
        <w:jc w:val="center"/>
        <w:rPr>
          <w:rFonts w:ascii="Times New Roman" w:hAnsi="Times New Roman"/>
          <w:b/>
          <w:sz w:val="24"/>
          <w:szCs w:val="24"/>
          <w:lang w:val="en-US"/>
        </w:rPr>
      </w:pPr>
    </w:p>
    <w:p w:rsidR="00304A13" w:rsidRPr="00132DBE" w:rsidRDefault="00304A13" w:rsidP="00304A13">
      <w:pPr>
        <w:spacing w:after="0" w:line="360" w:lineRule="auto"/>
        <w:jc w:val="center"/>
        <w:rPr>
          <w:rFonts w:ascii="Times New Roman" w:hAnsi="Times New Roman"/>
          <w:b/>
          <w:sz w:val="24"/>
          <w:szCs w:val="24"/>
          <w:lang w:val="en-US"/>
        </w:rPr>
      </w:pPr>
      <w:r>
        <w:rPr>
          <w:rFonts w:ascii="Times New Roman" w:hAnsi="Times New Roman"/>
          <w:b/>
          <w:noProof/>
          <w:sz w:val="24"/>
          <w:szCs w:val="24"/>
          <w:lang w:val="en-GB" w:eastAsia="en-GB"/>
        </w:rPr>
        <mc:AlternateContent>
          <mc:Choice Requires="wps">
            <w:drawing>
              <wp:anchor distT="0" distB="0" distL="114300" distR="114300" simplePos="0" relativeHeight="251662336" behindDoc="0" locked="0" layoutInCell="1" allowOverlap="1">
                <wp:simplePos x="0" y="0"/>
                <wp:positionH relativeFrom="column">
                  <wp:posOffset>2638425</wp:posOffset>
                </wp:positionH>
                <wp:positionV relativeFrom="paragraph">
                  <wp:posOffset>74930</wp:posOffset>
                </wp:positionV>
                <wp:extent cx="685800" cy="228600"/>
                <wp:effectExtent l="41910" t="9525" r="34290" b="19050"/>
                <wp:wrapNone/>
                <wp:docPr id="22" name="Стрелка вниз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downArrow">
                          <a:avLst>
                            <a:gd name="adj1" fmla="val 50000"/>
                            <a:gd name="adj2" fmla="val 50000"/>
                          </a:avLst>
                        </a:prstGeom>
                        <a:solidFill>
                          <a:srgbClr val="FFFFFF"/>
                        </a:solidFill>
                        <a:ln w="9525" algn="ctr">
                          <a:solidFill>
                            <a:srgbClr val="000000"/>
                          </a:solidFill>
                          <a:miter lim="800000"/>
                          <a:headEnd/>
                          <a:tailEnd/>
                        </a:ln>
                      </wps:spPr>
                      <wps:txbx>
                        <w:txbxContent>
                          <w:p w:rsidR="00304A13" w:rsidRDefault="00304A13" w:rsidP="00304A13">
                            <w:pPr>
                              <w:rPr>
                                <w:rFonts w:eastAsia="Times New Roman"/>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2" o:spid="_x0000_s1028" type="#_x0000_t67" style="position:absolute;left:0;text-align:left;margin-left:207.75pt;margin-top:5.9pt;width:54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" adj="10800">
                <v:textbox>
                  <w:txbxContent>
                    <w:p w:rsidR="00304A13" w:rsidRDefault="00304A13" w:rsidP="00304A13">
                      <w:pPr>
                        <w:rPr>
                          <w:rFonts w:eastAsia="Times New Roman"/>
                        </w:rPr>
                      </w:pPr>
                    </w:p>
                  </w:txbxContent>
                </v:textbox>
              </v:shape>
            </w:pict>
          </mc:Fallback>
        </mc:AlternateContent>
      </w:r>
    </w:p>
    <w:p w:rsidR="00304A13" w:rsidRPr="00132DBE" w:rsidRDefault="00304A13" w:rsidP="00304A13">
      <w:pPr>
        <w:spacing w:after="0" w:line="360" w:lineRule="auto"/>
        <w:jc w:val="center"/>
        <w:rPr>
          <w:rFonts w:ascii="Times New Roman" w:hAnsi="Times New Roman"/>
          <w:b/>
          <w:sz w:val="24"/>
          <w:szCs w:val="24"/>
          <w:lang w:val="en-US"/>
        </w:rPr>
      </w:pPr>
      <w:r>
        <w:rPr>
          <w:rFonts w:ascii="Times New Roman" w:hAnsi="Times New Roman"/>
          <w:b/>
          <w:noProof/>
          <w:sz w:val="24"/>
          <w:szCs w:val="24"/>
          <w:lang w:val="en-GB" w:eastAsia="en-GB"/>
        </w:rPr>
        <mc:AlternateContent>
          <mc:Choice Requires="wpg">
            <w:drawing>
              <wp:anchor distT="0" distB="0" distL="114300" distR="114300" simplePos="0" relativeHeight="251663360" behindDoc="0" locked="0" layoutInCell="1" allowOverlap="1">
                <wp:simplePos x="0" y="0"/>
                <wp:positionH relativeFrom="column">
                  <wp:posOffset>113665</wp:posOffset>
                </wp:positionH>
                <wp:positionV relativeFrom="paragraph">
                  <wp:posOffset>40640</wp:posOffset>
                </wp:positionV>
                <wp:extent cx="5695315" cy="704850"/>
                <wp:effectExtent l="12700" t="9525" r="6985" b="19050"/>
                <wp:wrapNone/>
                <wp:docPr id="19" name="Группа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5315" cy="704850"/>
                          <a:chOff x="-18597" y="-626500"/>
                          <a:chExt cx="5699512" cy="722377"/>
                        </a:xfrm>
                      </wpg:grpSpPr>
                      <wps:wsp>
                        <wps:cNvPr id="20" name="Поле 2"/>
                        <wps:cNvSpPr txBox="1">
                          <a:spLocks noChangeArrowheads="1"/>
                        </wps:cNvSpPr>
                        <wps:spPr bwMode="auto">
                          <a:xfrm>
                            <a:off x="-18597" y="-626500"/>
                            <a:ext cx="5699512" cy="502519"/>
                          </a:xfrm>
                          <a:prstGeom prst="rect">
                            <a:avLst/>
                          </a:prstGeom>
                          <a:solidFill>
                            <a:srgbClr val="FFFFFF"/>
                          </a:solidFill>
                          <a:ln w="6350">
                            <a:solidFill>
                              <a:srgbClr val="000000"/>
                            </a:solidFill>
                            <a:miter lim="800000"/>
                            <a:headEnd/>
                            <a:tailEnd/>
                          </a:ln>
                        </wps:spPr>
                        <wps:txbx>
                          <w:txbxContent>
                            <w:p w:rsidR="00304A13" w:rsidRPr="003D3889" w:rsidRDefault="00304A13" w:rsidP="00304A13">
                              <w:pPr>
                                <w:spacing w:after="0" w:line="240" w:lineRule="auto"/>
                                <w:jc w:val="center"/>
                                <w:rPr>
                                  <w:rFonts w:ascii="Times New Roman" w:hAnsi="Times New Roman"/>
                                  <w:sz w:val="26"/>
                                  <w:szCs w:val="26"/>
                                  <w:lang w:val="en-US"/>
                                </w:rPr>
                              </w:pPr>
                              <w:r w:rsidRPr="003D3889">
                                <w:rPr>
                                  <w:rFonts w:ascii="Times New Roman" w:hAnsi="Times New Roman"/>
                                  <w:sz w:val="26"/>
                                  <w:szCs w:val="26"/>
                                  <w:lang w:val="en-US"/>
                                </w:rPr>
                                <w:t>3. Development of an algorithm for evaluating a potential client - an individual by the typology of characteristic features</w:t>
                              </w:r>
                            </w:p>
                            <w:p w:rsidR="00304A13" w:rsidRPr="003D3889" w:rsidRDefault="00304A13" w:rsidP="00304A13">
                              <w:pPr>
                                <w:rPr>
                                  <w:lang w:val="en-US"/>
                                </w:rPr>
                              </w:pPr>
                            </w:p>
                          </w:txbxContent>
                        </wps:txbx>
                        <wps:bodyPr rot="0" vert="horz" wrap="square" lIns="91440" tIns="45720" rIns="91440" bIns="45720" anchor="t" anchorCtr="0" upright="1">
                          <a:noAutofit/>
                        </wps:bodyPr>
                      </wps:wsp>
                      <wps:wsp>
                        <wps:cNvPr id="21" name="Стрелка вниз 150"/>
                        <wps:cNvSpPr>
                          <a:spLocks noChangeArrowheads="1"/>
                        </wps:cNvSpPr>
                        <wps:spPr bwMode="auto">
                          <a:xfrm>
                            <a:off x="2519063" y="-111941"/>
                            <a:ext cx="685800" cy="207818"/>
                          </a:xfrm>
                          <a:prstGeom prst="downArrow">
                            <a:avLst>
                              <a:gd name="adj1" fmla="val 50000"/>
                              <a:gd name="adj2" fmla="val 50000"/>
                            </a:avLst>
                          </a:prstGeom>
                          <a:solidFill>
                            <a:srgbClr val="FFFFFF"/>
                          </a:solidFill>
                          <a:ln w="9525" algn="ctr">
                            <a:solidFill>
                              <a:srgbClr val="000000"/>
                            </a:solidFill>
                            <a:miter lim="800000"/>
                            <a:headEnd/>
                            <a:tailEnd/>
                          </a:ln>
                        </wps:spPr>
                        <wps:txbx>
                          <w:txbxContent>
                            <w:p w:rsidR="00304A13" w:rsidRDefault="00304A13" w:rsidP="00304A13">
                              <w:pPr>
                                <w:pStyle w:val="a3"/>
                                <w:spacing w:before="0" w:beforeAutospacing="0" w:after="200" w:afterAutospacing="0" w:line="276" w:lineRule="auto"/>
                              </w:pPr>
                              <w:r>
                                <w:rPr>
                                  <w:sz w:val="22"/>
                                  <w:szCs w:val="22"/>
                                </w:rPr>
                                <w:t> </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9" o:spid="_x0000_s1029" style="position:absolute;left:0;text-align:left;margin-left:8.95pt;margin-top:3.2pt;width:448.45pt;height:55.5pt;z-index:251663360" coordorigin="-185,-6265" coordsize="56995,7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">
                <v:shape id="Поле 2" o:spid="_x0000_s1030" type="#_x0000_t202" style="position:absolute;left:-185;top:-6265;width:56994;height:5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sblLoA&#10;AADbAAAADwAAAGRycy9kb3ducmV2LnhtbERPvQrCMBDeBd8hnOCmqRVEqlFUEMRN7eJ2NGdbbC4l&#10;iba+vRkEx4/vf73tTSPe5HxtWcFsmoAgLqyuuVSQ346TJQgfkDU2lknBhzxsN8PBGjNtO77Q+xpK&#10;EUPYZ6igCqHNpPRFRQb91LbEkXtYZzBE6EqpHXYx3DQyTZKFNFhzbKiwpUNFxfP6MgpOi324U67P&#10;ep7ObZfLwj0ar9R41O9WIAL14S/+uU9aQRrXxy/xB8jNF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LasblLoAAADbAAAADwAAAAAAAAAAAAAAAACYAgAAZHJzL2Rvd25yZXYueG1s&#10;UEsFBgAAAAAEAAQA9QAAAH8DAAAAAA==&#10;" strokeweight=".5pt">
                  <v:textbox>
                    <w:txbxContent>
                      <w:p w:rsidR="00304A13" w:rsidRPr="003D3889" w:rsidRDefault="00304A13" w:rsidP="00304A13">
                        <w:pPr>
                          <w:spacing w:after="0" w:line="240" w:lineRule="auto"/>
                          <w:jc w:val="center"/>
                          <w:rPr>
                            <w:rFonts w:ascii="Times New Roman" w:hAnsi="Times New Roman"/>
                            <w:sz w:val="26"/>
                            <w:szCs w:val="26"/>
                            <w:lang w:val="en-US"/>
                          </w:rPr>
                        </w:pPr>
                        <w:r w:rsidRPr="003D3889">
                          <w:rPr>
                            <w:rFonts w:ascii="Times New Roman" w:hAnsi="Times New Roman"/>
                            <w:sz w:val="26"/>
                            <w:szCs w:val="26"/>
                            <w:lang w:val="en-US"/>
                          </w:rPr>
                          <w:t>3. Development of an algorithm for evaluating a potential client - an individual by the typology of characteristic features</w:t>
                        </w:r>
                      </w:p>
                      <w:p w:rsidR="00304A13" w:rsidRPr="003D3889" w:rsidRDefault="00304A13" w:rsidP="00304A13">
                        <w:pPr>
                          <w:rPr>
                            <w:lang w:val="en-US"/>
                          </w:rPr>
                        </w:pPr>
                      </w:p>
                    </w:txbxContent>
                  </v:textbox>
                </v:shape>
                <v:shape id="Стрелка вниз 150" o:spid="_x0000_s1031" type="#_x0000_t67" style="position:absolute;left:25190;top:-1119;width:6858;height:20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e/wsIA&#10;AADbAAAADwAAAGRycy9kb3ducmV2LnhtbESPQWsCMRSE7wX/Q3iCt5pVoZTVKCoIvWmtoMfn5rlZ&#10;3bwsm3Sz/vumUOhxmJlvmMWqt7XoqPWVYwWTcQaCuHC64lLB6Wv3+g7CB2SNtWNS8CQPq+XgZYG5&#10;dpE/qTuGUiQI+xwVmBCaXEpfGLLox64hTt7NtRZDkm0pdYsxwW0tp1n2Ji1WnBYMNrQ1VDyO31bB&#10;5tB5t9/ODuZ0kfdwj/Han6NSo2G/noMI1If/8F/7QyuYTuD3S/oBc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l7/CwgAAANsAAAAPAAAAAAAAAAAAAAAAAJgCAABkcnMvZG93&#10;bnJldi54bWxQSwUGAAAAAAQABAD1AAAAhwMAAAAA&#10;" adj="10800">
                  <v:textbox>
                    <w:txbxContent>
                      <w:p w:rsidR="00304A13" w:rsidRDefault="00304A13" w:rsidP="00304A13">
                        <w:pPr>
                          <w:pStyle w:val="a3"/>
                          <w:spacing w:before="0" w:beforeAutospacing="0" w:after="200" w:afterAutospacing="0" w:line="276" w:lineRule="auto"/>
                        </w:pPr>
                        <w:r>
                          <w:rPr>
                            <w:sz w:val="22"/>
                            <w:szCs w:val="22"/>
                          </w:rPr>
                          <w:t> </w:t>
                        </w:r>
                      </w:p>
                    </w:txbxContent>
                  </v:textbox>
                </v:shape>
              </v:group>
            </w:pict>
          </mc:Fallback>
        </mc:AlternateContent>
      </w:r>
    </w:p>
    <w:p w:rsidR="00304A13" w:rsidRPr="00304A13" w:rsidRDefault="00304A13" w:rsidP="00304A13">
      <w:pPr>
        <w:spacing w:after="0" w:line="360" w:lineRule="auto"/>
        <w:jc w:val="center"/>
        <w:rPr>
          <w:rFonts w:ascii="Times New Roman" w:hAnsi="Times New Roman"/>
          <w:b/>
          <w:sz w:val="24"/>
          <w:szCs w:val="24"/>
          <w:lang w:val="en-GB"/>
        </w:rPr>
      </w:pPr>
    </w:p>
    <w:p w:rsidR="00304A13" w:rsidRPr="00304A13" w:rsidRDefault="00304A13" w:rsidP="00304A13">
      <w:pPr>
        <w:spacing w:after="0" w:line="360" w:lineRule="auto"/>
        <w:jc w:val="center"/>
        <w:rPr>
          <w:rFonts w:ascii="Times New Roman" w:hAnsi="Times New Roman"/>
          <w:b/>
          <w:sz w:val="24"/>
          <w:szCs w:val="24"/>
          <w:lang w:val="en-GB"/>
        </w:rPr>
      </w:pPr>
      <w:r>
        <w:rPr>
          <w:rFonts w:ascii="Times New Roman" w:hAnsi="Times New Roman"/>
          <w:b/>
          <w:noProof/>
          <w:sz w:val="24"/>
          <w:szCs w:val="24"/>
          <w:lang w:val="en-GB" w:eastAsia="en-GB"/>
        </w:rPr>
        <mc:AlternateContent>
          <mc:Choice Requires="wpg">
            <w:drawing>
              <wp:anchor distT="0" distB="0" distL="114300" distR="114300" simplePos="0" relativeHeight="251664384" behindDoc="0" locked="0" layoutInCell="1" allowOverlap="1">
                <wp:simplePos x="0" y="0"/>
                <wp:positionH relativeFrom="column">
                  <wp:posOffset>125730</wp:posOffset>
                </wp:positionH>
                <wp:positionV relativeFrom="paragraph">
                  <wp:posOffset>219710</wp:posOffset>
                </wp:positionV>
                <wp:extent cx="5697855" cy="578485"/>
                <wp:effectExtent l="5715" t="9525" r="11430" b="12065"/>
                <wp:wrapNone/>
                <wp:docPr id="16" name="Группа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7855" cy="578485"/>
                          <a:chOff x="5058" y="-688127"/>
                          <a:chExt cx="5698084" cy="578908"/>
                        </a:xfrm>
                      </wpg:grpSpPr>
                      <wps:wsp>
                        <wps:cNvPr id="17" name="Поле 2"/>
                        <wps:cNvSpPr txBox="1">
                          <a:spLocks noChangeArrowheads="1"/>
                        </wps:cNvSpPr>
                        <wps:spPr bwMode="auto">
                          <a:xfrm>
                            <a:off x="5058" y="-688127"/>
                            <a:ext cx="5698084" cy="338344"/>
                          </a:xfrm>
                          <a:prstGeom prst="rect">
                            <a:avLst/>
                          </a:prstGeom>
                          <a:solidFill>
                            <a:srgbClr val="FFFFFF"/>
                          </a:solidFill>
                          <a:ln w="6350">
                            <a:solidFill>
                              <a:srgbClr val="000000"/>
                            </a:solidFill>
                            <a:miter lim="800000"/>
                            <a:headEnd/>
                            <a:tailEnd/>
                          </a:ln>
                        </wps:spPr>
                        <wps:txbx>
                          <w:txbxContent>
                            <w:p w:rsidR="00304A13" w:rsidRPr="003D3889" w:rsidRDefault="00304A13" w:rsidP="00304A13">
                              <w:pPr>
                                <w:spacing w:after="0" w:line="240" w:lineRule="auto"/>
                                <w:jc w:val="center"/>
                                <w:rPr>
                                  <w:rFonts w:ascii="Times New Roman" w:hAnsi="Times New Roman"/>
                                  <w:sz w:val="26"/>
                                  <w:szCs w:val="26"/>
                                  <w:lang w:val="en-US"/>
                                </w:rPr>
                              </w:pPr>
                              <w:r w:rsidRPr="003D3889">
                                <w:rPr>
                                  <w:rFonts w:ascii="Times New Roman" w:hAnsi="Times New Roman"/>
                                  <w:sz w:val="26"/>
                                  <w:szCs w:val="26"/>
                                  <w:lang w:val="en-US"/>
                                </w:rPr>
                                <w:t>4. Verification of customers on databases FSSP, USRLE, etc.</w:t>
                              </w:r>
                            </w:p>
                          </w:txbxContent>
                        </wps:txbx>
                        <wps:bodyPr rot="0" vert="horz" wrap="square" lIns="91440" tIns="45720" rIns="91440" bIns="45720" anchor="t" anchorCtr="0" upright="1">
                          <a:noAutofit/>
                        </wps:bodyPr>
                      </wps:wsp>
                      <wps:wsp>
                        <wps:cNvPr id="18" name="Стрелка вниз 154"/>
                        <wps:cNvSpPr>
                          <a:spLocks noChangeArrowheads="1"/>
                        </wps:cNvSpPr>
                        <wps:spPr bwMode="auto">
                          <a:xfrm>
                            <a:off x="2542816" y="-337819"/>
                            <a:ext cx="685800" cy="228600"/>
                          </a:xfrm>
                          <a:prstGeom prst="downArrow">
                            <a:avLst>
                              <a:gd name="adj1" fmla="val 50000"/>
                              <a:gd name="adj2" fmla="val 50000"/>
                            </a:avLst>
                          </a:prstGeom>
                          <a:solidFill>
                            <a:srgbClr val="FFFFFF"/>
                          </a:solidFill>
                          <a:ln w="9525" algn="ctr">
                            <a:solidFill>
                              <a:srgbClr val="000000"/>
                            </a:solidFill>
                            <a:miter lim="800000"/>
                            <a:headEnd/>
                            <a:tailEnd/>
                          </a:ln>
                        </wps:spPr>
                        <wps:txbx>
                          <w:txbxContent>
                            <w:p w:rsidR="00304A13" w:rsidRDefault="00304A13" w:rsidP="00304A13">
                              <w:pPr>
                                <w:rPr>
                                  <w:rFonts w:eastAsia="Times New Roman"/>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6" o:spid="_x0000_s1032" style="position:absolute;left:0;text-align:left;margin-left:9.9pt;margin-top:17.3pt;width:448.65pt;height:45.55pt;z-index:251664384" coordorigin="50,-6881" coordsize="56980,5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">
                <v:shape id="Поле 2" o:spid="_x0000_s1033" type="#_x0000_t202" style="position:absolute;left:50;top:-6881;width:56981;height:3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5JXb8A&#10;AADbAAAADwAAAGRycy9kb3ducmV2LnhtbERPTWuDQBC9F/oflin0VtdEMMFmlaRQkN5qvOQ2uBOV&#10;urOyu4n233cLhd7m8T7nUK1mEndyfrSsYJOkIIg7q0fuFbTn95c9CB+QNU6WScE3eajKx4cDFtou&#10;/En3JvQihrAvUMEQwlxI6buBDPrEzsSRu1pnMEToeqkdLjHcTHKbprk0OHJsGHCmt4G6r+ZmFNT5&#10;KVyo1R8622Z2aWXnrpNX6vlpPb6CCLSGf/Gfu9Zx/g5+f4kHyPI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LkldvwAAANsAAAAPAAAAAAAAAAAAAAAAAJgCAABkcnMvZG93bnJl&#10;di54bWxQSwUGAAAAAAQABAD1AAAAhAMAAAAA&#10;" strokeweight=".5pt">
                  <v:textbox>
                    <w:txbxContent>
                      <w:p w:rsidR="00304A13" w:rsidRPr="003D3889" w:rsidRDefault="00304A13" w:rsidP="00304A13">
                        <w:pPr>
                          <w:spacing w:after="0" w:line="240" w:lineRule="auto"/>
                          <w:jc w:val="center"/>
                          <w:rPr>
                            <w:rFonts w:ascii="Times New Roman" w:hAnsi="Times New Roman"/>
                            <w:sz w:val="26"/>
                            <w:szCs w:val="26"/>
                            <w:lang w:val="en-US"/>
                          </w:rPr>
                        </w:pPr>
                        <w:r w:rsidRPr="003D3889">
                          <w:rPr>
                            <w:rFonts w:ascii="Times New Roman" w:hAnsi="Times New Roman"/>
                            <w:sz w:val="26"/>
                            <w:szCs w:val="26"/>
                            <w:lang w:val="en-US"/>
                          </w:rPr>
                          <w:t>4. Verification of customers on databases FSSP, USRLE, etc.</w:t>
                        </w:r>
                      </w:p>
                    </w:txbxContent>
                  </v:textbox>
                </v:shape>
                <v:shape id="Стрелка вниз 154" o:spid="_x0000_s1034" type="#_x0000_t67" style="position:absolute;left:25428;top:-3378;width:685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Hc4sMA&#10;AADbAAAADwAAAGRycy9kb3ducmV2LnhtbESPQUvDQBCF7wX/wzKCt3ajQpHYTdCC4M22FvQ4ZqfZ&#10;tNnZkF2z8d87B8HbDO/Ne99s6tn3aqIxdoEN3K4KUMRNsB23Bo7vL8sHUDEhW+wDk4EfilBXV4sN&#10;ljZk3tN0SK2SEI4lGnApDaXWsXHkMa7CQCzaKYwek6xjq+2IWcJ9r++KYq09diwNDgfaOmouh29v&#10;4Hk3xfC2vd+546c+p3POX/NHNubmen56BJVoTv/mv+tXK/gCK7/IALr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Hc4sMAAADbAAAADwAAAAAAAAAAAAAAAACYAgAAZHJzL2Rv&#10;d25yZXYueG1sUEsFBgAAAAAEAAQA9QAAAIgDAAAAAA==&#10;" adj="10800">
                  <v:textbox>
                    <w:txbxContent>
                      <w:p w:rsidR="00304A13" w:rsidRDefault="00304A13" w:rsidP="00304A13">
                        <w:pPr>
                          <w:rPr>
                            <w:rFonts w:eastAsia="Times New Roman"/>
                          </w:rPr>
                        </w:pPr>
                      </w:p>
                    </w:txbxContent>
                  </v:textbox>
                </v:shape>
              </v:group>
            </w:pict>
          </mc:Fallback>
        </mc:AlternateContent>
      </w:r>
    </w:p>
    <w:p w:rsidR="00304A13" w:rsidRPr="00304A13" w:rsidRDefault="00304A13" w:rsidP="00304A13">
      <w:pPr>
        <w:spacing w:after="0" w:line="360" w:lineRule="auto"/>
        <w:jc w:val="center"/>
        <w:rPr>
          <w:rFonts w:ascii="Times New Roman" w:hAnsi="Times New Roman"/>
          <w:b/>
          <w:sz w:val="24"/>
          <w:szCs w:val="24"/>
          <w:lang w:val="en-GB"/>
        </w:rPr>
      </w:pPr>
    </w:p>
    <w:p w:rsidR="00304A13" w:rsidRPr="00304A13" w:rsidRDefault="00304A13" w:rsidP="00304A13">
      <w:pPr>
        <w:spacing w:after="0" w:line="360" w:lineRule="auto"/>
        <w:jc w:val="center"/>
        <w:rPr>
          <w:rFonts w:ascii="Times New Roman" w:hAnsi="Times New Roman"/>
          <w:b/>
          <w:sz w:val="24"/>
          <w:szCs w:val="24"/>
          <w:lang w:val="en-GB"/>
        </w:rPr>
      </w:pPr>
    </w:p>
    <w:p w:rsidR="00304A13" w:rsidRPr="00304A13" w:rsidRDefault="00304A13" w:rsidP="00304A13">
      <w:pPr>
        <w:spacing w:after="0" w:line="360" w:lineRule="auto"/>
        <w:jc w:val="center"/>
        <w:rPr>
          <w:rFonts w:ascii="Times New Roman" w:hAnsi="Times New Roman"/>
          <w:b/>
          <w:sz w:val="24"/>
          <w:szCs w:val="24"/>
          <w:lang w:val="en-GB"/>
        </w:rPr>
      </w:pPr>
      <w:r>
        <w:rPr>
          <w:rFonts w:ascii="Times New Roman" w:hAnsi="Times New Roman"/>
          <w:b/>
          <w:noProof/>
          <w:sz w:val="24"/>
          <w:szCs w:val="24"/>
          <w:lang w:val="en-GB" w:eastAsia="en-GB"/>
        </w:rPr>
        <mc:AlternateContent>
          <mc:Choice Requires="wpg">
            <w:drawing>
              <wp:anchor distT="0" distB="0" distL="114300" distR="114300" simplePos="0" relativeHeight="251665408" behindDoc="0" locked="0" layoutInCell="1" allowOverlap="1">
                <wp:simplePos x="0" y="0"/>
                <wp:positionH relativeFrom="column">
                  <wp:posOffset>111760</wp:posOffset>
                </wp:positionH>
                <wp:positionV relativeFrom="paragraph">
                  <wp:posOffset>9525</wp:posOffset>
                </wp:positionV>
                <wp:extent cx="5697220" cy="550545"/>
                <wp:effectExtent l="10795" t="6985" r="6985" b="13970"/>
                <wp:wrapNone/>
                <wp:docPr id="13" name="Группа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7220" cy="550545"/>
                          <a:chOff x="29982" y="-826396"/>
                          <a:chExt cx="5697921" cy="551683"/>
                        </a:xfrm>
                      </wpg:grpSpPr>
                      <wps:wsp>
                        <wps:cNvPr id="14" name="Поле 2"/>
                        <wps:cNvSpPr txBox="1">
                          <a:spLocks noChangeArrowheads="1"/>
                        </wps:cNvSpPr>
                        <wps:spPr bwMode="auto">
                          <a:xfrm>
                            <a:off x="29982" y="-826396"/>
                            <a:ext cx="5697921" cy="313227"/>
                          </a:xfrm>
                          <a:prstGeom prst="rect">
                            <a:avLst/>
                          </a:prstGeom>
                          <a:solidFill>
                            <a:srgbClr val="FFFFFF"/>
                          </a:solidFill>
                          <a:ln w="6350">
                            <a:solidFill>
                              <a:srgbClr val="000000"/>
                            </a:solidFill>
                            <a:miter lim="800000"/>
                            <a:headEnd/>
                            <a:tailEnd/>
                          </a:ln>
                        </wps:spPr>
                        <wps:txbx>
                          <w:txbxContent>
                            <w:p w:rsidR="00304A13" w:rsidRPr="003D3889" w:rsidRDefault="00304A13" w:rsidP="00304A13">
                              <w:pPr>
                                <w:spacing w:after="0" w:line="240" w:lineRule="auto"/>
                                <w:jc w:val="center"/>
                                <w:rPr>
                                  <w:rFonts w:ascii="Times New Roman" w:hAnsi="Times New Roman"/>
                                  <w:sz w:val="26"/>
                                  <w:szCs w:val="26"/>
                                  <w:lang w:val="en-US"/>
                                </w:rPr>
                              </w:pPr>
                              <w:r w:rsidRPr="003D3889">
                                <w:rPr>
                                  <w:rFonts w:ascii="Times New Roman" w:hAnsi="Times New Roman"/>
                                  <w:sz w:val="26"/>
                                  <w:szCs w:val="26"/>
                                  <w:lang w:val="en-US"/>
                                </w:rPr>
                                <w:t>5. Formation of the "portrait" of the audited client</w:t>
                              </w:r>
                            </w:p>
                          </w:txbxContent>
                        </wps:txbx>
                        <wps:bodyPr rot="0" vert="horz" wrap="square" lIns="91440" tIns="45720" rIns="91440" bIns="45720" anchor="t" anchorCtr="0" upright="1">
                          <a:noAutofit/>
                        </wps:bodyPr>
                      </wps:wsp>
                      <wps:wsp>
                        <wps:cNvPr id="15" name="Стрелка вниз 157"/>
                        <wps:cNvSpPr>
                          <a:spLocks noChangeArrowheads="1"/>
                        </wps:cNvSpPr>
                        <wps:spPr bwMode="auto">
                          <a:xfrm>
                            <a:off x="2578451" y="-503314"/>
                            <a:ext cx="685800" cy="228601"/>
                          </a:xfrm>
                          <a:prstGeom prst="downArrow">
                            <a:avLst>
                              <a:gd name="adj1" fmla="val 50000"/>
                              <a:gd name="adj2" fmla="val 50000"/>
                            </a:avLst>
                          </a:prstGeom>
                          <a:solidFill>
                            <a:srgbClr val="FFFFFF"/>
                          </a:solidFill>
                          <a:ln w="9525" algn="ctr">
                            <a:solidFill>
                              <a:srgbClr val="000000"/>
                            </a:solidFill>
                            <a:miter lim="800000"/>
                            <a:headEnd/>
                            <a:tailEnd/>
                          </a:ln>
                        </wps:spPr>
                        <wps:txbx>
                          <w:txbxContent>
                            <w:p w:rsidR="00304A13" w:rsidRDefault="00304A13" w:rsidP="00304A13">
                              <w:pPr>
                                <w:pStyle w:val="a3"/>
                                <w:spacing w:before="0" w:beforeAutospacing="0" w:after="200" w:afterAutospacing="0" w:line="276" w:lineRule="auto"/>
                              </w:pPr>
                              <w:r>
                                <w:rPr>
                                  <w:sz w:val="22"/>
                                  <w:szCs w:val="22"/>
                                </w:rPr>
                                <w:t> </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3" o:spid="_x0000_s1035" style="position:absolute;left:0;text-align:left;margin-left:8.8pt;margin-top:.75pt;width:448.6pt;height:43.35pt;z-index:251665408" coordorigin="299,-8263" coordsize="56979,5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">
                <v:shape id="Поле 2" o:spid="_x0000_s1036" type="#_x0000_t202" style="position:absolute;left:299;top:-8263;width:56980;height:3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zXKr8A&#10;AADbAAAADwAAAGRycy9kb3ducmV2LnhtbERPTWuDQBC9B/oflin0FtfEIsFmlaRQkN5qveQ2uBOV&#10;urOyu4n233cLhd7m8T7nWK1mEndyfrSsYJekIIg7q0fuFbSfb9sDCB+QNU6WScE3eajKh80RC20X&#10;/qB7E3oRQ9gXqGAIYS6k9N1ABn1iZ+LIXa0zGCJ0vdQOlxhuJrlP01waHDk2DDjT60DdV3MzCur8&#10;HC7U6ned7TO7tLJz18kr9fS4nl5ABFrDv/jPXes4/xl+f4kHyPI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NcqvwAAANsAAAAPAAAAAAAAAAAAAAAAAJgCAABkcnMvZG93bnJl&#10;di54bWxQSwUGAAAAAAQABAD1AAAAhAMAAAAA&#10;" strokeweight=".5pt">
                  <v:textbox>
                    <w:txbxContent>
                      <w:p w:rsidR="00304A13" w:rsidRPr="003D3889" w:rsidRDefault="00304A13" w:rsidP="00304A13">
                        <w:pPr>
                          <w:spacing w:after="0" w:line="240" w:lineRule="auto"/>
                          <w:jc w:val="center"/>
                          <w:rPr>
                            <w:rFonts w:ascii="Times New Roman" w:hAnsi="Times New Roman"/>
                            <w:sz w:val="26"/>
                            <w:szCs w:val="26"/>
                            <w:lang w:val="en-US"/>
                          </w:rPr>
                        </w:pPr>
                        <w:r w:rsidRPr="003D3889">
                          <w:rPr>
                            <w:rFonts w:ascii="Times New Roman" w:hAnsi="Times New Roman"/>
                            <w:sz w:val="26"/>
                            <w:szCs w:val="26"/>
                            <w:lang w:val="en-US"/>
                          </w:rPr>
                          <w:t>5. Formation of the "portrait" of the audited client</w:t>
                        </w:r>
                      </w:p>
                    </w:txbxContent>
                  </v:textbox>
                </v:shape>
                <v:shape id="Стрелка вниз 157" o:spid="_x0000_s1037" type="#_x0000_t67" style="position:absolute;left:25784;top:-5033;width:685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zfMEA&#10;AADbAAAADwAAAGRycy9kb3ducmV2LnhtbERP32vCMBB+H/g/hBP2NlMdG1KNosJgb3Na0MezOZtq&#10;cylN1nT//TIY7O0+vp+3XA+2ET11vnasYDrJQBCXTtdcKSiOb09zED4ga2wck4Jv8rBejR6WmGsX&#10;+ZP6Q6hECmGfowITQptL6UtDFv3EtcSJu7rOYkiwq6TuMKZw28hZlr1KizWnBoMt7QyV98OXVbDd&#10;99597J73pjjLW7jFeBlOUanH8bBZgAg0hH/xn/tdp/kv8PtLOkC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Ac3zBAAAA2wAAAA8AAAAAAAAAAAAAAAAAmAIAAGRycy9kb3du&#10;cmV2LnhtbFBLBQYAAAAABAAEAPUAAACGAwAAAAA=&#10;" adj="10800">
                  <v:textbox>
                    <w:txbxContent>
                      <w:p w:rsidR="00304A13" w:rsidRDefault="00304A13" w:rsidP="00304A13">
                        <w:pPr>
                          <w:pStyle w:val="a3"/>
                          <w:spacing w:before="0" w:beforeAutospacing="0" w:after="200" w:afterAutospacing="0" w:line="276" w:lineRule="auto"/>
                        </w:pPr>
                        <w:r>
                          <w:rPr>
                            <w:sz w:val="22"/>
                            <w:szCs w:val="22"/>
                          </w:rPr>
                          <w:t> </w:t>
                        </w:r>
                      </w:p>
                    </w:txbxContent>
                  </v:textbox>
                </v:shape>
              </v:group>
            </w:pict>
          </mc:Fallback>
        </mc:AlternateContent>
      </w:r>
    </w:p>
    <w:p w:rsidR="00304A13" w:rsidRPr="00304A13" w:rsidRDefault="00304A13" w:rsidP="00304A13">
      <w:pPr>
        <w:spacing w:after="0" w:line="360" w:lineRule="auto"/>
        <w:jc w:val="center"/>
        <w:rPr>
          <w:rFonts w:ascii="Times New Roman" w:hAnsi="Times New Roman"/>
          <w:b/>
          <w:sz w:val="24"/>
          <w:szCs w:val="24"/>
          <w:lang w:val="en-GB"/>
        </w:rPr>
      </w:pPr>
    </w:p>
    <w:p w:rsidR="00304A13" w:rsidRPr="00304A13" w:rsidRDefault="00304A13" w:rsidP="00304A13">
      <w:pPr>
        <w:spacing w:after="0" w:line="360" w:lineRule="auto"/>
        <w:jc w:val="center"/>
        <w:rPr>
          <w:rFonts w:ascii="Times New Roman" w:hAnsi="Times New Roman"/>
          <w:b/>
          <w:sz w:val="24"/>
          <w:szCs w:val="24"/>
          <w:lang w:val="en-GB"/>
        </w:rPr>
      </w:pPr>
      <w:r>
        <w:rPr>
          <w:rFonts w:ascii="Times New Roman" w:hAnsi="Times New Roman"/>
          <w:b/>
          <w:noProof/>
          <w:sz w:val="24"/>
          <w:szCs w:val="24"/>
          <w:lang w:val="en-GB" w:eastAsia="en-GB"/>
        </w:rPr>
        <mc:AlternateContent>
          <mc:Choice Requires="wpg">
            <w:drawing>
              <wp:anchor distT="0" distB="0" distL="114300" distR="114300" simplePos="0" relativeHeight="251666432" behindDoc="0" locked="0" layoutInCell="1" allowOverlap="1">
                <wp:simplePos x="0" y="0"/>
                <wp:positionH relativeFrom="column">
                  <wp:posOffset>125730</wp:posOffset>
                </wp:positionH>
                <wp:positionV relativeFrom="paragraph">
                  <wp:posOffset>34290</wp:posOffset>
                </wp:positionV>
                <wp:extent cx="5698490" cy="756285"/>
                <wp:effectExtent l="5715" t="5080" r="10795" b="10160"/>
                <wp:wrapNone/>
                <wp:docPr id="10" name="Группа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8490" cy="756285"/>
                          <a:chOff x="-46" y="-1094775"/>
                          <a:chExt cx="5698799" cy="756963"/>
                        </a:xfrm>
                      </wpg:grpSpPr>
                      <wps:wsp>
                        <wps:cNvPr id="11" name="Поле 2"/>
                        <wps:cNvSpPr txBox="1">
                          <a:spLocks noChangeArrowheads="1"/>
                        </wps:cNvSpPr>
                        <wps:spPr bwMode="auto">
                          <a:xfrm>
                            <a:off x="-46" y="-1094775"/>
                            <a:ext cx="5698799" cy="515619"/>
                          </a:xfrm>
                          <a:prstGeom prst="rect">
                            <a:avLst/>
                          </a:prstGeom>
                          <a:solidFill>
                            <a:srgbClr val="FFFFFF"/>
                          </a:solidFill>
                          <a:ln w="6350">
                            <a:solidFill>
                              <a:srgbClr val="000000"/>
                            </a:solidFill>
                            <a:miter lim="800000"/>
                            <a:headEnd/>
                            <a:tailEnd/>
                          </a:ln>
                        </wps:spPr>
                        <wps:txbx>
                          <w:txbxContent>
                            <w:p w:rsidR="00304A13" w:rsidRPr="003D3889" w:rsidRDefault="00304A13" w:rsidP="00304A13">
                              <w:pPr>
                                <w:spacing w:after="0" w:line="240" w:lineRule="auto"/>
                                <w:jc w:val="center"/>
                                <w:rPr>
                                  <w:rFonts w:ascii="Times New Roman" w:hAnsi="Times New Roman"/>
                                  <w:sz w:val="26"/>
                                  <w:szCs w:val="26"/>
                                  <w:lang w:val="en-US"/>
                                </w:rPr>
                              </w:pPr>
                              <w:r w:rsidRPr="003D3889">
                                <w:rPr>
                                  <w:rFonts w:ascii="Times New Roman" w:hAnsi="Times New Roman"/>
                                  <w:sz w:val="26"/>
                                  <w:szCs w:val="26"/>
                                  <w:lang w:val="en-US"/>
                                </w:rPr>
                                <w:t>6. Evaluation of the characteristics of the audited client by comparison with the typology of the characteristics of persons carrying out suspicious operations</w:t>
                              </w:r>
                            </w:p>
                          </w:txbxContent>
                        </wps:txbx>
                        <wps:bodyPr rot="0" vert="horz" wrap="square" lIns="91440" tIns="45720" rIns="91440" bIns="45720" anchor="t" anchorCtr="0" upright="1">
                          <a:noAutofit/>
                        </wps:bodyPr>
                      </wps:wsp>
                      <wps:wsp>
                        <wps:cNvPr id="12" name="Стрелка вниз 161"/>
                        <wps:cNvSpPr>
                          <a:spLocks noChangeArrowheads="1"/>
                        </wps:cNvSpPr>
                        <wps:spPr bwMode="auto">
                          <a:xfrm>
                            <a:off x="2578445" y="-566412"/>
                            <a:ext cx="685800" cy="228600"/>
                          </a:xfrm>
                          <a:prstGeom prst="downArrow">
                            <a:avLst>
                              <a:gd name="adj1" fmla="val 50000"/>
                              <a:gd name="adj2" fmla="val 50000"/>
                            </a:avLst>
                          </a:prstGeom>
                          <a:solidFill>
                            <a:srgbClr val="FFFFFF"/>
                          </a:solidFill>
                          <a:ln w="9525" algn="ctr">
                            <a:solidFill>
                              <a:srgbClr val="000000"/>
                            </a:solidFill>
                            <a:miter lim="800000"/>
                            <a:headEnd/>
                            <a:tailEnd/>
                          </a:ln>
                        </wps:spPr>
                        <wps:txbx>
                          <w:txbxContent>
                            <w:p w:rsidR="00304A13" w:rsidRDefault="00304A13" w:rsidP="00304A13">
                              <w:pPr>
                                <w:rPr>
                                  <w:rFonts w:eastAsia="Times New Roman"/>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0" o:spid="_x0000_s1038" style="position:absolute;left:0;text-align:left;margin-left:9.9pt;margin-top:2.7pt;width:448.7pt;height:59.55pt;z-index:251666432" coordorigin=",-10947" coordsize="56987,7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">
                <v:shape id="Поле 2" o:spid="_x0000_s1039" type="#_x0000_t202" style="position:absolute;top:-10947;width:56987;height:5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t0srsA&#10;AADbAAAADwAAAGRycy9kb3ducmV2LnhtbERPvQrCMBDeBd8hnOCmqQoi1SgqCOKmdnE7mrMtNpeS&#10;RFvf3giC2318v7fadKYWL3K+sqxgMk5AEOdWV1woyK6H0QKED8gaa8uk4E0eNut+b4Wpti2f6XUJ&#10;hYgh7FNUUIbQpFL6vCSDfmwb4sjdrTMYInSF1A7bGG5qOU2SuTRYcWwosaF9Sfnj8jQKjvNduFGm&#10;T3o2ndk2k7m7116p4aDbLkEE6sJf/HMfdZw/ge8v8QC5/g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yLdLK7AAAA2wAAAA8AAAAAAAAAAAAAAAAAmAIAAGRycy9kb3ducmV2Lnht&#10;bFBLBQYAAAAABAAEAPUAAACAAwAAAAA=&#10;" strokeweight=".5pt">
                  <v:textbox>
                    <w:txbxContent>
                      <w:p w:rsidR="00304A13" w:rsidRPr="003D3889" w:rsidRDefault="00304A13" w:rsidP="00304A13">
                        <w:pPr>
                          <w:spacing w:after="0" w:line="240" w:lineRule="auto"/>
                          <w:jc w:val="center"/>
                          <w:rPr>
                            <w:rFonts w:ascii="Times New Roman" w:hAnsi="Times New Roman"/>
                            <w:sz w:val="26"/>
                            <w:szCs w:val="26"/>
                            <w:lang w:val="en-US"/>
                          </w:rPr>
                        </w:pPr>
                        <w:r w:rsidRPr="003D3889">
                          <w:rPr>
                            <w:rFonts w:ascii="Times New Roman" w:hAnsi="Times New Roman"/>
                            <w:sz w:val="26"/>
                            <w:szCs w:val="26"/>
                            <w:lang w:val="en-US"/>
                          </w:rPr>
                          <w:t>6. Evaluation of the characteristics of the audited client by comparison with the typology of the characteristics of persons carrying out suspicious operations</w:t>
                        </w:r>
                      </w:p>
                    </w:txbxContent>
                  </v:textbox>
                </v:shape>
                <v:shape id="Стрелка вниз 161" o:spid="_x0000_s1040" type="#_x0000_t67" style="position:absolute;left:25784;top:-5664;width:685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nrCMAA&#10;AADbAAAADwAAAGRycy9kb3ducmV2LnhtbERPTWsCMRC9C/6HMEJvmlWhlNUoKgi9aa2gx3EzblY3&#10;k2WTbrb/vikUepvH+5zlure16Kj1lWMF00kGgrhwuuJSwflzP34D4QOyxtoxKfgmD+vVcLDEXLvI&#10;H9SdQilSCPscFZgQmlxKXxiy6CeuIU7c3bUWQ4JtKXWLMYXbWs6y7FVarDg1GGxoZ6h4nr6sgu2x&#10;8+6wmx/N+Sof4RHjrb9EpV5G/WYBIlAf/sV/7ned5s/g95d0gFz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CnrCMAAAADbAAAADwAAAAAAAAAAAAAAAACYAgAAZHJzL2Rvd25y&#10;ZXYueG1sUEsFBgAAAAAEAAQA9QAAAIUDAAAAAA==&#10;" adj="10800">
                  <v:textbox>
                    <w:txbxContent>
                      <w:p w:rsidR="00304A13" w:rsidRDefault="00304A13" w:rsidP="00304A13">
                        <w:pPr>
                          <w:rPr>
                            <w:rFonts w:eastAsia="Times New Roman"/>
                          </w:rPr>
                        </w:pPr>
                      </w:p>
                    </w:txbxContent>
                  </v:textbox>
                </v:shape>
              </v:group>
            </w:pict>
          </mc:Fallback>
        </mc:AlternateContent>
      </w:r>
    </w:p>
    <w:p w:rsidR="00304A13" w:rsidRPr="00304A13" w:rsidRDefault="00304A13" w:rsidP="00304A13">
      <w:pPr>
        <w:spacing w:after="0" w:line="360" w:lineRule="auto"/>
        <w:jc w:val="center"/>
        <w:rPr>
          <w:rFonts w:ascii="Times New Roman" w:hAnsi="Times New Roman"/>
          <w:b/>
          <w:sz w:val="24"/>
          <w:szCs w:val="24"/>
          <w:lang w:val="en-GB"/>
        </w:rPr>
      </w:pPr>
    </w:p>
    <w:p w:rsidR="00304A13" w:rsidRPr="00304A13" w:rsidRDefault="00304A13" w:rsidP="00304A13">
      <w:pPr>
        <w:spacing w:after="0" w:line="360" w:lineRule="auto"/>
        <w:jc w:val="center"/>
        <w:rPr>
          <w:rFonts w:ascii="Times New Roman" w:hAnsi="Times New Roman"/>
          <w:b/>
          <w:sz w:val="24"/>
          <w:szCs w:val="24"/>
          <w:lang w:val="en-GB"/>
        </w:rPr>
      </w:pPr>
    </w:p>
    <w:p w:rsidR="00304A13" w:rsidRPr="00304A13" w:rsidRDefault="00304A13" w:rsidP="00304A13">
      <w:pPr>
        <w:spacing w:after="0" w:line="360" w:lineRule="auto"/>
        <w:jc w:val="center"/>
        <w:rPr>
          <w:rFonts w:ascii="Times New Roman" w:hAnsi="Times New Roman"/>
          <w:b/>
          <w:sz w:val="24"/>
          <w:szCs w:val="24"/>
          <w:lang w:val="en-GB"/>
        </w:rPr>
      </w:pPr>
      <w:r>
        <w:rPr>
          <w:rFonts w:ascii="Times New Roman" w:hAnsi="Times New Roman"/>
          <w:b/>
          <w:noProof/>
          <w:sz w:val="24"/>
          <w:szCs w:val="24"/>
          <w:lang w:val="en-GB" w:eastAsia="en-GB"/>
        </w:rPr>
        <mc:AlternateContent>
          <mc:Choice Requires="wpg">
            <w:drawing>
              <wp:anchor distT="0" distB="0" distL="114300" distR="114300" simplePos="0" relativeHeight="251667456" behindDoc="0" locked="0" layoutInCell="1" allowOverlap="1">
                <wp:simplePos x="0" y="0"/>
                <wp:positionH relativeFrom="column">
                  <wp:posOffset>127000</wp:posOffset>
                </wp:positionH>
                <wp:positionV relativeFrom="paragraph">
                  <wp:posOffset>1905</wp:posOffset>
                </wp:positionV>
                <wp:extent cx="5697220" cy="715645"/>
                <wp:effectExtent l="6985" t="8890" r="10795" b="18415"/>
                <wp:wrapNone/>
                <wp:docPr id="7"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7220" cy="715645"/>
                          <a:chOff x="-27" y="-1404404"/>
                          <a:chExt cx="5698386" cy="716542"/>
                        </a:xfrm>
                      </wpg:grpSpPr>
                      <wps:wsp>
                        <wps:cNvPr id="8" name="Поле 2"/>
                        <wps:cNvSpPr txBox="1">
                          <a:spLocks noChangeArrowheads="1"/>
                        </wps:cNvSpPr>
                        <wps:spPr bwMode="auto">
                          <a:xfrm>
                            <a:off x="-27" y="-1404404"/>
                            <a:ext cx="5698386" cy="475017"/>
                          </a:xfrm>
                          <a:prstGeom prst="rect">
                            <a:avLst/>
                          </a:prstGeom>
                          <a:solidFill>
                            <a:srgbClr val="FFFFFF"/>
                          </a:solidFill>
                          <a:ln w="6350">
                            <a:solidFill>
                              <a:srgbClr val="000000"/>
                            </a:solidFill>
                            <a:miter lim="800000"/>
                            <a:headEnd/>
                            <a:tailEnd/>
                          </a:ln>
                        </wps:spPr>
                        <wps:txbx>
                          <w:txbxContent>
                            <w:p w:rsidR="00304A13" w:rsidRPr="003D3889" w:rsidRDefault="00304A13" w:rsidP="00304A13">
                              <w:pPr>
                                <w:spacing w:after="0" w:line="240" w:lineRule="auto"/>
                                <w:jc w:val="center"/>
                                <w:rPr>
                                  <w:rFonts w:ascii="Times New Roman" w:hAnsi="Times New Roman"/>
                                  <w:sz w:val="26"/>
                                  <w:szCs w:val="26"/>
                                  <w:lang w:val="en-US"/>
                                </w:rPr>
                              </w:pPr>
                              <w:r w:rsidRPr="003D3889">
                                <w:rPr>
                                  <w:rFonts w:ascii="Times New Roman" w:hAnsi="Times New Roman"/>
                                  <w:sz w:val="26"/>
                                  <w:szCs w:val="26"/>
                                  <w:lang w:val="en-US"/>
                                </w:rPr>
                                <w:t>7. Estimation of the risk level of operations performed by a potential client: low, moderate (intermediate), high</w:t>
                              </w:r>
                            </w:p>
                          </w:txbxContent>
                        </wps:txbx>
                        <wps:bodyPr rot="0" vert="horz" wrap="square" lIns="91440" tIns="45720" rIns="91440" bIns="45720" anchor="t" anchorCtr="0" upright="1">
                          <a:noAutofit/>
                        </wps:bodyPr>
                      </wps:wsp>
                      <wps:wsp>
                        <wps:cNvPr id="9" name="Стрелка вниз 164"/>
                        <wps:cNvSpPr>
                          <a:spLocks noChangeArrowheads="1"/>
                        </wps:cNvSpPr>
                        <wps:spPr bwMode="auto">
                          <a:xfrm>
                            <a:off x="2578451" y="-916462"/>
                            <a:ext cx="685800" cy="228600"/>
                          </a:xfrm>
                          <a:prstGeom prst="downArrow">
                            <a:avLst>
                              <a:gd name="adj1" fmla="val 50000"/>
                              <a:gd name="adj2" fmla="val 50000"/>
                            </a:avLst>
                          </a:prstGeom>
                          <a:solidFill>
                            <a:srgbClr val="FFFFFF"/>
                          </a:solidFill>
                          <a:ln w="9525" algn="ctr">
                            <a:solidFill>
                              <a:srgbClr val="000000"/>
                            </a:solidFill>
                            <a:miter lim="800000"/>
                            <a:headEnd/>
                            <a:tailEnd/>
                          </a:ln>
                        </wps:spPr>
                        <wps:txbx>
                          <w:txbxContent>
                            <w:p w:rsidR="00304A13" w:rsidRDefault="00304A13" w:rsidP="00304A13">
                              <w:pPr>
                                <w:pStyle w:val="a3"/>
                                <w:spacing w:before="0" w:beforeAutospacing="0" w:after="200" w:afterAutospacing="0" w:line="276" w:lineRule="auto"/>
                              </w:pPr>
                              <w:r>
                                <w:rPr>
                                  <w:sz w:val="22"/>
                                  <w:szCs w:val="22"/>
                                </w:rPr>
                                <w:t> </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7" o:spid="_x0000_s1041" style="position:absolute;left:0;text-align:left;margin-left:10pt;margin-top:.15pt;width:448.6pt;height:56.35pt;z-index:251667456" coordorigin=",-14044" coordsize="56983,7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">
                <v:shape id="Поле 2" o:spid="_x0000_s1042" type="#_x0000_t202" style="position:absolute;top:-14044;width:56983;height:4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" strokeweight=".5pt">
                  <v:textbox>
                    <w:txbxContent>
                      <w:p w:rsidR="00304A13" w:rsidRPr="003D3889" w:rsidRDefault="00304A13" w:rsidP="00304A13">
                        <w:pPr>
                          <w:spacing w:after="0" w:line="240" w:lineRule="auto"/>
                          <w:jc w:val="center"/>
                          <w:rPr>
                            <w:rFonts w:ascii="Times New Roman" w:hAnsi="Times New Roman"/>
                            <w:sz w:val="26"/>
                            <w:szCs w:val="26"/>
                            <w:lang w:val="en-US"/>
                          </w:rPr>
                        </w:pPr>
                        <w:r w:rsidRPr="003D3889">
                          <w:rPr>
                            <w:rFonts w:ascii="Times New Roman" w:hAnsi="Times New Roman"/>
                            <w:sz w:val="26"/>
                            <w:szCs w:val="26"/>
                            <w:lang w:val="en-US"/>
                          </w:rPr>
                          <w:t>7. Estimation of the risk level of operations performed by a potential client: low, moderate (intermediate), high</w:t>
                        </w:r>
                      </w:p>
                    </w:txbxContent>
                  </v:textbox>
                </v:shape>
                <v:shape id="Стрелка вниз 164" o:spid="_x0000_s1043" type="#_x0000_t67" style="position:absolute;left:25784;top:-9164;width:685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QY68IA&#10;AADaAAAADwAAAGRycy9kb3ducmV2LnhtbESPQWsCMRSE7wX/Q3hCbzWrhVJXo6hQ6K1WF/T43Dw3&#10;q5uXZZNutv++KRR6HGbmG2a5Hmwjeup87VjBdJKBIC6drrlSUBzfnl5B+ICssXFMCr7Jw3o1elhi&#10;rl3kT+oPoRIJwj5HBSaENpfSl4Ys+olriZN3dZ3FkGRXSd1hTHDbyFmWvUiLNacFgy3tDJX3w5dV&#10;sN333n3snvemOMtbuMV4GU5RqcfxsFmACDSE//Bf+10rmMPvlXQD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5BjrwgAAANoAAAAPAAAAAAAAAAAAAAAAAJgCAABkcnMvZG93&#10;bnJldi54bWxQSwUGAAAAAAQABAD1AAAAhwMAAAAA&#10;" adj="10800">
                  <v:textbox>
                    <w:txbxContent>
                      <w:p w:rsidR="00304A13" w:rsidRDefault="00304A13" w:rsidP="00304A13">
                        <w:pPr>
                          <w:pStyle w:val="a3"/>
                          <w:spacing w:before="0" w:beforeAutospacing="0" w:after="200" w:afterAutospacing="0" w:line="276" w:lineRule="auto"/>
                        </w:pPr>
                        <w:r>
                          <w:rPr>
                            <w:sz w:val="22"/>
                            <w:szCs w:val="22"/>
                          </w:rPr>
                          <w:t> </w:t>
                        </w:r>
                      </w:p>
                    </w:txbxContent>
                  </v:textbox>
                </v:shape>
              </v:group>
            </w:pict>
          </mc:Fallback>
        </mc:AlternateContent>
      </w:r>
    </w:p>
    <w:p w:rsidR="00304A13" w:rsidRPr="00304A13" w:rsidRDefault="00304A13" w:rsidP="00304A13">
      <w:pPr>
        <w:spacing w:after="0" w:line="360" w:lineRule="auto"/>
        <w:jc w:val="center"/>
        <w:rPr>
          <w:rFonts w:ascii="Times New Roman" w:hAnsi="Times New Roman"/>
          <w:b/>
          <w:sz w:val="24"/>
          <w:szCs w:val="24"/>
          <w:lang w:val="en-GB"/>
        </w:rPr>
      </w:pPr>
    </w:p>
    <w:p w:rsidR="00304A13" w:rsidRPr="00304A13" w:rsidRDefault="00304A13" w:rsidP="00304A13">
      <w:pPr>
        <w:spacing w:after="0" w:line="360" w:lineRule="auto"/>
        <w:jc w:val="center"/>
        <w:rPr>
          <w:rFonts w:ascii="Times New Roman" w:hAnsi="Times New Roman"/>
          <w:b/>
          <w:sz w:val="24"/>
          <w:szCs w:val="24"/>
          <w:lang w:val="en-GB"/>
        </w:rPr>
      </w:pPr>
      <w:r>
        <w:rPr>
          <w:rFonts w:ascii="Times New Roman" w:hAnsi="Times New Roman"/>
          <w:b/>
          <w:noProof/>
          <w:sz w:val="24"/>
          <w:szCs w:val="24"/>
          <w:lang w:val="en-GB" w:eastAsia="en-GB"/>
        </w:rPr>
        <mc:AlternateContent>
          <mc:Choice Requires="wpg">
            <w:drawing>
              <wp:anchor distT="0" distB="0" distL="114300" distR="114300" simplePos="0" relativeHeight="251668480" behindDoc="0" locked="0" layoutInCell="1" allowOverlap="1">
                <wp:simplePos x="0" y="0"/>
                <wp:positionH relativeFrom="column">
                  <wp:posOffset>111760</wp:posOffset>
                </wp:positionH>
                <wp:positionV relativeFrom="paragraph">
                  <wp:posOffset>191770</wp:posOffset>
                </wp:positionV>
                <wp:extent cx="5695315" cy="525145"/>
                <wp:effectExtent l="10795" t="10160" r="8890" b="17145"/>
                <wp:wrapNone/>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5315" cy="525145"/>
                          <a:chOff x="-81394" y="-994457"/>
                          <a:chExt cx="5696952" cy="526518"/>
                        </a:xfrm>
                      </wpg:grpSpPr>
                      <wps:wsp>
                        <wps:cNvPr id="5" name="Поле 2"/>
                        <wps:cNvSpPr txBox="1">
                          <a:spLocks noChangeArrowheads="1"/>
                        </wps:cNvSpPr>
                        <wps:spPr bwMode="auto">
                          <a:xfrm>
                            <a:off x="-81394" y="-994457"/>
                            <a:ext cx="5696952" cy="296786"/>
                          </a:xfrm>
                          <a:prstGeom prst="rect">
                            <a:avLst/>
                          </a:prstGeom>
                          <a:solidFill>
                            <a:srgbClr val="FFFFFF"/>
                          </a:solidFill>
                          <a:ln w="6350">
                            <a:solidFill>
                              <a:srgbClr val="000000"/>
                            </a:solidFill>
                            <a:miter lim="800000"/>
                            <a:headEnd/>
                            <a:tailEnd/>
                          </a:ln>
                        </wps:spPr>
                        <wps:txbx>
                          <w:txbxContent>
                            <w:p w:rsidR="00304A13" w:rsidRPr="003D3889" w:rsidRDefault="00304A13" w:rsidP="00304A13">
                              <w:pPr>
                                <w:spacing w:after="0" w:line="240" w:lineRule="auto"/>
                                <w:jc w:val="center"/>
                                <w:rPr>
                                  <w:rFonts w:ascii="Times New Roman" w:hAnsi="Times New Roman"/>
                                  <w:sz w:val="26"/>
                                  <w:szCs w:val="26"/>
                                  <w:lang w:val="en-US"/>
                                </w:rPr>
                              </w:pPr>
                              <w:r w:rsidRPr="003D3889">
                                <w:rPr>
                                  <w:rFonts w:ascii="Times New Roman" w:hAnsi="Times New Roman"/>
                                  <w:sz w:val="26"/>
                                  <w:szCs w:val="26"/>
                                  <w:lang w:val="en-US"/>
                                </w:rPr>
                                <w:t>8. Additional requests for persons at moderate risk</w:t>
                              </w:r>
                            </w:p>
                          </w:txbxContent>
                        </wps:txbx>
                        <wps:bodyPr rot="0" vert="horz" wrap="square" lIns="91440" tIns="45720" rIns="91440" bIns="45720" anchor="t" anchorCtr="0" upright="1">
                          <a:noAutofit/>
                        </wps:bodyPr>
                      </wps:wsp>
                      <wps:wsp>
                        <wps:cNvPr id="6" name="Стрелка вниз 167"/>
                        <wps:cNvSpPr>
                          <a:spLocks noChangeArrowheads="1"/>
                        </wps:cNvSpPr>
                        <wps:spPr bwMode="auto">
                          <a:xfrm>
                            <a:off x="2530942" y="-675757"/>
                            <a:ext cx="685800" cy="207818"/>
                          </a:xfrm>
                          <a:prstGeom prst="downArrow">
                            <a:avLst>
                              <a:gd name="adj1" fmla="val 50000"/>
                              <a:gd name="adj2" fmla="val 50000"/>
                            </a:avLst>
                          </a:prstGeom>
                          <a:solidFill>
                            <a:srgbClr val="FFFFFF"/>
                          </a:solidFill>
                          <a:ln w="9525" algn="ctr">
                            <a:solidFill>
                              <a:srgbClr val="000000"/>
                            </a:solidFill>
                            <a:miter lim="800000"/>
                            <a:headEnd/>
                            <a:tailEnd/>
                          </a:ln>
                        </wps:spPr>
                        <wps:txbx>
                          <w:txbxContent>
                            <w:p w:rsidR="00304A13" w:rsidRDefault="00304A13" w:rsidP="00304A13">
                              <w:pPr>
                                <w:pStyle w:val="a3"/>
                                <w:spacing w:before="0" w:beforeAutospacing="0" w:after="200" w:afterAutospacing="0" w:line="276" w:lineRule="auto"/>
                              </w:pPr>
                              <w:r>
                                <w:rPr>
                                  <w:sz w:val="22"/>
                                  <w:szCs w:val="22"/>
                                </w:rPr>
                                <w:t> </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4" o:spid="_x0000_s1044" style="position:absolute;left:0;text-align:left;margin-left:8.8pt;margin-top:15.1pt;width:448.45pt;height:41.35pt;z-index:251668480" coordorigin="-813,-9944" coordsize="56969,5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">
                <v:shape id="Поле 2" o:spid="_x0000_s1045" type="#_x0000_t202" style="position:absolute;left:-813;top:-9944;width:56968;height:29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JkOMEA&#10;AADaAAAADwAAAGRycy9kb3ducmV2LnhtbESPQWuDQBSE74H+h+UVeotrIpVgs0pSKEhvtV5ye7gv&#10;KnXfyu4m2n/fLRR6HGbmG+ZYrWYSd3J+tKxgl6QgiDurR+4VtJ9v2wMIH5A1TpZJwTd5qMqHzREL&#10;bRf+oHsTehEh7AtUMIQwF1L6biCDPrEzcfSu1hkMUbpeaodLhJtJ7tM0lwZHjgsDzvQ6UPfV3IyC&#10;Oj+HC7X6XWf7zC6t7Nx18ko9Pa6nFxCB1vAf/mvXWsEz/F6JN0C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yZDjBAAAA2gAAAA8AAAAAAAAAAAAAAAAAmAIAAGRycy9kb3du&#10;cmV2LnhtbFBLBQYAAAAABAAEAPUAAACGAwAAAAA=&#10;" strokeweight=".5pt">
                  <v:textbox>
                    <w:txbxContent>
                      <w:p w:rsidR="00304A13" w:rsidRPr="003D3889" w:rsidRDefault="00304A13" w:rsidP="00304A13">
                        <w:pPr>
                          <w:spacing w:after="0" w:line="240" w:lineRule="auto"/>
                          <w:jc w:val="center"/>
                          <w:rPr>
                            <w:rFonts w:ascii="Times New Roman" w:hAnsi="Times New Roman"/>
                            <w:sz w:val="26"/>
                            <w:szCs w:val="26"/>
                            <w:lang w:val="en-US"/>
                          </w:rPr>
                        </w:pPr>
                        <w:r w:rsidRPr="003D3889">
                          <w:rPr>
                            <w:rFonts w:ascii="Times New Roman" w:hAnsi="Times New Roman"/>
                            <w:sz w:val="26"/>
                            <w:szCs w:val="26"/>
                            <w:lang w:val="en-US"/>
                          </w:rPr>
                          <w:t>8. Additional requests for persons at moderate risk</w:t>
                        </w:r>
                      </w:p>
                    </w:txbxContent>
                  </v:textbox>
                </v:shape>
                <v:shape id="Стрелка вниз 167" o:spid="_x0000_s1046" type="#_x0000_t67" style="position:absolute;left:25309;top:-6757;width:6858;height:20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uMmcIA&#10;AADaAAAADwAAAGRycy9kb3ducmV2LnhtbESPQWvCQBSE74X+h+UVvNVNFURS19AKBW+1KujxNfua&#10;TZp9G7LbbPz3bkHwOMzMN8yqGG0rBup97VjByzQDQVw6XXOl4Hj4eF6C8AFZY+uYFFzIQ7F+fFhh&#10;rl3kLxr2oRIJwj5HBSaELpfSl4Ys+qnriJP343qLIcm+krrHmOC2lbMsW0iLNacFgx1tDJW/+z+r&#10;4H03ePe5me/M8Syb0MT4PZ6iUpOn8e0VRKAx3MO39lYrWMD/lXQD5P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e4yZwgAAANoAAAAPAAAAAAAAAAAAAAAAAJgCAABkcnMvZG93&#10;bnJldi54bWxQSwUGAAAAAAQABAD1AAAAhwMAAAAA&#10;" adj="10800">
                  <v:textbox>
                    <w:txbxContent>
                      <w:p w:rsidR="00304A13" w:rsidRDefault="00304A13" w:rsidP="00304A13">
                        <w:pPr>
                          <w:pStyle w:val="a3"/>
                          <w:spacing w:before="0" w:beforeAutospacing="0" w:after="200" w:afterAutospacing="0" w:line="276" w:lineRule="auto"/>
                        </w:pPr>
                        <w:r>
                          <w:rPr>
                            <w:sz w:val="22"/>
                            <w:szCs w:val="22"/>
                          </w:rPr>
                          <w:t> </w:t>
                        </w:r>
                      </w:p>
                    </w:txbxContent>
                  </v:textbox>
                </v:shape>
              </v:group>
            </w:pict>
          </mc:Fallback>
        </mc:AlternateContent>
      </w:r>
    </w:p>
    <w:p w:rsidR="00304A13" w:rsidRPr="00304A13" w:rsidRDefault="00304A13" w:rsidP="00304A13">
      <w:pPr>
        <w:spacing w:after="0" w:line="360" w:lineRule="auto"/>
        <w:jc w:val="center"/>
        <w:rPr>
          <w:rFonts w:ascii="Times New Roman" w:hAnsi="Times New Roman"/>
          <w:b/>
          <w:sz w:val="24"/>
          <w:szCs w:val="24"/>
          <w:lang w:val="en-GB"/>
        </w:rPr>
      </w:pPr>
    </w:p>
    <w:p w:rsidR="00304A13" w:rsidRPr="00304A13" w:rsidRDefault="00304A13" w:rsidP="00304A13">
      <w:pPr>
        <w:spacing w:after="0" w:line="360" w:lineRule="auto"/>
        <w:rPr>
          <w:rFonts w:eastAsia="Times New Roman" w:cs="Calibri"/>
          <w:lang w:val="en-GB" w:eastAsia="ru-RU"/>
        </w:rPr>
      </w:pPr>
      <w:r>
        <w:rPr>
          <w:rFonts w:ascii="Times New Roman" w:hAnsi="Times New Roman"/>
          <w:b/>
          <w:noProof/>
          <w:sz w:val="24"/>
          <w:szCs w:val="24"/>
          <w:lang w:val="en-GB" w:eastAsia="en-GB"/>
        </w:rPr>
        <mc:AlternateContent>
          <mc:Choice Requires="wps">
            <w:drawing>
              <wp:anchor distT="0" distB="0" distL="114300" distR="114300" simplePos="0" relativeHeight="251669504" behindDoc="0" locked="0" layoutInCell="1" allowOverlap="1">
                <wp:simplePos x="0" y="0"/>
                <wp:positionH relativeFrom="column">
                  <wp:posOffset>123825</wp:posOffset>
                </wp:positionH>
                <wp:positionV relativeFrom="paragraph">
                  <wp:posOffset>191135</wp:posOffset>
                </wp:positionV>
                <wp:extent cx="5699125" cy="498475"/>
                <wp:effectExtent l="13335" t="11430" r="12065" b="1397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125" cy="498475"/>
                        </a:xfrm>
                        <a:prstGeom prst="rect">
                          <a:avLst/>
                        </a:prstGeom>
                        <a:solidFill>
                          <a:srgbClr val="FFFFFF"/>
                        </a:solidFill>
                        <a:ln w="6350">
                          <a:solidFill>
                            <a:srgbClr val="000000"/>
                          </a:solidFill>
                          <a:miter lim="800000"/>
                          <a:headEnd/>
                          <a:tailEnd/>
                        </a:ln>
                      </wps:spPr>
                      <wps:txbx>
                        <w:txbxContent>
                          <w:p w:rsidR="00304A13" w:rsidRPr="003D3889" w:rsidRDefault="00304A13" w:rsidP="00304A13">
                            <w:pPr>
                              <w:spacing w:after="0" w:line="240" w:lineRule="auto"/>
                              <w:jc w:val="center"/>
                              <w:rPr>
                                <w:rFonts w:ascii="Times New Roman" w:hAnsi="Times New Roman"/>
                                <w:sz w:val="26"/>
                                <w:szCs w:val="26"/>
                                <w:lang w:val="en-US"/>
                              </w:rPr>
                            </w:pPr>
                            <w:r w:rsidRPr="003D3889">
                              <w:rPr>
                                <w:rFonts w:ascii="Times New Roman" w:hAnsi="Times New Roman"/>
                                <w:sz w:val="26"/>
                                <w:szCs w:val="26"/>
                                <w:lang w:val="en-US"/>
                              </w:rPr>
                              <w:t>9. Perfection of the system of recognition of persons performing suspicious operations after identification of clients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47" type="#_x0000_t202" style="position:absolute;margin-left:9.75pt;margin-top:15.05pt;width:448.75pt;height:3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" strokeweight=".5pt">
                <v:textbox>
                  <w:txbxContent>
                    <w:p w:rsidR="00304A13" w:rsidRPr="003D3889" w:rsidRDefault="00304A13" w:rsidP="00304A13">
                      <w:pPr>
                        <w:spacing w:after="0" w:line="240" w:lineRule="auto"/>
                        <w:jc w:val="center"/>
                        <w:rPr>
                          <w:rFonts w:ascii="Times New Roman" w:hAnsi="Times New Roman"/>
                          <w:sz w:val="26"/>
                          <w:szCs w:val="26"/>
                          <w:lang w:val="en-US"/>
                        </w:rPr>
                      </w:pPr>
                      <w:r w:rsidRPr="003D3889">
                        <w:rPr>
                          <w:rFonts w:ascii="Times New Roman" w:hAnsi="Times New Roman"/>
                          <w:sz w:val="26"/>
                          <w:szCs w:val="26"/>
                          <w:lang w:val="en-US"/>
                        </w:rPr>
                        <w:t>9. Perfection of the system of recognition of persons performing suspicious operations after identification of clients</w:t>
                      </w:r>
                    </w:p>
                  </w:txbxContent>
                </v:textbox>
              </v:shape>
            </w:pict>
          </mc:Fallback>
        </mc:AlternateContent>
      </w:r>
      <w:r w:rsidRPr="00304A13">
        <w:rPr>
          <w:rFonts w:ascii="Times New Roman" w:eastAsia="Times New Roman" w:hAnsi="Times New Roman"/>
          <w:sz w:val="24"/>
          <w:szCs w:val="24"/>
          <w:lang w:val="en-GB" w:eastAsia="ru-RU"/>
        </w:rPr>
        <w:br w:type="textWrapping" w:clear="all"/>
      </w:r>
    </w:p>
    <w:p w:rsidR="00304A13" w:rsidRPr="00304A13" w:rsidRDefault="00304A13" w:rsidP="00304A13">
      <w:pPr>
        <w:spacing w:after="0" w:line="360" w:lineRule="auto"/>
        <w:rPr>
          <w:rFonts w:eastAsia="Times New Roman" w:cs="Calibri"/>
          <w:lang w:val="en-GB" w:eastAsia="ru-RU"/>
        </w:rPr>
      </w:pPr>
    </w:p>
    <w:p w:rsidR="00304A13" w:rsidRPr="005B6461" w:rsidRDefault="00304A13" w:rsidP="00304A13">
      <w:pPr>
        <w:spacing w:after="0" w:line="240" w:lineRule="auto"/>
        <w:ind w:firstLine="709"/>
        <w:rPr>
          <w:rFonts w:eastAsia="Times New Roman" w:cs="Calibri"/>
          <w:lang w:val="en-US" w:eastAsia="ru-RU"/>
        </w:rPr>
      </w:pPr>
      <w:r w:rsidRPr="00D92047">
        <w:rPr>
          <w:rFonts w:ascii="Times New Roman" w:eastAsia="Times New Roman" w:hAnsi="Times New Roman"/>
          <w:sz w:val="28"/>
          <w:szCs w:val="28"/>
          <w:lang w:val="en-US" w:eastAsia="ru-RU"/>
        </w:rPr>
        <w:t> </w:t>
      </w:r>
      <w:r>
        <w:rPr>
          <w:rFonts w:ascii="Times New Roman" w:eastAsia="Times New Roman" w:hAnsi="Times New Roman"/>
          <w:b/>
          <w:bCs/>
          <w:sz w:val="26"/>
          <w:szCs w:val="26"/>
          <w:lang w:val="en" w:eastAsia="ru-RU"/>
        </w:rPr>
        <w:t>Figure. 1. The concept of Smyslov-Barykin</w:t>
      </w:r>
      <w:r w:rsidRPr="00D92047">
        <w:rPr>
          <w:rFonts w:ascii="Times New Roman" w:eastAsia="Times New Roman" w:hAnsi="Times New Roman"/>
          <w:b/>
          <w:bCs/>
          <w:sz w:val="26"/>
          <w:szCs w:val="26"/>
          <w:lang w:val="en" w:eastAsia="ru-RU"/>
        </w:rPr>
        <w:t xml:space="preserve"> identification </w:t>
      </w:r>
      <w:r w:rsidRPr="00D92047">
        <w:rPr>
          <w:rFonts w:ascii="Times New Roman" w:eastAsia="Times New Roman" w:hAnsi="Times New Roman"/>
          <w:sz w:val="28"/>
          <w:szCs w:val="28"/>
          <w:lang w:val="en-US" w:eastAsia="ru-RU"/>
        </w:rPr>
        <w:t xml:space="preserve">- </w:t>
      </w:r>
      <w:r w:rsidRPr="00D92047">
        <w:rPr>
          <w:rFonts w:ascii="Times New Roman" w:eastAsia="Times New Roman" w:hAnsi="Times New Roman"/>
          <w:b/>
          <w:bCs/>
          <w:sz w:val="26"/>
          <w:szCs w:val="26"/>
          <w:lang w:val="en-US" w:eastAsia="ru-RU"/>
        </w:rPr>
        <w:t xml:space="preserve">authentication of a potential customer </w:t>
      </w:r>
      <w:r w:rsidR="005749F7">
        <w:rPr>
          <w:rFonts w:ascii="Times New Roman" w:eastAsia="Times New Roman" w:hAnsi="Times New Roman"/>
          <w:b/>
          <w:bCs/>
          <w:sz w:val="26"/>
          <w:szCs w:val="26"/>
          <w:lang w:val="en-US" w:eastAsia="ru-RU"/>
        </w:rPr>
        <w:t>as</w:t>
      </w:r>
      <w:r w:rsidRPr="00D92047">
        <w:rPr>
          <w:rFonts w:ascii="Times New Roman" w:eastAsia="Times New Roman" w:hAnsi="Times New Roman"/>
          <w:b/>
          <w:bCs/>
          <w:sz w:val="26"/>
          <w:szCs w:val="26"/>
          <w:lang w:val="en-US" w:eastAsia="ru-RU"/>
        </w:rPr>
        <w:t xml:space="preserve"> a natural person</w:t>
      </w:r>
      <w:r w:rsidRPr="00D92047">
        <w:rPr>
          <w:rFonts w:eastAsia="Times New Roman" w:cs="Calibri"/>
          <w:b/>
          <w:bCs/>
          <w:lang w:val="en-US" w:eastAsia="ru-RU"/>
        </w:rPr>
        <w:t xml:space="preserve"> </w:t>
      </w:r>
    </w:p>
    <w:p w:rsidR="00304A13" w:rsidRPr="00D92047" w:rsidRDefault="00304A13" w:rsidP="00304A13">
      <w:pPr>
        <w:spacing w:after="0" w:line="360" w:lineRule="auto"/>
        <w:jc w:val="both"/>
        <w:rPr>
          <w:rFonts w:eastAsia="Times New Roman" w:cs="Calibri"/>
          <w:lang w:val="en-US" w:eastAsia="ru-RU"/>
        </w:rPr>
      </w:pPr>
      <w:r w:rsidRPr="00D92047">
        <w:rPr>
          <w:rFonts w:ascii="Times New Roman" w:eastAsia="Times New Roman" w:hAnsi="Times New Roman"/>
          <w:sz w:val="28"/>
          <w:szCs w:val="28"/>
          <w:lang w:val="en" w:eastAsia="ru-RU"/>
        </w:rPr>
        <w:t>Chie</w:t>
      </w:r>
      <w:r w:rsidR="007C6AEC">
        <w:rPr>
          <w:rFonts w:ascii="Times New Roman" w:eastAsia="Times New Roman" w:hAnsi="Times New Roman"/>
          <w:sz w:val="28"/>
          <w:szCs w:val="28"/>
          <w:lang w:val="en" w:eastAsia="ru-RU"/>
        </w:rPr>
        <w:t>f Compliance of the Bank "Uralsib" and I.</w:t>
      </w:r>
      <w:r w:rsidRPr="00D92047">
        <w:rPr>
          <w:rFonts w:ascii="Times New Roman" w:eastAsia="Times New Roman" w:hAnsi="Times New Roman"/>
          <w:sz w:val="28"/>
          <w:szCs w:val="28"/>
          <w:lang w:val="en" w:eastAsia="ru-RU"/>
        </w:rPr>
        <w:t xml:space="preserve"> Katyshevoj rightly pointed out that the difference between the structure of the shadow economy in Russia from the </w:t>
      </w:r>
      <w:r w:rsidRPr="00D92047">
        <w:rPr>
          <w:rFonts w:ascii="Times New Roman" w:eastAsia="Times New Roman" w:hAnsi="Times New Roman"/>
          <w:sz w:val="28"/>
          <w:szCs w:val="28"/>
          <w:lang w:val="en" w:eastAsia="ru-RU"/>
        </w:rPr>
        <w:lastRenderedPageBreak/>
        <w:t xml:space="preserve">structure of the shadow economy in the United States or the European Union defines the different nature of money laundering [13]. In Russia, the main opposition to the withdrawal phase is organized in a jurisdiction with a mild tax climate (i.e. offshore), as well as cashing non-cash funds </w:t>
      </w:r>
      <w:r w:rsidR="00BB126D">
        <w:rPr>
          <w:rFonts w:ascii="Times New Roman" w:eastAsia="Times New Roman" w:hAnsi="Times New Roman"/>
          <w:sz w:val="28"/>
          <w:szCs w:val="28"/>
          <w:lang w:val="en" w:eastAsia="ru-RU"/>
        </w:rPr>
        <w:t>but other countries</w:t>
      </w:r>
      <w:r w:rsidRPr="00D92047">
        <w:rPr>
          <w:rFonts w:ascii="Times New Roman" w:eastAsia="Times New Roman" w:hAnsi="Times New Roman"/>
          <w:sz w:val="28"/>
          <w:szCs w:val="28"/>
          <w:lang w:val="en" w:eastAsia="ru-RU"/>
        </w:rPr>
        <w:t xml:space="preserve"> focused on countering introduction in legal cash turnover (derived from criminal or shady activities) through financial institutions. On the basis of the tax laws </w:t>
      </w:r>
      <w:r w:rsidR="00BB126D">
        <w:rPr>
          <w:rFonts w:ascii="Times New Roman" w:eastAsia="Times New Roman" w:hAnsi="Times New Roman"/>
          <w:sz w:val="28"/>
          <w:szCs w:val="28"/>
          <w:lang w:val="en" w:eastAsia="ru-RU"/>
        </w:rPr>
        <w:t xml:space="preserve">you </w:t>
      </w:r>
      <w:r w:rsidRPr="00D92047">
        <w:rPr>
          <w:rFonts w:ascii="Times New Roman" w:eastAsia="Times New Roman" w:hAnsi="Times New Roman"/>
          <w:sz w:val="28"/>
          <w:szCs w:val="28"/>
          <w:lang w:val="en" w:eastAsia="ru-RU"/>
        </w:rPr>
        <w:t xml:space="preserve">should seek to minimize unwarranted tax benefits </w:t>
      </w:r>
      <w:r w:rsidR="00BB126D">
        <w:rPr>
          <w:rFonts w:ascii="Times New Roman" w:eastAsia="Times New Roman" w:hAnsi="Times New Roman"/>
          <w:sz w:val="28"/>
          <w:szCs w:val="28"/>
          <w:lang w:val="en" w:eastAsia="ru-RU"/>
        </w:rPr>
        <w:t xml:space="preserve">to </w:t>
      </w:r>
      <w:r w:rsidRPr="00D92047">
        <w:rPr>
          <w:rFonts w:ascii="Times New Roman" w:eastAsia="Times New Roman" w:hAnsi="Times New Roman"/>
          <w:sz w:val="28"/>
          <w:szCs w:val="28"/>
          <w:lang w:val="en" w:eastAsia="ru-RU"/>
        </w:rPr>
        <w:t>companies [2], in accordance with the law on anti-money laundering and combating the financing of terrorism (AML/CFT)</w:t>
      </w:r>
      <w:bookmarkStart w:id="0" w:name="_GoBack"/>
      <w:bookmarkEnd w:id="0"/>
      <w:r w:rsidRPr="00D92047">
        <w:rPr>
          <w:rFonts w:ascii="Times New Roman" w:eastAsia="Times New Roman" w:hAnsi="Times New Roman"/>
          <w:sz w:val="28"/>
          <w:szCs w:val="28"/>
          <w:lang w:val="en" w:eastAsia="ru-RU"/>
        </w:rPr>
        <w:t xml:space="preserve"> attempts to implement a criminal intent. </w:t>
      </w:r>
    </w:p>
    <w:p w:rsidR="00304A13" w:rsidRPr="00D92047" w:rsidRDefault="00304A13" w:rsidP="00304A13">
      <w:pPr>
        <w:spacing w:after="0" w:line="360" w:lineRule="auto"/>
        <w:ind w:firstLine="709"/>
        <w:jc w:val="both"/>
        <w:rPr>
          <w:rFonts w:eastAsia="Times New Roman" w:cs="Calibri"/>
          <w:lang w:val="en-US" w:eastAsia="ru-RU"/>
        </w:rPr>
      </w:pPr>
      <w:r w:rsidRPr="00D92047">
        <w:rPr>
          <w:rFonts w:ascii="Times New Roman" w:eastAsia="Times New Roman" w:hAnsi="Times New Roman"/>
          <w:sz w:val="28"/>
          <w:szCs w:val="28"/>
          <w:lang w:val="en-US" w:eastAsia="ru-RU"/>
        </w:rPr>
        <w:t> </w:t>
      </w:r>
    </w:p>
    <w:p w:rsidR="00304A13" w:rsidRPr="003D3889" w:rsidRDefault="00304A13" w:rsidP="00304A13">
      <w:pPr>
        <w:spacing w:after="0" w:line="360" w:lineRule="auto"/>
        <w:jc w:val="both"/>
        <w:rPr>
          <w:rFonts w:eastAsia="Times New Roman" w:cs="Calibri"/>
          <w:b/>
          <w:lang w:val="en-US" w:eastAsia="ru-RU"/>
        </w:rPr>
      </w:pPr>
      <w:r w:rsidRPr="003D3889">
        <w:rPr>
          <w:rFonts w:ascii="Times New Roman" w:eastAsia="Times New Roman" w:hAnsi="Times New Roman"/>
          <w:b/>
          <w:sz w:val="28"/>
          <w:szCs w:val="28"/>
          <w:lang w:val="en" w:eastAsia="ru-RU"/>
        </w:rPr>
        <w:t>References</w:t>
      </w:r>
    </w:p>
    <w:p w:rsidR="00304A13" w:rsidRPr="00D92047" w:rsidRDefault="00304A13" w:rsidP="00304A13">
      <w:pPr>
        <w:spacing w:after="0" w:line="360" w:lineRule="auto"/>
        <w:jc w:val="both"/>
        <w:rPr>
          <w:rFonts w:eastAsia="Times New Roman" w:cs="Calibri"/>
          <w:lang w:val="en-US" w:eastAsia="ru-RU"/>
        </w:rPr>
      </w:pPr>
      <w:r>
        <w:rPr>
          <w:rFonts w:ascii="Times New Roman" w:eastAsia="Times New Roman" w:hAnsi="Times New Roman"/>
          <w:sz w:val="28"/>
          <w:szCs w:val="28"/>
          <w:lang w:val="en" w:eastAsia="ru-RU"/>
        </w:rPr>
        <w:t xml:space="preserve">[1] </w:t>
      </w:r>
      <w:r w:rsidRPr="00D92047">
        <w:rPr>
          <w:rFonts w:ascii="Times New Roman" w:eastAsia="Times New Roman" w:hAnsi="Times New Roman"/>
          <w:sz w:val="28"/>
          <w:szCs w:val="28"/>
          <w:lang w:val="en" w:eastAsia="ru-RU"/>
        </w:rPr>
        <w:t xml:space="preserve">Federal Act No. 115-FZ "on counteracting the legalization (laundering) of proceeds received by criminal way and terrorism financing» from August 7, 2001 </w:t>
      </w:r>
    </w:p>
    <w:p w:rsidR="00304A13" w:rsidRPr="00D92047" w:rsidRDefault="00304A13" w:rsidP="00304A13">
      <w:pPr>
        <w:spacing w:after="0" w:line="360" w:lineRule="auto"/>
        <w:jc w:val="both"/>
        <w:rPr>
          <w:rFonts w:eastAsia="Times New Roman" w:cs="Calibri"/>
          <w:lang w:val="en-US" w:eastAsia="ru-RU"/>
        </w:rPr>
      </w:pPr>
      <w:r>
        <w:rPr>
          <w:rFonts w:ascii="Times New Roman" w:eastAsia="Times New Roman" w:hAnsi="Times New Roman"/>
          <w:sz w:val="28"/>
          <w:szCs w:val="28"/>
          <w:lang w:val="en-US" w:eastAsia="ru-RU"/>
        </w:rPr>
        <w:t xml:space="preserve">[2] </w:t>
      </w:r>
      <w:hyperlink r:id="rId6" w:history="1">
        <w:r w:rsidRPr="00D92047">
          <w:rPr>
            <w:rFonts w:ascii="Times New Roman" w:eastAsia="Times New Roman" w:hAnsi="Times New Roman"/>
            <w:sz w:val="28"/>
            <w:szCs w:val="28"/>
            <w:lang w:val="en" w:eastAsia="ru-RU"/>
          </w:rPr>
          <w:t>Decision</w:t>
        </w:r>
        <w:r w:rsidRPr="00D92047">
          <w:rPr>
            <w:rFonts w:ascii="Times New Roman" w:eastAsia="Times New Roman" w:hAnsi="Times New Roman"/>
            <w:color w:val="0000FF"/>
            <w:sz w:val="28"/>
            <w:szCs w:val="28"/>
            <w:u w:val="single"/>
            <w:lang w:val="en" w:eastAsia="ru-RU"/>
          </w:rPr>
          <w:t xml:space="preserve"> </w:t>
        </w:r>
      </w:hyperlink>
      <w:r w:rsidRPr="00D92047">
        <w:rPr>
          <w:rFonts w:ascii="Times New Roman" w:eastAsia="Times New Roman" w:hAnsi="Times New Roman"/>
          <w:sz w:val="28"/>
          <w:szCs w:val="28"/>
          <w:lang w:val="en" w:eastAsia="ru-RU"/>
        </w:rPr>
        <w:t xml:space="preserve">of the plenum of the RF No. 53 of 12.10.2006. </w:t>
      </w:r>
    </w:p>
    <w:p w:rsidR="00304A13" w:rsidRPr="00D92047" w:rsidRDefault="00304A13" w:rsidP="00304A13">
      <w:pPr>
        <w:spacing w:after="0" w:line="360" w:lineRule="auto"/>
        <w:jc w:val="both"/>
        <w:rPr>
          <w:rFonts w:eastAsia="Times New Roman" w:cs="Calibri"/>
          <w:lang w:val="en-US" w:eastAsia="ru-RU"/>
        </w:rPr>
      </w:pPr>
      <w:r>
        <w:rPr>
          <w:rFonts w:ascii="Times New Roman" w:eastAsia="Times New Roman" w:hAnsi="Times New Roman"/>
          <w:sz w:val="28"/>
          <w:szCs w:val="28"/>
          <w:lang w:val="en-US" w:eastAsia="ru-RU"/>
        </w:rPr>
        <w:t xml:space="preserve">[3] </w:t>
      </w:r>
      <w:r w:rsidRPr="00D92047">
        <w:rPr>
          <w:rFonts w:ascii="Times New Roman" w:eastAsia="Times New Roman" w:hAnsi="Times New Roman"/>
          <w:sz w:val="28"/>
          <w:szCs w:val="28"/>
          <w:lang w:val="en" w:eastAsia="ru-RU"/>
        </w:rPr>
        <w:t>E. Nabiullina Statement on international financial Congress. St. Petersburg, 2017. Info from the site: bankir.ru.</w:t>
      </w:r>
    </w:p>
    <w:p w:rsidR="00304A13" w:rsidRPr="00D92047" w:rsidRDefault="00304A13" w:rsidP="00304A13">
      <w:pPr>
        <w:spacing w:after="0" w:line="360" w:lineRule="auto"/>
        <w:jc w:val="both"/>
        <w:rPr>
          <w:rFonts w:eastAsia="Times New Roman" w:cs="Calibri"/>
          <w:lang w:val="en-US" w:eastAsia="ru-RU"/>
        </w:rPr>
      </w:pPr>
      <w:r>
        <w:rPr>
          <w:rFonts w:ascii="Times New Roman" w:eastAsia="Times New Roman" w:hAnsi="Times New Roman"/>
          <w:sz w:val="28"/>
          <w:szCs w:val="28"/>
          <w:lang w:val="en" w:eastAsia="ru-RU"/>
        </w:rPr>
        <w:t xml:space="preserve">[4] </w:t>
      </w:r>
      <w:proofErr w:type="spellStart"/>
      <w:r w:rsidRPr="00D92047">
        <w:rPr>
          <w:rFonts w:ascii="Times New Roman" w:eastAsia="Times New Roman" w:hAnsi="Times New Roman"/>
          <w:sz w:val="28"/>
          <w:szCs w:val="28"/>
          <w:lang w:val="en" w:eastAsia="ru-RU"/>
        </w:rPr>
        <w:t>Samiguli</w:t>
      </w:r>
      <w:r>
        <w:rPr>
          <w:rFonts w:ascii="Times New Roman" w:eastAsia="Times New Roman" w:hAnsi="Times New Roman"/>
          <w:sz w:val="28"/>
          <w:szCs w:val="28"/>
          <w:lang w:val="en" w:eastAsia="ru-RU"/>
        </w:rPr>
        <w:t>na</w:t>
      </w:r>
      <w:proofErr w:type="spellEnd"/>
      <w:r>
        <w:rPr>
          <w:rFonts w:ascii="Times New Roman" w:eastAsia="Times New Roman" w:hAnsi="Times New Roman"/>
          <w:sz w:val="28"/>
          <w:szCs w:val="28"/>
          <w:lang w:val="en" w:eastAsia="ru-RU"/>
        </w:rPr>
        <w:t xml:space="preserve"> А.V</w:t>
      </w:r>
      <w:r w:rsidRPr="00D92047">
        <w:rPr>
          <w:rFonts w:ascii="Times New Roman" w:eastAsia="Times New Roman" w:hAnsi="Times New Roman"/>
          <w:sz w:val="28"/>
          <w:szCs w:val="28"/>
          <w:lang w:val="en" w:eastAsia="ru-RU"/>
        </w:rPr>
        <w:t>. Harmonization of legislation governing the sectoral structure of financial market of Russia//law and economics. 2017.-No. 9. -5-15.</w:t>
      </w:r>
    </w:p>
    <w:p w:rsidR="00304A13" w:rsidRPr="00D92047" w:rsidRDefault="00304A13" w:rsidP="00304A13">
      <w:pPr>
        <w:spacing w:after="0" w:line="360" w:lineRule="auto"/>
        <w:jc w:val="both"/>
        <w:rPr>
          <w:rFonts w:eastAsia="Times New Roman" w:cs="Calibri"/>
          <w:lang w:val="en-US" w:eastAsia="ru-RU"/>
        </w:rPr>
      </w:pPr>
      <w:r>
        <w:rPr>
          <w:rFonts w:ascii="Times New Roman" w:eastAsia="Times New Roman" w:hAnsi="Times New Roman"/>
          <w:sz w:val="28"/>
          <w:szCs w:val="28"/>
          <w:lang w:val="en" w:eastAsia="ru-RU"/>
        </w:rPr>
        <w:t xml:space="preserve">[5] </w:t>
      </w:r>
      <w:hyperlink r:id="rId7" w:history="1">
        <w:r>
          <w:rPr>
            <w:rFonts w:ascii="Times New Roman" w:eastAsia="Times New Roman" w:hAnsi="Times New Roman"/>
            <w:sz w:val="28"/>
            <w:szCs w:val="28"/>
            <w:lang w:val="en" w:eastAsia="ru-RU"/>
          </w:rPr>
          <w:t>T</w:t>
        </w:r>
        <w:r w:rsidRPr="00D92047">
          <w:rPr>
            <w:rFonts w:ascii="Times New Roman" w:eastAsia="Times New Roman" w:hAnsi="Times New Roman"/>
            <w:sz w:val="28"/>
            <w:szCs w:val="28"/>
            <w:lang w:val="en" w:eastAsia="ru-RU"/>
          </w:rPr>
          <w:t>he Decree of the</w:t>
        </w:r>
        <w:r w:rsidRPr="00D92047">
          <w:rPr>
            <w:rFonts w:ascii="Times New Roman" w:eastAsia="Times New Roman" w:hAnsi="Times New Roman"/>
            <w:color w:val="0000FF"/>
            <w:sz w:val="28"/>
            <w:szCs w:val="28"/>
            <w:u w:val="single"/>
            <w:lang w:val="en" w:eastAsia="ru-RU"/>
          </w:rPr>
          <w:t xml:space="preserve"> </w:t>
        </w:r>
      </w:hyperlink>
      <w:r w:rsidRPr="00D92047">
        <w:rPr>
          <w:rFonts w:ascii="Times New Roman" w:eastAsia="Times New Roman" w:hAnsi="Times New Roman"/>
          <w:sz w:val="28"/>
          <w:szCs w:val="28"/>
          <w:lang w:val="en" w:eastAsia="ru-RU"/>
        </w:rPr>
        <w:t>Government of the Russian Federation of November 28, 2011 No. 977 "on federal public information system «unified identification and authentication infrastructure, providing information technology interaction of information systems used for the provision of public and municipal services in electronic form.</w:t>
      </w:r>
    </w:p>
    <w:p w:rsidR="00304A13" w:rsidRPr="00D92047" w:rsidRDefault="00304A13" w:rsidP="00304A13">
      <w:pPr>
        <w:spacing w:after="0" w:line="360" w:lineRule="auto"/>
        <w:jc w:val="both"/>
        <w:rPr>
          <w:rFonts w:eastAsia="Times New Roman" w:cs="Calibri"/>
          <w:lang w:val="en-US" w:eastAsia="ru-RU"/>
        </w:rPr>
      </w:pPr>
      <w:r>
        <w:rPr>
          <w:rFonts w:ascii="Times New Roman" w:eastAsia="Times New Roman" w:hAnsi="Times New Roman"/>
          <w:sz w:val="28"/>
          <w:szCs w:val="28"/>
          <w:lang w:val="en-US" w:eastAsia="ru-RU"/>
        </w:rPr>
        <w:t xml:space="preserve">[6] </w:t>
      </w:r>
      <w:r>
        <w:rPr>
          <w:rFonts w:ascii="Times New Roman" w:eastAsia="Times New Roman" w:hAnsi="Times New Roman"/>
          <w:sz w:val="28"/>
          <w:szCs w:val="28"/>
          <w:lang w:val="en" w:eastAsia="ru-RU"/>
        </w:rPr>
        <w:t xml:space="preserve">Alexei </w:t>
      </w:r>
      <w:proofErr w:type="spellStart"/>
      <w:r>
        <w:rPr>
          <w:rFonts w:ascii="Times New Roman" w:eastAsia="Times New Roman" w:hAnsi="Times New Roman"/>
          <w:sz w:val="28"/>
          <w:szCs w:val="28"/>
          <w:lang w:val="en" w:eastAsia="ru-RU"/>
        </w:rPr>
        <w:t>Emelin</w:t>
      </w:r>
      <w:proofErr w:type="spellEnd"/>
      <w:r>
        <w:rPr>
          <w:rFonts w:ascii="Times New Roman" w:eastAsia="Times New Roman" w:hAnsi="Times New Roman"/>
          <w:sz w:val="28"/>
          <w:szCs w:val="28"/>
          <w:lang w:val="en" w:eastAsia="ru-RU"/>
        </w:rPr>
        <w:t xml:space="preserve"> A</w:t>
      </w:r>
      <w:r w:rsidRPr="00D92047">
        <w:rPr>
          <w:rFonts w:ascii="Times New Roman" w:eastAsia="Times New Roman" w:hAnsi="Times New Roman"/>
          <w:sz w:val="28"/>
          <w:szCs w:val="28"/>
          <w:lang w:val="en" w:eastAsia="ru-RU"/>
        </w:rPr>
        <w:t>. problems of improvement of the AML/CFT system//banking review. 2012. # 7. P. 20-23.</w:t>
      </w:r>
    </w:p>
    <w:p w:rsidR="00304A13" w:rsidRPr="00D92047" w:rsidRDefault="00304A13" w:rsidP="00304A13">
      <w:pPr>
        <w:spacing w:after="0" w:line="360" w:lineRule="auto"/>
        <w:jc w:val="both"/>
        <w:rPr>
          <w:rFonts w:eastAsia="Times New Roman" w:cs="Calibri"/>
          <w:lang w:val="en-US" w:eastAsia="ru-RU"/>
        </w:rPr>
      </w:pPr>
      <w:r>
        <w:rPr>
          <w:rFonts w:ascii="Times New Roman" w:eastAsia="Times New Roman" w:hAnsi="Times New Roman"/>
          <w:sz w:val="28"/>
          <w:szCs w:val="28"/>
          <w:lang w:val="en-US" w:eastAsia="ru-RU"/>
        </w:rPr>
        <w:t xml:space="preserve">[7] </w:t>
      </w:r>
      <w:proofErr w:type="spellStart"/>
      <w:r>
        <w:rPr>
          <w:rFonts w:ascii="Times New Roman" w:eastAsia="Times New Roman" w:hAnsi="Times New Roman"/>
          <w:sz w:val="28"/>
          <w:szCs w:val="28"/>
          <w:lang w:val="en" w:eastAsia="ru-RU"/>
        </w:rPr>
        <w:t>Proshunin</w:t>
      </w:r>
      <w:proofErr w:type="spellEnd"/>
      <w:r>
        <w:rPr>
          <w:rFonts w:ascii="Times New Roman" w:eastAsia="Times New Roman" w:hAnsi="Times New Roman"/>
          <w:sz w:val="28"/>
          <w:szCs w:val="28"/>
          <w:lang w:val="en" w:eastAsia="ru-RU"/>
        </w:rPr>
        <w:t xml:space="preserve"> M.M</w:t>
      </w:r>
      <w:r w:rsidRPr="00D92047">
        <w:rPr>
          <w:rFonts w:ascii="Times New Roman" w:eastAsia="Times New Roman" w:hAnsi="Times New Roman"/>
          <w:sz w:val="28"/>
          <w:szCs w:val="28"/>
          <w:lang w:val="en" w:eastAsia="ru-RU"/>
        </w:rPr>
        <w:t>. Monitoring operations and transactions in credit organizations in order to counter money laundering//banking law. 2010. # 3. S. 42-45.</w:t>
      </w:r>
    </w:p>
    <w:p w:rsidR="00304A13" w:rsidRPr="00D92047" w:rsidRDefault="00304A13" w:rsidP="00304A13">
      <w:pPr>
        <w:spacing w:after="0" w:line="360" w:lineRule="auto"/>
        <w:jc w:val="both"/>
        <w:rPr>
          <w:rFonts w:eastAsia="Times New Roman" w:cs="Calibri"/>
          <w:lang w:val="en-US" w:eastAsia="ru-RU"/>
        </w:rPr>
      </w:pPr>
      <w:r>
        <w:rPr>
          <w:rFonts w:ascii="Times New Roman" w:eastAsia="Times New Roman" w:hAnsi="Times New Roman"/>
          <w:sz w:val="28"/>
          <w:szCs w:val="28"/>
          <w:lang w:val="en-US" w:eastAsia="ru-RU"/>
        </w:rPr>
        <w:t xml:space="preserve">[8] </w:t>
      </w:r>
      <w:r>
        <w:rPr>
          <w:rFonts w:ascii="Times New Roman" w:eastAsia="Times New Roman" w:hAnsi="Times New Roman"/>
          <w:sz w:val="28"/>
          <w:szCs w:val="28"/>
          <w:lang w:val="en" w:eastAsia="ru-RU"/>
        </w:rPr>
        <w:t>O</w:t>
      </w:r>
      <w:r w:rsidRPr="00D92047">
        <w:rPr>
          <w:rFonts w:ascii="Times New Roman" w:eastAsia="Times New Roman" w:hAnsi="Times New Roman"/>
          <w:sz w:val="28"/>
          <w:szCs w:val="28"/>
          <w:lang w:val="en" w:eastAsia="ru-RU"/>
        </w:rPr>
        <w:t>rder No. 103, dated May 8, 2009 the federal financial monitoring service (ed. by 09.01.2014) "on approval of the recommendations on the development of criteria for the identification and definition of indicators of unusual transactions".</w:t>
      </w:r>
    </w:p>
    <w:p w:rsidR="00304A13" w:rsidRPr="00D92047" w:rsidRDefault="00304A13" w:rsidP="00304A13">
      <w:pPr>
        <w:spacing w:after="0" w:line="360" w:lineRule="auto"/>
        <w:jc w:val="both"/>
        <w:rPr>
          <w:rFonts w:eastAsia="Times New Roman" w:cs="Calibri"/>
          <w:lang w:val="en-US" w:eastAsia="ru-RU"/>
        </w:rPr>
      </w:pPr>
      <w:r>
        <w:rPr>
          <w:rFonts w:ascii="Times New Roman" w:eastAsia="Times New Roman" w:hAnsi="Times New Roman"/>
          <w:sz w:val="28"/>
          <w:szCs w:val="28"/>
          <w:lang w:val="en-US" w:eastAsia="ru-RU"/>
        </w:rPr>
        <w:lastRenderedPageBreak/>
        <w:t>[9] T</w:t>
      </w:r>
      <w:r w:rsidRPr="00D92047">
        <w:rPr>
          <w:rFonts w:ascii="Times New Roman" w:eastAsia="Times New Roman" w:hAnsi="Times New Roman"/>
          <w:sz w:val="28"/>
          <w:szCs w:val="28"/>
          <w:lang w:val="en" w:eastAsia="ru-RU"/>
        </w:rPr>
        <w:t>he internal control requirements of the rules of non-banking financial organizations in order to counteract the legalization (laundering) of proceeds received by criminal way and terrorism financing. (</w:t>
      </w:r>
      <w:proofErr w:type="gramStart"/>
      <w:r w:rsidRPr="00D92047">
        <w:rPr>
          <w:rFonts w:ascii="Times New Roman" w:eastAsia="Times New Roman" w:hAnsi="Times New Roman"/>
          <w:sz w:val="28"/>
          <w:szCs w:val="28"/>
          <w:lang w:val="en" w:eastAsia="ru-RU"/>
        </w:rPr>
        <w:t>approved</w:t>
      </w:r>
      <w:proofErr w:type="gramEnd"/>
      <w:r w:rsidRPr="00D92047">
        <w:rPr>
          <w:rFonts w:ascii="Times New Roman" w:eastAsia="Times New Roman" w:hAnsi="Times New Roman"/>
          <w:sz w:val="28"/>
          <w:szCs w:val="28"/>
          <w:lang w:val="en" w:eastAsia="ru-RU"/>
        </w:rPr>
        <w:t xml:space="preserve"> by the Bank of Russia no. 445-p 15.12.2014).</w:t>
      </w:r>
    </w:p>
    <w:p w:rsidR="00304A13" w:rsidRPr="00D92047" w:rsidRDefault="00304A13" w:rsidP="00304A13">
      <w:pPr>
        <w:spacing w:after="0" w:line="360" w:lineRule="auto"/>
        <w:jc w:val="both"/>
        <w:rPr>
          <w:rFonts w:eastAsia="Times New Roman" w:cs="Calibri"/>
          <w:lang w:val="en-US" w:eastAsia="ru-RU"/>
        </w:rPr>
      </w:pPr>
      <w:r>
        <w:rPr>
          <w:rFonts w:ascii="Times New Roman" w:eastAsia="Times New Roman" w:hAnsi="Times New Roman"/>
          <w:sz w:val="28"/>
          <w:szCs w:val="28"/>
          <w:lang w:val="en" w:eastAsia="ru-RU"/>
        </w:rPr>
        <w:t xml:space="preserve">[10] </w:t>
      </w:r>
      <w:proofErr w:type="spellStart"/>
      <w:r>
        <w:rPr>
          <w:rFonts w:ascii="Times New Roman" w:eastAsia="Times New Roman" w:hAnsi="Times New Roman"/>
          <w:sz w:val="28"/>
          <w:szCs w:val="28"/>
          <w:lang w:val="en" w:eastAsia="ru-RU"/>
        </w:rPr>
        <w:t>Smyslov</w:t>
      </w:r>
      <w:proofErr w:type="spellEnd"/>
      <w:r>
        <w:rPr>
          <w:rFonts w:ascii="Times New Roman" w:eastAsia="Times New Roman" w:hAnsi="Times New Roman"/>
          <w:sz w:val="28"/>
          <w:szCs w:val="28"/>
          <w:lang w:val="en" w:eastAsia="ru-RU"/>
        </w:rPr>
        <w:t xml:space="preserve"> P.A</w:t>
      </w:r>
      <w:r w:rsidRPr="00D92047">
        <w:rPr>
          <w:rFonts w:ascii="Times New Roman" w:eastAsia="Times New Roman" w:hAnsi="Times New Roman"/>
          <w:sz w:val="28"/>
          <w:szCs w:val="28"/>
          <w:lang w:val="en" w:eastAsia="ru-RU"/>
        </w:rPr>
        <w:t>. financial monitoring and AML/CFT. Just a complex: not only for jewelers. 2016 s. 77.</w:t>
      </w:r>
    </w:p>
    <w:p w:rsidR="00304A13" w:rsidRPr="00D92047" w:rsidRDefault="00304A13" w:rsidP="00304A13">
      <w:pPr>
        <w:spacing w:after="0" w:line="360" w:lineRule="auto"/>
        <w:jc w:val="both"/>
        <w:rPr>
          <w:rFonts w:eastAsia="Times New Roman" w:cs="Calibri"/>
          <w:lang w:val="en-US" w:eastAsia="ru-RU"/>
        </w:rPr>
      </w:pPr>
      <w:r>
        <w:rPr>
          <w:rFonts w:ascii="Times New Roman" w:eastAsia="Times New Roman" w:hAnsi="Times New Roman"/>
          <w:sz w:val="28"/>
          <w:szCs w:val="28"/>
          <w:lang w:val="en-US" w:eastAsia="ru-RU"/>
        </w:rPr>
        <w:t xml:space="preserve">[11] </w:t>
      </w:r>
      <w:proofErr w:type="spellStart"/>
      <w:r>
        <w:rPr>
          <w:rFonts w:ascii="Times New Roman" w:eastAsia="Times New Roman" w:hAnsi="Times New Roman"/>
          <w:sz w:val="28"/>
          <w:szCs w:val="28"/>
          <w:lang w:val="en" w:eastAsia="ru-RU"/>
        </w:rPr>
        <w:t>Smyslov</w:t>
      </w:r>
      <w:proofErr w:type="spellEnd"/>
      <w:r>
        <w:rPr>
          <w:rFonts w:ascii="Times New Roman" w:eastAsia="Times New Roman" w:hAnsi="Times New Roman"/>
          <w:sz w:val="28"/>
          <w:szCs w:val="28"/>
          <w:lang w:val="en" w:eastAsia="ru-RU"/>
        </w:rPr>
        <w:t xml:space="preserve"> P.A., </w:t>
      </w:r>
      <w:proofErr w:type="spellStart"/>
      <w:r>
        <w:rPr>
          <w:rFonts w:ascii="Times New Roman" w:eastAsia="Times New Roman" w:hAnsi="Times New Roman"/>
          <w:sz w:val="28"/>
          <w:szCs w:val="28"/>
          <w:lang w:val="en" w:eastAsia="ru-RU"/>
        </w:rPr>
        <w:t>Smyslov</w:t>
      </w:r>
      <w:proofErr w:type="spellEnd"/>
      <w:r>
        <w:rPr>
          <w:rFonts w:ascii="Times New Roman" w:eastAsia="Times New Roman" w:hAnsi="Times New Roman"/>
          <w:sz w:val="28"/>
          <w:szCs w:val="28"/>
          <w:lang w:val="en" w:eastAsia="ru-RU"/>
        </w:rPr>
        <w:t xml:space="preserve"> A.G</w:t>
      </w:r>
      <w:r w:rsidRPr="00D92047">
        <w:rPr>
          <w:rFonts w:ascii="Times New Roman" w:eastAsia="Times New Roman" w:hAnsi="Times New Roman"/>
          <w:sz w:val="28"/>
          <w:szCs w:val="28"/>
          <w:lang w:val="en" w:eastAsia="ru-RU"/>
        </w:rPr>
        <w:t xml:space="preserve">. on certain issues relating to the application of the legislation on combating the legalization (laundering) of proceeds received by criminal way and terrorism financing//joint-stock </w:t>
      </w:r>
      <w:proofErr w:type="gramStart"/>
      <w:r w:rsidRPr="00D92047">
        <w:rPr>
          <w:rFonts w:ascii="Times New Roman" w:eastAsia="Times New Roman" w:hAnsi="Times New Roman"/>
          <w:sz w:val="28"/>
          <w:szCs w:val="28"/>
          <w:lang w:val="en" w:eastAsia="ru-RU"/>
        </w:rPr>
        <w:t>company</w:t>
      </w:r>
      <w:proofErr w:type="gramEnd"/>
      <w:r w:rsidRPr="00D92047">
        <w:rPr>
          <w:rFonts w:ascii="Times New Roman" w:eastAsia="Times New Roman" w:hAnsi="Times New Roman"/>
          <w:sz w:val="28"/>
          <w:szCs w:val="28"/>
          <w:lang w:val="en" w:eastAsia="ru-RU"/>
        </w:rPr>
        <w:t>: corporate governance issues. 2011 No. 1 (80) s. 76-83.</w:t>
      </w:r>
    </w:p>
    <w:p w:rsidR="00304A13" w:rsidRPr="00D92047" w:rsidRDefault="00304A13" w:rsidP="00304A13">
      <w:pPr>
        <w:spacing w:after="0" w:line="360" w:lineRule="auto"/>
        <w:jc w:val="both"/>
        <w:rPr>
          <w:rFonts w:eastAsia="Times New Roman" w:cs="Calibri"/>
          <w:lang w:val="en-US" w:eastAsia="ru-RU"/>
        </w:rPr>
      </w:pPr>
      <w:r>
        <w:rPr>
          <w:rFonts w:ascii="Times New Roman" w:eastAsia="Times New Roman" w:hAnsi="Times New Roman"/>
          <w:sz w:val="28"/>
          <w:szCs w:val="28"/>
          <w:lang w:val="en-US" w:eastAsia="ru-RU"/>
        </w:rPr>
        <w:t xml:space="preserve">[12] </w:t>
      </w:r>
      <w:proofErr w:type="spellStart"/>
      <w:r>
        <w:rPr>
          <w:rFonts w:ascii="Times New Roman" w:eastAsia="Times New Roman" w:hAnsi="Times New Roman"/>
          <w:sz w:val="28"/>
          <w:szCs w:val="28"/>
          <w:lang w:val="en" w:eastAsia="ru-RU"/>
        </w:rPr>
        <w:t>Kalyanov</w:t>
      </w:r>
      <w:proofErr w:type="spellEnd"/>
      <w:r>
        <w:rPr>
          <w:rFonts w:ascii="Times New Roman" w:eastAsia="Times New Roman" w:hAnsi="Times New Roman"/>
          <w:sz w:val="28"/>
          <w:szCs w:val="28"/>
          <w:lang w:val="en" w:eastAsia="ru-RU"/>
        </w:rPr>
        <w:t xml:space="preserve"> S.E., </w:t>
      </w:r>
      <w:proofErr w:type="spellStart"/>
      <w:r>
        <w:rPr>
          <w:rFonts w:ascii="Times New Roman" w:eastAsia="Times New Roman" w:hAnsi="Times New Roman"/>
          <w:sz w:val="28"/>
          <w:szCs w:val="28"/>
          <w:lang w:val="en" w:eastAsia="ru-RU"/>
        </w:rPr>
        <w:t>Smyslov</w:t>
      </w:r>
      <w:proofErr w:type="spellEnd"/>
      <w:r>
        <w:rPr>
          <w:rFonts w:ascii="Times New Roman" w:eastAsia="Times New Roman" w:hAnsi="Times New Roman"/>
          <w:sz w:val="28"/>
          <w:szCs w:val="28"/>
          <w:lang w:val="en" w:eastAsia="ru-RU"/>
        </w:rPr>
        <w:t xml:space="preserve"> P.A</w:t>
      </w:r>
      <w:r w:rsidRPr="00D92047">
        <w:rPr>
          <w:rFonts w:ascii="Times New Roman" w:eastAsia="Times New Roman" w:hAnsi="Times New Roman"/>
          <w:sz w:val="28"/>
          <w:szCs w:val="28"/>
          <w:lang w:val="en" w:eastAsia="ru-RU"/>
        </w:rPr>
        <w:t xml:space="preserve">. Improved risk-based approach to inspections of financial flows. Logistics: current trends: proceedings of the XII International </w:t>
      </w:r>
      <w:proofErr w:type="gramStart"/>
      <w:r w:rsidRPr="00D92047">
        <w:rPr>
          <w:rFonts w:ascii="Times New Roman" w:eastAsia="Times New Roman" w:hAnsi="Times New Roman"/>
          <w:sz w:val="28"/>
          <w:szCs w:val="28"/>
          <w:lang w:val="en" w:eastAsia="ru-RU"/>
        </w:rPr>
        <w:t>scientifically-practical</w:t>
      </w:r>
      <w:proofErr w:type="gramEnd"/>
      <w:r w:rsidRPr="00D92047">
        <w:rPr>
          <w:rFonts w:ascii="Times New Roman" w:eastAsia="Times New Roman" w:hAnsi="Times New Roman"/>
          <w:sz w:val="28"/>
          <w:szCs w:val="28"/>
          <w:lang w:val="en" w:eastAsia="ru-RU"/>
        </w:rPr>
        <w:t xml:space="preserve"> Conference </w:t>
      </w:r>
      <w:r>
        <w:rPr>
          <w:rFonts w:ascii="Times New Roman" w:eastAsia="Times New Roman" w:hAnsi="Times New Roman"/>
          <w:sz w:val="28"/>
          <w:szCs w:val="28"/>
          <w:lang w:val="en" w:eastAsia="ru-RU"/>
        </w:rPr>
        <w:t>of April 19, 2013/red. Qty.: V.S</w:t>
      </w:r>
      <w:r w:rsidRPr="00D92047">
        <w:rPr>
          <w:rFonts w:ascii="Times New Roman" w:eastAsia="Times New Roman" w:hAnsi="Times New Roman"/>
          <w:sz w:val="28"/>
          <w:szCs w:val="28"/>
          <w:lang w:val="en" w:eastAsia="ru-RU"/>
        </w:rPr>
        <w:t xml:space="preserve">. </w:t>
      </w:r>
      <w:proofErr w:type="spellStart"/>
      <w:r w:rsidRPr="00D92047">
        <w:rPr>
          <w:rFonts w:ascii="Times New Roman" w:eastAsia="Times New Roman" w:hAnsi="Times New Roman"/>
          <w:sz w:val="28"/>
          <w:szCs w:val="28"/>
          <w:lang w:val="en" w:eastAsia="ru-RU"/>
        </w:rPr>
        <w:t>Lukinskiy</w:t>
      </w:r>
      <w:proofErr w:type="spellEnd"/>
      <w:r w:rsidRPr="00D92047">
        <w:rPr>
          <w:rFonts w:ascii="Times New Roman" w:eastAsia="Times New Roman" w:hAnsi="Times New Roman"/>
          <w:sz w:val="28"/>
          <w:szCs w:val="28"/>
          <w:lang w:val="en" w:eastAsia="ru-RU"/>
        </w:rPr>
        <w:t xml:space="preserve"> (CTE) [and others]. -St. Petersburg: </w:t>
      </w:r>
      <w:proofErr w:type="spellStart"/>
      <w:r w:rsidRPr="00D92047">
        <w:rPr>
          <w:rFonts w:ascii="Times New Roman" w:eastAsia="Times New Roman" w:hAnsi="Times New Roman"/>
          <w:sz w:val="28"/>
          <w:szCs w:val="28"/>
          <w:lang w:val="en" w:eastAsia="ru-RU"/>
        </w:rPr>
        <w:t>SPbGJeU</w:t>
      </w:r>
      <w:proofErr w:type="spellEnd"/>
      <w:r w:rsidRPr="00D92047">
        <w:rPr>
          <w:rFonts w:ascii="Times New Roman" w:eastAsia="Times New Roman" w:hAnsi="Times New Roman"/>
          <w:sz w:val="28"/>
          <w:szCs w:val="28"/>
          <w:lang w:val="en" w:eastAsia="ru-RU"/>
        </w:rPr>
        <w:t xml:space="preserve">, 2013. </w:t>
      </w:r>
      <w:proofErr w:type="gramStart"/>
      <w:r w:rsidRPr="00D92047">
        <w:rPr>
          <w:rFonts w:ascii="Times New Roman" w:eastAsia="Times New Roman" w:hAnsi="Times New Roman"/>
          <w:sz w:val="28"/>
          <w:szCs w:val="28"/>
          <w:lang w:val="en" w:eastAsia="ru-RU"/>
        </w:rPr>
        <w:t>-462</w:t>
      </w:r>
      <w:proofErr w:type="gramEnd"/>
      <w:r w:rsidRPr="00D92047">
        <w:rPr>
          <w:rFonts w:ascii="Times New Roman" w:eastAsia="Times New Roman" w:hAnsi="Times New Roman"/>
          <w:sz w:val="28"/>
          <w:szCs w:val="28"/>
          <w:lang w:val="en" w:eastAsia="ru-RU"/>
        </w:rPr>
        <w:t xml:space="preserve"> p.</w:t>
      </w:r>
    </w:p>
    <w:p w:rsidR="00304A13" w:rsidRPr="00D92047" w:rsidRDefault="00304A13" w:rsidP="00304A13">
      <w:pPr>
        <w:spacing w:after="0" w:line="360" w:lineRule="auto"/>
        <w:jc w:val="both"/>
        <w:rPr>
          <w:rFonts w:eastAsia="Times New Roman" w:cs="Calibri"/>
          <w:lang w:val="en-US" w:eastAsia="ru-RU"/>
        </w:rPr>
      </w:pPr>
      <w:r>
        <w:rPr>
          <w:rFonts w:ascii="Times New Roman" w:eastAsia="Times New Roman" w:hAnsi="Times New Roman"/>
          <w:sz w:val="28"/>
          <w:szCs w:val="28"/>
          <w:lang w:val="en" w:eastAsia="ru-RU"/>
        </w:rPr>
        <w:t xml:space="preserve">[13] </w:t>
      </w:r>
      <w:proofErr w:type="spellStart"/>
      <w:r w:rsidRPr="00D92047">
        <w:rPr>
          <w:rFonts w:ascii="Times New Roman" w:eastAsia="Times New Roman" w:hAnsi="Times New Roman"/>
          <w:sz w:val="28"/>
          <w:szCs w:val="28"/>
          <w:lang w:val="en" w:eastAsia="ru-RU"/>
        </w:rPr>
        <w:t>Katysheva</w:t>
      </w:r>
      <w:proofErr w:type="spellEnd"/>
      <w:r>
        <w:rPr>
          <w:rFonts w:ascii="Times New Roman" w:eastAsia="Times New Roman" w:hAnsi="Times New Roman"/>
          <w:sz w:val="28"/>
          <w:szCs w:val="28"/>
          <w:lang w:val="en" w:eastAsia="ru-RU"/>
        </w:rPr>
        <w:t xml:space="preserve"> I</w:t>
      </w:r>
      <w:r w:rsidRPr="00D92047">
        <w:rPr>
          <w:rFonts w:ascii="Times New Roman" w:eastAsia="Times New Roman" w:hAnsi="Times New Roman"/>
          <w:sz w:val="28"/>
          <w:szCs w:val="28"/>
          <w:lang w:val="en" w:eastAsia="ru-RU"/>
        </w:rPr>
        <w:t xml:space="preserve">. </w:t>
      </w:r>
      <w:proofErr w:type="spellStart"/>
      <w:r w:rsidRPr="00D92047">
        <w:rPr>
          <w:rFonts w:ascii="Times New Roman" w:eastAsia="Times New Roman" w:hAnsi="Times New Roman"/>
          <w:sz w:val="28"/>
          <w:szCs w:val="28"/>
          <w:lang w:val="en" w:eastAsia="ru-RU"/>
        </w:rPr>
        <w:t>Aml</w:t>
      </w:r>
      <w:proofErr w:type="spellEnd"/>
      <w:r w:rsidRPr="00D92047">
        <w:rPr>
          <w:rFonts w:ascii="Times New Roman" w:eastAsia="Times New Roman" w:hAnsi="Times New Roman"/>
          <w:sz w:val="28"/>
          <w:szCs w:val="28"/>
          <w:lang w:val="en" w:eastAsia="ru-RU"/>
        </w:rPr>
        <w:t>/CFT: fight and go ...//banking review. 2012. # 12. -P. 66-69.</w:t>
      </w:r>
    </w:p>
    <w:p w:rsidR="00304A13" w:rsidRPr="00D92047" w:rsidRDefault="00304A13" w:rsidP="00304A13">
      <w:pPr>
        <w:spacing w:after="0" w:line="360" w:lineRule="auto"/>
        <w:jc w:val="both"/>
        <w:rPr>
          <w:rFonts w:eastAsia="Times New Roman" w:cs="Calibri"/>
          <w:lang w:val="en-US" w:eastAsia="ru-RU"/>
        </w:rPr>
      </w:pPr>
      <w:r>
        <w:rPr>
          <w:rFonts w:ascii="Times New Roman" w:eastAsia="Times New Roman" w:hAnsi="Times New Roman"/>
          <w:sz w:val="28"/>
          <w:szCs w:val="28"/>
          <w:lang w:val="en-US" w:eastAsia="ru-RU"/>
        </w:rPr>
        <w:t>[14</w:t>
      </w:r>
      <w:proofErr w:type="gramStart"/>
      <w:r>
        <w:rPr>
          <w:rFonts w:ascii="Times New Roman" w:eastAsia="Times New Roman" w:hAnsi="Times New Roman"/>
          <w:sz w:val="28"/>
          <w:szCs w:val="28"/>
          <w:lang w:val="en-US" w:eastAsia="ru-RU"/>
        </w:rPr>
        <w:t xml:space="preserve">] </w:t>
      </w:r>
      <w:r>
        <w:rPr>
          <w:rFonts w:ascii="Times New Roman" w:eastAsia="Times New Roman" w:hAnsi="Times New Roman"/>
          <w:sz w:val="28"/>
          <w:szCs w:val="28"/>
          <w:lang w:val="en" w:eastAsia="ru-RU"/>
        </w:rPr>
        <w:t xml:space="preserve"> </w:t>
      </w:r>
      <w:proofErr w:type="spellStart"/>
      <w:r>
        <w:rPr>
          <w:rFonts w:ascii="Times New Roman" w:eastAsia="Times New Roman" w:hAnsi="Times New Roman"/>
          <w:sz w:val="28"/>
          <w:szCs w:val="28"/>
          <w:lang w:val="en" w:eastAsia="ru-RU"/>
        </w:rPr>
        <w:t>Domnikov</w:t>
      </w:r>
      <w:proofErr w:type="spellEnd"/>
      <w:proofErr w:type="gramEnd"/>
      <w:r>
        <w:rPr>
          <w:rFonts w:ascii="Times New Roman" w:eastAsia="Times New Roman" w:hAnsi="Times New Roman"/>
          <w:sz w:val="28"/>
          <w:szCs w:val="28"/>
          <w:lang w:val="en" w:eastAsia="ru-RU"/>
        </w:rPr>
        <w:t xml:space="preserve"> </w:t>
      </w:r>
      <w:proofErr w:type="spellStart"/>
      <w:r>
        <w:rPr>
          <w:rFonts w:ascii="Times New Roman" w:eastAsia="Times New Roman" w:hAnsi="Times New Roman"/>
          <w:sz w:val="28"/>
          <w:szCs w:val="28"/>
          <w:lang w:val="en" w:eastAsia="ru-RU"/>
        </w:rPr>
        <w:t>A</w:t>
      </w:r>
      <w:r w:rsidRPr="00D92047">
        <w:rPr>
          <w:rFonts w:ascii="Times New Roman" w:eastAsia="Times New Roman" w:hAnsi="Times New Roman"/>
          <w:sz w:val="28"/>
          <w:szCs w:val="28"/>
          <w:lang w:val="en" w:eastAsia="ru-RU"/>
        </w:rPr>
        <w:t>.Yu</w:t>
      </w:r>
      <w:proofErr w:type="spellEnd"/>
      <w:r w:rsidRPr="00D92047">
        <w:rPr>
          <w:rFonts w:ascii="Times New Roman" w:eastAsia="Times New Roman" w:hAnsi="Times New Roman"/>
          <w:sz w:val="28"/>
          <w:szCs w:val="28"/>
          <w:lang w:val="en" w:eastAsia="ru-RU"/>
        </w:rPr>
        <w:t>. Improvement of the internal control system of leasing companies based o</w:t>
      </w:r>
      <w:r>
        <w:rPr>
          <w:rFonts w:ascii="Times New Roman" w:eastAsia="Times New Roman" w:hAnsi="Times New Roman"/>
          <w:sz w:val="28"/>
          <w:szCs w:val="28"/>
          <w:lang w:val="en" w:eastAsia="ru-RU"/>
        </w:rPr>
        <w:t xml:space="preserve">n risk identification/ </w:t>
      </w:r>
      <w:proofErr w:type="spellStart"/>
      <w:r>
        <w:rPr>
          <w:rFonts w:ascii="Times New Roman" w:eastAsia="Times New Roman" w:hAnsi="Times New Roman"/>
          <w:sz w:val="28"/>
          <w:szCs w:val="28"/>
          <w:lang w:val="en" w:eastAsia="ru-RU"/>
        </w:rPr>
        <w:t>Domnikov</w:t>
      </w:r>
      <w:proofErr w:type="spellEnd"/>
      <w:r>
        <w:rPr>
          <w:rFonts w:ascii="Times New Roman" w:eastAsia="Times New Roman" w:hAnsi="Times New Roman"/>
          <w:sz w:val="28"/>
          <w:szCs w:val="28"/>
          <w:lang w:val="en" w:eastAsia="ru-RU"/>
        </w:rPr>
        <w:t xml:space="preserve"> </w:t>
      </w:r>
      <w:proofErr w:type="spellStart"/>
      <w:r>
        <w:rPr>
          <w:rFonts w:ascii="Times New Roman" w:eastAsia="Times New Roman" w:hAnsi="Times New Roman"/>
          <w:sz w:val="28"/>
          <w:szCs w:val="28"/>
          <w:lang w:val="en" w:eastAsia="ru-RU"/>
        </w:rPr>
        <w:t>A.Yu</w:t>
      </w:r>
      <w:proofErr w:type="spellEnd"/>
      <w:r>
        <w:rPr>
          <w:rFonts w:ascii="Times New Roman" w:eastAsia="Times New Roman" w:hAnsi="Times New Roman"/>
          <w:sz w:val="28"/>
          <w:szCs w:val="28"/>
          <w:lang w:val="en" w:eastAsia="ru-RU"/>
        </w:rPr>
        <w:t xml:space="preserve">., </w:t>
      </w:r>
      <w:proofErr w:type="spellStart"/>
      <w:r>
        <w:rPr>
          <w:rFonts w:ascii="Times New Roman" w:eastAsia="Times New Roman" w:hAnsi="Times New Roman"/>
          <w:sz w:val="28"/>
          <w:szCs w:val="28"/>
          <w:lang w:val="en" w:eastAsia="ru-RU"/>
        </w:rPr>
        <w:t>Barykin</w:t>
      </w:r>
      <w:proofErr w:type="spellEnd"/>
      <w:r>
        <w:rPr>
          <w:rFonts w:ascii="Times New Roman" w:eastAsia="Times New Roman" w:hAnsi="Times New Roman"/>
          <w:sz w:val="28"/>
          <w:szCs w:val="28"/>
          <w:lang w:val="en" w:eastAsia="ru-RU"/>
        </w:rPr>
        <w:t xml:space="preserve"> S.E</w:t>
      </w:r>
      <w:r w:rsidRPr="00D92047">
        <w:rPr>
          <w:rFonts w:ascii="Times New Roman" w:eastAsia="Times New Roman" w:hAnsi="Times New Roman"/>
          <w:sz w:val="28"/>
          <w:szCs w:val="28"/>
          <w:lang w:val="en" w:eastAsia="ru-RU"/>
        </w:rPr>
        <w:t xml:space="preserve">., </w:t>
      </w:r>
      <w:proofErr w:type="spellStart"/>
      <w:r>
        <w:rPr>
          <w:rFonts w:ascii="Times New Roman" w:eastAsia="Times New Roman" w:hAnsi="Times New Roman"/>
          <w:sz w:val="28"/>
          <w:szCs w:val="28"/>
          <w:lang w:val="en" w:eastAsia="ru-RU"/>
        </w:rPr>
        <w:t>Smyslov</w:t>
      </w:r>
      <w:proofErr w:type="spellEnd"/>
      <w:r>
        <w:rPr>
          <w:rFonts w:ascii="Times New Roman" w:eastAsia="Times New Roman" w:hAnsi="Times New Roman"/>
          <w:sz w:val="28"/>
          <w:szCs w:val="28"/>
          <w:lang w:val="en" w:eastAsia="ru-RU"/>
        </w:rPr>
        <w:t xml:space="preserve"> P.A., </w:t>
      </w:r>
      <w:proofErr w:type="spellStart"/>
      <w:r>
        <w:rPr>
          <w:rFonts w:ascii="Times New Roman" w:eastAsia="Times New Roman" w:hAnsi="Times New Roman"/>
          <w:sz w:val="28"/>
          <w:szCs w:val="28"/>
          <w:lang w:val="en" w:eastAsia="ru-RU"/>
        </w:rPr>
        <w:t>Ermakov</w:t>
      </w:r>
      <w:proofErr w:type="spellEnd"/>
      <w:r>
        <w:rPr>
          <w:rFonts w:ascii="Times New Roman" w:eastAsia="Times New Roman" w:hAnsi="Times New Roman"/>
          <w:sz w:val="28"/>
          <w:szCs w:val="28"/>
          <w:lang w:val="en" w:eastAsia="ru-RU"/>
        </w:rPr>
        <w:t xml:space="preserve"> S.A</w:t>
      </w:r>
      <w:r w:rsidRPr="00D92047">
        <w:rPr>
          <w:rFonts w:ascii="Times New Roman" w:eastAsia="Times New Roman" w:hAnsi="Times New Roman"/>
          <w:sz w:val="28"/>
          <w:szCs w:val="28"/>
          <w:lang w:val="en" w:eastAsia="ru-RU"/>
        </w:rPr>
        <w:t>.//audit and financial analysis. -2014. -No. 3. -S. 243-247.</w:t>
      </w:r>
    </w:p>
    <w:p w:rsidR="00304A13" w:rsidRPr="00304A13" w:rsidRDefault="00304A13" w:rsidP="00304A13">
      <w:pPr>
        <w:shd w:val="clear" w:color="auto" w:fill="E6E6E6"/>
        <w:spacing w:after="0" w:line="240" w:lineRule="auto"/>
        <w:jc w:val="both"/>
        <w:rPr>
          <w:rFonts w:ascii="Arial" w:eastAsia="Times New Roman" w:hAnsi="Arial" w:cs="Arial"/>
          <w:vanish/>
          <w:color w:val="000000"/>
          <w:sz w:val="18"/>
          <w:szCs w:val="18"/>
          <w:lang w:val="en-GB" w:eastAsia="ru-RU"/>
        </w:rPr>
      </w:pPr>
      <w:r w:rsidRPr="00D92047">
        <w:rPr>
          <w:rFonts w:ascii="Arial" w:eastAsia="Times New Roman" w:hAnsi="Arial" w:cs="Arial"/>
          <w:noProof/>
          <w:vanish/>
          <w:color w:val="0000FF"/>
          <w:sz w:val="18"/>
          <w:szCs w:val="18"/>
          <w:lang w:val="en-GB" w:eastAsia="en-GB"/>
        </w:rPr>
        <w:drawing>
          <wp:inline distT="0" distB="0" distL="0" distR="0">
            <wp:extent cx="518795" cy="179705"/>
            <wp:effectExtent l="0" t="0" r="0" b="0"/>
            <wp:docPr id="2" name="Рисунок 2" descr="https://ssl.microsofttranslator.com/static/25157698/img/tooltip_logo.gif">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ssl.microsofttranslator.com/static/25157698/img/tooltip_logo.gif">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8795" cy="179705"/>
                    </a:xfrm>
                    <a:prstGeom prst="rect">
                      <a:avLst/>
                    </a:prstGeom>
                    <a:noFill/>
                    <a:ln>
                      <a:noFill/>
                    </a:ln>
                  </pic:spPr>
                </pic:pic>
              </a:graphicData>
            </a:graphic>
          </wp:inline>
        </w:drawing>
      </w:r>
      <w:r w:rsidRPr="00D92047">
        <w:rPr>
          <w:rFonts w:ascii="Arial" w:eastAsia="Times New Roman" w:hAnsi="Arial" w:cs="Arial"/>
          <w:noProof/>
          <w:vanish/>
          <w:color w:val="000000"/>
          <w:sz w:val="18"/>
          <w:szCs w:val="18"/>
          <w:lang w:val="en-GB" w:eastAsia="en-GB"/>
        </w:rPr>
        <w:drawing>
          <wp:inline distT="0" distB="0" distL="0" distR="0">
            <wp:extent cx="76835" cy="76835"/>
            <wp:effectExtent l="0" t="0" r="0" b="0"/>
            <wp:docPr id="1" name="Рисунок 1" descr="https://ssl.microsofttranslator.com/static/25157698/img/tooltip_clo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ssl.microsofttranslator.com/static/25157698/img/tooltip_clos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835" cy="76835"/>
                    </a:xfrm>
                    <a:prstGeom prst="rect">
                      <a:avLst/>
                    </a:prstGeom>
                    <a:noFill/>
                    <a:ln>
                      <a:noFill/>
                    </a:ln>
                  </pic:spPr>
                </pic:pic>
              </a:graphicData>
            </a:graphic>
          </wp:inline>
        </w:drawing>
      </w:r>
    </w:p>
    <w:p w:rsidR="00304A13" w:rsidRPr="00304A13" w:rsidRDefault="00304A13" w:rsidP="00304A13">
      <w:pPr>
        <w:shd w:val="clear" w:color="auto" w:fill="E6E6E6"/>
        <w:spacing w:after="120" w:line="240" w:lineRule="auto"/>
        <w:jc w:val="both"/>
        <w:rPr>
          <w:rFonts w:ascii="Arial" w:eastAsia="Times New Roman" w:hAnsi="Arial" w:cs="Arial"/>
          <w:b/>
          <w:bCs/>
          <w:vanish/>
          <w:color w:val="000000"/>
          <w:sz w:val="18"/>
          <w:szCs w:val="18"/>
          <w:lang w:val="en-GB" w:eastAsia="ru-RU"/>
        </w:rPr>
      </w:pPr>
      <w:r w:rsidRPr="00304A13">
        <w:rPr>
          <w:rFonts w:ascii="Arial" w:eastAsia="Times New Roman" w:hAnsi="Arial" w:cs="Arial"/>
          <w:b/>
          <w:bCs/>
          <w:vanish/>
          <w:color w:val="000000"/>
          <w:sz w:val="18"/>
          <w:szCs w:val="18"/>
          <w:lang w:val="en-GB" w:eastAsia="ru-RU"/>
        </w:rPr>
        <w:t>Original</w:t>
      </w:r>
    </w:p>
    <w:p w:rsidR="00304A13" w:rsidRPr="00304A13" w:rsidRDefault="00304A13" w:rsidP="00304A13">
      <w:pPr>
        <w:shd w:val="clear" w:color="auto" w:fill="E6E6E6"/>
        <w:spacing w:after="0" w:line="240" w:lineRule="auto"/>
        <w:jc w:val="both"/>
        <w:rPr>
          <w:rFonts w:ascii="Arial" w:eastAsia="Times New Roman" w:hAnsi="Arial" w:cs="Arial"/>
          <w:vanish/>
          <w:color w:val="000000"/>
          <w:sz w:val="18"/>
          <w:szCs w:val="18"/>
          <w:lang w:val="en-GB" w:eastAsia="ru-RU"/>
        </w:rPr>
      </w:pPr>
      <w:r w:rsidRPr="00304A13">
        <w:rPr>
          <w:rFonts w:ascii="Arial" w:eastAsia="Times New Roman" w:hAnsi="Arial" w:cs="Arial"/>
          <w:vanish/>
          <w:color w:val="000000"/>
          <w:sz w:val="18"/>
          <w:szCs w:val="18"/>
          <w:lang w:val="en-GB" w:eastAsia="ru-RU"/>
        </w:rPr>
        <w:t>ORCID ID</w:t>
      </w:r>
    </w:p>
    <w:p w:rsidR="00304A13" w:rsidRPr="00304A13" w:rsidRDefault="00304A13" w:rsidP="00304A13">
      <w:pPr>
        <w:jc w:val="both"/>
        <w:rPr>
          <w:lang w:val="en-GB"/>
        </w:rPr>
      </w:pPr>
    </w:p>
    <w:p w:rsidR="00C445E1" w:rsidRPr="00304A13" w:rsidRDefault="00C445E1">
      <w:pPr>
        <w:rPr>
          <w:lang w:val="en-GB"/>
        </w:rPr>
      </w:pPr>
    </w:p>
    <w:sectPr w:rsidR="00C445E1" w:rsidRPr="00304A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74433E"/>
    <w:multiLevelType w:val="hybridMultilevel"/>
    <w:tmpl w:val="59D81D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A13"/>
    <w:rsid w:val="0001640C"/>
    <w:rsid w:val="00020AEF"/>
    <w:rsid w:val="0006545A"/>
    <w:rsid w:val="001229A6"/>
    <w:rsid w:val="002023A2"/>
    <w:rsid w:val="002351F0"/>
    <w:rsid w:val="002C49D4"/>
    <w:rsid w:val="00304A13"/>
    <w:rsid w:val="003B3936"/>
    <w:rsid w:val="004545B0"/>
    <w:rsid w:val="004A0C71"/>
    <w:rsid w:val="004B415B"/>
    <w:rsid w:val="004E73DB"/>
    <w:rsid w:val="004F7C1D"/>
    <w:rsid w:val="00543326"/>
    <w:rsid w:val="005749F7"/>
    <w:rsid w:val="005C0E5F"/>
    <w:rsid w:val="00784143"/>
    <w:rsid w:val="007C6AEC"/>
    <w:rsid w:val="007F2974"/>
    <w:rsid w:val="007F57B4"/>
    <w:rsid w:val="009D0FDD"/>
    <w:rsid w:val="00A96B9F"/>
    <w:rsid w:val="00B17A50"/>
    <w:rsid w:val="00B92C24"/>
    <w:rsid w:val="00BB126D"/>
    <w:rsid w:val="00BC1BC1"/>
    <w:rsid w:val="00BD43BA"/>
    <w:rsid w:val="00C218A5"/>
    <w:rsid w:val="00C445E1"/>
    <w:rsid w:val="00CF7F88"/>
    <w:rsid w:val="00E033F0"/>
    <w:rsid w:val="00E904A4"/>
    <w:rsid w:val="00EF412E"/>
    <w:rsid w:val="00F00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868C8D-F760-4C96-86F1-3DCB325C1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A13"/>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04A13"/>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ng.com/translator" TargetMode="External"/><Relationship Id="rId3" Type="http://schemas.openxmlformats.org/officeDocument/2006/relationships/settings" Target="settings.xml"/><Relationship Id="rId7" Type="http://schemas.openxmlformats.org/officeDocument/2006/relationships/hyperlink" Target="consultantplus://offline/ref=98A6A894298B47B93B90F4B71172C3D4167A07C2FD6F80C57B46D649A0jB53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24CC0B0D4FE3A24793C6A8D06F606806BC999842EB72281849A76574FB349AC961493DC708D5Bg920O" TargetMode="External"/><Relationship Id="rId11" Type="http://schemas.openxmlformats.org/officeDocument/2006/relationships/fontTable" Target="fontTable.xml"/><Relationship Id="rId5" Type="http://schemas.openxmlformats.org/officeDocument/2006/relationships/hyperlink" Target="consultantplus://offline/ref=98A6A894298B47B93B90F4B71172C3D4167A07C2FD6F80C57B46D649A0jB53N"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7</Pages>
  <Words>2075</Words>
  <Characters>11831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Zhuravleva</dc:creator>
  <cp:keywords/>
  <dc:description/>
  <cp:lastModifiedBy>Vera Zhuravleva</cp:lastModifiedBy>
  <cp:revision>28</cp:revision>
  <dcterms:created xsi:type="dcterms:W3CDTF">2017-11-27T14:39:00Z</dcterms:created>
  <dcterms:modified xsi:type="dcterms:W3CDTF">2017-11-28T16:00:00Z</dcterms:modified>
</cp:coreProperties>
</file>