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666DFA" w:rsidRDefault="00E072C7" w:rsidP="00E072C7">
      <w:pPr>
        <w:pStyle w:val="Footer"/>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072C7" w:rsidRPr="00666DFA" w:rsidRDefault="00E072C7" w:rsidP="007F7290">
      <w:pPr>
        <w:pStyle w:val="Heading5"/>
        <w:spacing w:after="240"/>
        <w:rPr>
          <w:rFonts w:ascii="Cambria" w:hAnsi="Cambria" w:cs="Calibri Light"/>
          <w:noProof/>
          <w:sz w:val="36"/>
          <w:szCs w:val="36"/>
        </w:rPr>
      </w:pPr>
    </w:p>
    <w:p w:rsidR="007F7290" w:rsidRPr="00E77EBB" w:rsidRDefault="00E77EBB" w:rsidP="007F7290">
      <w:pPr>
        <w:pStyle w:val="Heading5"/>
        <w:spacing w:after="240"/>
        <w:rPr>
          <w:rFonts w:ascii="Cambria" w:hAnsi="Cambria" w:cs="Calibri Light"/>
          <w:noProof/>
          <w:sz w:val="36"/>
          <w:szCs w:val="36"/>
          <w:lang w:val="es-PA"/>
        </w:rPr>
      </w:pPr>
      <w:r w:rsidRPr="00E77EBB">
        <w:rPr>
          <w:rFonts w:ascii="Cambria" w:hAnsi="Cambria" w:cs="Calibri Light"/>
          <w:noProof/>
          <w:sz w:val="36"/>
          <w:szCs w:val="36"/>
          <w:lang w:val="es-PA"/>
        </w:rPr>
        <w:t>Contribución del bosque en Cerro Pelado a la mitigación del Cambio Climático: almacenamiento y secuestro de carbono</w:t>
      </w:r>
    </w:p>
    <w:p w:rsidR="007F7290" w:rsidRPr="00E77EBB" w:rsidRDefault="00E77EBB" w:rsidP="007F7290">
      <w:pPr>
        <w:pStyle w:val="Heading8"/>
        <w:spacing w:before="0" w:after="0"/>
        <w:jc w:val="center"/>
        <w:rPr>
          <w:rFonts w:ascii="Cambria" w:hAnsi="Cambria" w:cs="Calibri Light"/>
          <w:b/>
          <w:i w:val="0"/>
          <w:lang w:val="es-PA"/>
        </w:rPr>
      </w:pPr>
      <w:r w:rsidRPr="00E77EBB">
        <w:rPr>
          <w:rFonts w:ascii="Cambria" w:hAnsi="Cambria" w:cs="Calibri Light"/>
          <w:b/>
          <w:i w:val="0"/>
          <w:lang w:val="es-PA"/>
        </w:rPr>
        <w:t>José Ulises Jiménez</w:t>
      </w:r>
    </w:p>
    <w:p w:rsidR="007F7290" w:rsidRPr="00E77EBB" w:rsidRDefault="00E77EBB" w:rsidP="007F7290">
      <w:pPr>
        <w:jc w:val="center"/>
        <w:rPr>
          <w:rFonts w:ascii="Cambria" w:hAnsi="Cambria" w:cs="Calibri Light"/>
          <w:noProof/>
          <w:szCs w:val="22"/>
          <w:lang w:val="es-PA"/>
        </w:rPr>
      </w:pPr>
      <w:bookmarkStart w:id="0" w:name="_Hlk485990196"/>
      <w:r w:rsidRPr="00E77EBB">
        <w:rPr>
          <w:rFonts w:ascii="Cambria" w:hAnsi="Cambria" w:cs="Calibri Light"/>
          <w:noProof/>
          <w:szCs w:val="22"/>
          <w:lang w:val="es-PA"/>
        </w:rPr>
        <w:t>Universidad Tecnológica de Panamá</w:t>
      </w:r>
      <w:r w:rsidR="007F7290" w:rsidRPr="00E77EBB">
        <w:rPr>
          <w:rFonts w:ascii="Cambria" w:hAnsi="Cambria" w:cs="Calibri Light"/>
          <w:noProof/>
          <w:szCs w:val="22"/>
          <w:lang w:val="es-PA"/>
        </w:rPr>
        <w:t xml:space="preserve">, </w:t>
      </w:r>
      <w:r>
        <w:rPr>
          <w:rFonts w:ascii="Cambria" w:hAnsi="Cambria" w:cs="Calibri Light"/>
          <w:noProof/>
          <w:szCs w:val="22"/>
          <w:lang w:val="es-PA"/>
        </w:rPr>
        <w:t>Panamá</w:t>
      </w:r>
      <w:r w:rsidR="007F7290" w:rsidRPr="00E77EBB">
        <w:rPr>
          <w:rFonts w:ascii="Cambria" w:hAnsi="Cambria" w:cs="Calibri Light"/>
          <w:noProof/>
          <w:szCs w:val="22"/>
          <w:lang w:val="es-PA"/>
        </w:rPr>
        <w:t xml:space="preserve">, </w:t>
      </w:r>
      <w:r>
        <w:rPr>
          <w:rFonts w:ascii="Cambria" w:hAnsi="Cambria" w:cs="Calibri Light"/>
          <w:noProof/>
          <w:szCs w:val="22"/>
          <w:lang w:val="es-PA"/>
        </w:rPr>
        <w:t>Panamá</w:t>
      </w:r>
      <w:r w:rsidR="007F7290" w:rsidRPr="00E77EBB">
        <w:rPr>
          <w:rFonts w:ascii="Cambria" w:hAnsi="Cambria" w:cs="Calibri Light"/>
          <w:noProof/>
          <w:szCs w:val="22"/>
          <w:lang w:val="es-PA"/>
        </w:rPr>
        <w:t xml:space="preserve">, </w:t>
      </w:r>
      <w:r>
        <w:rPr>
          <w:rFonts w:ascii="Cambria" w:hAnsi="Cambria" w:cs="Calibri Light"/>
          <w:noProof/>
          <w:szCs w:val="22"/>
          <w:lang w:val="es-PA"/>
        </w:rPr>
        <w:t>ulises.jimenez@utp.ac.pa</w:t>
      </w:r>
      <w:bookmarkEnd w:id="0"/>
    </w:p>
    <w:p w:rsidR="007F7290" w:rsidRPr="00E77EBB" w:rsidRDefault="00E77EBB" w:rsidP="007F7290">
      <w:pPr>
        <w:pStyle w:val="Heading8"/>
        <w:spacing w:before="120" w:after="0"/>
        <w:jc w:val="center"/>
        <w:rPr>
          <w:rFonts w:ascii="Cambria" w:hAnsi="Cambria" w:cs="Calibri Light"/>
          <w:b/>
          <w:i w:val="0"/>
          <w:lang w:val="es-PA"/>
        </w:rPr>
      </w:pPr>
      <w:r w:rsidRPr="00E77EBB">
        <w:rPr>
          <w:rFonts w:ascii="Cambria" w:hAnsi="Cambria" w:cs="Calibri Light"/>
          <w:b/>
          <w:i w:val="0"/>
          <w:lang w:val="es-PA"/>
        </w:rPr>
        <w:t>Reinhardt Pinzón</w:t>
      </w:r>
    </w:p>
    <w:p w:rsidR="007F7290" w:rsidRPr="00E77EBB" w:rsidRDefault="00E77EBB" w:rsidP="007F7290">
      <w:pPr>
        <w:jc w:val="center"/>
        <w:rPr>
          <w:rFonts w:ascii="Cambria" w:hAnsi="Cambria" w:cs="Calibri Light"/>
          <w:noProof/>
          <w:szCs w:val="22"/>
          <w:lang w:val="es-PA"/>
        </w:rPr>
      </w:pPr>
      <w:r w:rsidRPr="00E77EBB">
        <w:rPr>
          <w:rFonts w:ascii="Cambria" w:hAnsi="Cambria" w:cs="Calibri Light"/>
          <w:noProof/>
          <w:szCs w:val="22"/>
          <w:lang w:val="es-PA"/>
        </w:rPr>
        <w:t xml:space="preserve">Universidad Tecnológica de Panamá, Panamá, Panamá, </w:t>
      </w:r>
      <w:r>
        <w:rPr>
          <w:rFonts w:ascii="Cambria" w:hAnsi="Cambria" w:cs="Calibri Light"/>
          <w:noProof/>
          <w:szCs w:val="22"/>
          <w:lang w:val="es-PA"/>
        </w:rPr>
        <w:t>reinhardt.pinzon</w:t>
      </w:r>
      <w:r w:rsidRPr="00E77EBB">
        <w:rPr>
          <w:rFonts w:ascii="Cambria" w:hAnsi="Cambria" w:cs="Calibri Light"/>
          <w:noProof/>
          <w:szCs w:val="22"/>
          <w:lang w:val="es-PA"/>
        </w:rPr>
        <w:t>@utp.ac.pa</w:t>
      </w:r>
    </w:p>
    <w:p w:rsidR="007F7290" w:rsidRPr="00E77EBB" w:rsidRDefault="00E77EBB" w:rsidP="007F7290">
      <w:pPr>
        <w:pStyle w:val="Heading8"/>
        <w:spacing w:before="120" w:after="0"/>
        <w:jc w:val="center"/>
        <w:rPr>
          <w:rFonts w:ascii="Cambria" w:hAnsi="Cambria" w:cs="Calibri Light"/>
          <w:b/>
          <w:i w:val="0"/>
          <w:lang w:val="es-PA"/>
        </w:rPr>
      </w:pPr>
      <w:r w:rsidRPr="00E77EBB">
        <w:rPr>
          <w:rFonts w:ascii="Cambria" w:hAnsi="Cambria" w:cs="Calibri Light"/>
          <w:b/>
          <w:i w:val="0"/>
          <w:lang w:val="es-PA"/>
        </w:rPr>
        <w:t>José Fábrega</w:t>
      </w:r>
    </w:p>
    <w:p w:rsidR="007F7290" w:rsidRPr="00E77EBB" w:rsidRDefault="00E77EBB" w:rsidP="00E77EBB">
      <w:pPr>
        <w:jc w:val="center"/>
        <w:rPr>
          <w:rFonts w:ascii="Cambria" w:hAnsi="Cambria" w:cs="Calibri Light"/>
          <w:noProof/>
          <w:szCs w:val="22"/>
          <w:lang w:val="es-PA"/>
        </w:rPr>
      </w:pPr>
      <w:r w:rsidRPr="00E77EBB">
        <w:rPr>
          <w:rFonts w:ascii="Cambria" w:hAnsi="Cambria" w:cs="Calibri Light"/>
          <w:noProof/>
          <w:szCs w:val="22"/>
          <w:lang w:val="es-PA"/>
        </w:rPr>
        <w:t xml:space="preserve">Universidad Tecnológica de Panamá, </w:t>
      </w:r>
      <w:r>
        <w:rPr>
          <w:rFonts w:ascii="Cambria" w:hAnsi="Cambria" w:cs="Calibri Light"/>
          <w:noProof/>
          <w:szCs w:val="22"/>
          <w:lang w:val="es-PA"/>
        </w:rPr>
        <w:t>Panamá</w:t>
      </w:r>
      <w:r w:rsidRPr="00E77EBB">
        <w:rPr>
          <w:rFonts w:ascii="Cambria" w:hAnsi="Cambria" w:cs="Calibri Light"/>
          <w:noProof/>
          <w:szCs w:val="22"/>
          <w:lang w:val="es-PA"/>
        </w:rPr>
        <w:t xml:space="preserve">, </w:t>
      </w:r>
      <w:r>
        <w:rPr>
          <w:rFonts w:ascii="Cambria" w:hAnsi="Cambria" w:cs="Calibri Light"/>
          <w:noProof/>
          <w:szCs w:val="22"/>
          <w:lang w:val="es-PA"/>
        </w:rPr>
        <w:t>Panamá</w:t>
      </w:r>
      <w:r w:rsidRPr="00E77EBB">
        <w:rPr>
          <w:rFonts w:ascii="Cambria" w:hAnsi="Cambria" w:cs="Calibri Light"/>
          <w:noProof/>
          <w:szCs w:val="22"/>
          <w:lang w:val="es-PA"/>
        </w:rPr>
        <w:t xml:space="preserve">, </w:t>
      </w:r>
      <w:r>
        <w:rPr>
          <w:rFonts w:ascii="Cambria" w:hAnsi="Cambria" w:cs="Calibri Light"/>
          <w:noProof/>
          <w:szCs w:val="22"/>
          <w:lang w:val="es-PA"/>
        </w:rPr>
        <w:t>jose.fabrega@utp.ac.pa</w:t>
      </w:r>
    </w:p>
    <w:p w:rsidR="00E77EBB" w:rsidRPr="00E77EBB" w:rsidRDefault="00E77EBB" w:rsidP="00E77EBB">
      <w:pPr>
        <w:pStyle w:val="Heading8"/>
        <w:spacing w:before="120" w:after="0"/>
        <w:jc w:val="center"/>
        <w:rPr>
          <w:rFonts w:ascii="Cambria" w:hAnsi="Cambria" w:cs="Calibri Light"/>
          <w:b/>
          <w:i w:val="0"/>
          <w:lang w:val="es-PA"/>
        </w:rPr>
      </w:pPr>
      <w:r w:rsidRPr="00E77EBB">
        <w:rPr>
          <w:rFonts w:ascii="Cambria" w:hAnsi="Cambria" w:cs="Calibri Light"/>
          <w:b/>
          <w:i w:val="0"/>
          <w:lang w:val="es-PA"/>
        </w:rPr>
        <w:t>Dafni Mora</w:t>
      </w:r>
    </w:p>
    <w:p w:rsidR="00E77EBB" w:rsidRPr="00E77EBB" w:rsidRDefault="00E77EBB" w:rsidP="00E77EBB">
      <w:pPr>
        <w:spacing w:after="480"/>
        <w:jc w:val="center"/>
        <w:rPr>
          <w:rFonts w:ascii="Cambria" w:hAnsi="Cambria" w:cs="Calibri Light"/>
          <w:noProof/>
          <w:szCs w:val="22"/>
          <w:lang w:val="es-PA"/>
        </w:rPr>
      </w:pPr>
      <w:r w:rsidRPr="00E77EBB">
        <w:rPr>
          <w:rFonts w:ascii="Cambria" w:hAnsi="Cambria" w:cs="Calibri Light"/>
          <w:noProof/>
          <w:szCs w:val="22"/>
          <w:lang w:val="es-PA"/>
        </w:rPr>
        <w:t xml:space="preserve">Universidad Tecnológica de Panamá, </w:t>
      </w:r>
      <w:r>
        <w:rPr>
          <w:rFonts w:ascii="Cambria" w:hAnsi="Cambria" w:cs="Calibri Light"/>
          <w:noProof/>
          <w:szCs w:val="22"/>
          <w:lang w:val="es-PA"/>
        </w:rPr>
        <w:t>Panamá</w:t>
      </w:r>
      <w:r w:rsidRPr="00E77EBB">
        <w:rPr>
          <w:rFonts w:ascii="Cambria" w:hAnsi="Cambria" w:cs="Calibri Light"/>
          <w:noProof/>
          <w:szCs w:val="22"/>
          <w:lang w:val="es-PA"/>
        </w:rPr>
        <w:t xml:space="preserve">, </w:t>
      </w:r>
      <w:r>
        <w:rPr>
          <w:rFonts w:ascii="Cambria" w:hAnsi="Cambria" w:cs="Calibri Light"/>
          <w:noProof/>
          <w:szCs w:val="22"/>
          <w:lang w:val="es-PA"/>
        </w:rPr>
        <w:t>Panamá</w:t>
      </w:r>
      <w:r w:rsidRPr="00E77EBB">
        <w:rPr>
          <w:rFonts w:ascii="Cambria" w:hAnsi="Cambria" w:cs="Calibri Light"/>
          <w:noProof/>
          <w:szCs w:val="22"/>
          <w:lang w:val="es-PA"/>
        </w:rPr>
        <w:t xml:space="preserve">, </w:t>
      </w:r>
      <w:r>
        <w:rPr>
          <w:rFonts w:ascii="Cambria" w:hAnsi="Cambria" w:cs="Calibri Light"/>
          <w:noProof/>
          <w:szCs w:val="22"/>
          <w:lang w:val="es-PA"/>
        </w:rPr>
        <w:t>dafni.mora@utp.ac.pa</w:t>
      </w:r>
    </w:p>
    <w:p w:rsidR="00FD4976" w:rsidRPr="00666DFA" w:rsidRDefault="00FD4976" w:rsidP="00FD497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rsidR="00FD4976" w:rsidRPr="00666DFA" w:rsidRDefault="00B13D2C" w:rsidP="00FD4976">
      <w:pPr>
        <w:rPr>
          <w:rFonts w:ascii="Cambria" w:hAnsi="Cambria" w:cs="Calibri Light"/>
          <w:noProof/>
          <w:szCs w:val="22"/>
        </w:rPr>
      </w:pPr>
      <w:r w:rsidRPr="00B13D2C">
        <w:rPr>
          <w:rFonts w:ascii="Cambria" w:hAnsi="Cambria" w:cs="Calibri Light"/>
          <w:noProof/>
          <w:szCs w:val="22"/>
        </w:rPr>
        <w:t xml:space="preserve">This study deals with the estimation of the carbon associated to the </w:t>
      </w:r>
      <w:r w:rsidR="00766158">
        <w:rPr>
          <w:rFonts w:ascii="Cambria" w:hAnsi="Cambria" w:cs="Calibri Light"/>
          <w:noProof/>
          <w:szCs w:val="22"/>
        </w:rPr>
        <w:t>A</w:t>
      </w:r>
      <w:r w:rsidR="00B56B73">
        <w:rPr>
          <w:rFonts w:ascii="Cambria" w:hAnsi="Cambria" w:cs="Calibri Light"/>
          <w:noProof/>
          <w:szCs w:val="22"/>
        </w:rPr>
        <w:t xml:space="preserve">bove </w:t>
      </w:r>
      <w:r w:rsidR="00766158">
        <w:rPr>
          <w:rFonts w:ascii="Cambria" w:hAnsi="Cambria" w:cs="Calibri Light"/>
          <w:noProof/>
          <w:szCs w:val="22"/>
        </w:rPr>
        <w:t>G</w:t>
      </w:r>
      <w:r w:rsidR="00B56B73">
        <w:rPr>
          <w:rFonts w:ascii="Cambria" w:hAnsi="Cambria" w:cs="Calibri Light"/>
          <w:noProof/>
          <w:szCs w:val="22"/>
        </w:rPr>
        <w:t>roun</w:t>
      </w:r>
      <w:r w:rsidR="00766158">
        <w:rPr>
          <w:rFonts w:ascii="Cambria" w:hAnsi="Cambria" w:cs="Calibri Light"/>
          <w:noProof/>
          <w:szCs w:val="22"/>
        </w:rPr>
        <w:t>d</w:t>
      </w:r>
      <w:r w:rsidR="00B56B73">
        <w:rPr>
          <w:rFonts w:ascii="Cambria" w:hAnsi="Cambria" w:cs="Calibri Light"/>
          <w:noProof/>
          <w:szCs w:val="22"/>
        </w:rPr>
        <w:t xml:space="preserve"> </w:t>
      </w:r>
      <w:r w:rsidR="00766158">
        <w:rPr>
          <w:rFonts w:ascii="Cambria" w:hAnsi="Cambria" w:cs="Calibri Light"/>
          <w:noProof/>
          <w:szCs w:val="22"/>
        </w:rPr>
        <w:t>B</w:t>
      </w:r>
      <w:r w:rsidR="00B56B73">
        <w:rPr>
          <w:rFonts w:ascii="Cambria" w:hAnsi="Cambria" w:cs="Calibri Light"/>
          <w:noProof/>
          <w:szCs w:val="22"/>
        </w:rPr>
        <w:t>iomass</w:t>
      </w:r>
      <w:r w:rsidRPr="00B13D2C">
        <w:rPr>
          <w:rFonts w:ascii="Cambria" w:hAnsi="Cambria" w:cs="Calibri Light"/>
          <w:noProof/>
          <w:szCs w:val="22"/>
        </w:rPr>
        <w:t>, in a permanent plot of measurement located in the Cerro Pelado Tropical Hydrology Observatory</w:t>
      </w:r>
      <w:r w:rsidR="00B56B73">
        <w:rPr>
          <w:rFonts w:ascii="Cambria" w:hAnsi="Cambria" w:cs="Calibri Light"/>
          <w:noProof/>
          <w:szCs w:val="22"/>
        </w:rPr>
        <w:t xml:space="preserve"> in Gamboa, Panama</w:t>
      </w:r>
      <w:r w:rsidRPr="00B13D2C">
        <w:rPr>
          <w:rFonts w:ascii="Cambria" w:hAnsi="Cambria" w:cs="Calibri Light"/>
          <w:noProof/>
          <w:szCs w:val="22"/>
        </w:rPr>
        <w:t xml:space="preserve">. The objective is to highlight the contribution made by </w:t>
      </w:r>
      <w:r w:rsidR="00B56B73">
        <w:rPr>
          <w:rFonts w:ascii="Cambria" w:hAnsi="Cambria" w:cs="Calibri Light"/>
          <w:noProof/>
          <w:szCs w:val="22"/>
        </w:rPr>
        <w:t>one-</w:t>
      </w:r>
      <w:r w:rsidRPr="00B13D2C">
        <w:rPr>
          <w:rFonts w:ascii="Cambria" w:hAnsi="Cambria" w:cs="Calibri Light"/>
          <w:noProof/>
          <w:szCs w:val="22"/>
        </w:rPr>
        <w:t xml:space="preserve">hectare of this forest to the </w:t>
      </w:r>
      <w:r w:rsidR="00B56B73" w:rsidRPr="00B13D2C">
        <w:rPr>
          <w:rFonts w:ascii="Cambria" w:hAnsi="Cambria" w:cs="Calibri Light"/>
          <w:noProof/>
          <w:szCs w:val="22"/>
        </w:rPr>
        <w:t>local</w:t>
      </w:r>
      <w:r w:rsidR="00B56B73" w:rsidRPr="00B13D2C">
        <w:rPr>
          <w:rFonts w:ascii="Cambria" w:hAnsi="Cambria" w:cs="Calibri Light"/>
          <w:noProof/>
          <w:szCs w:val="22"/>
        </w:rPr>
        <w:t xml:space="preserve"> </w:t>
      </w:r>
      <w:r w:rsidR="00B56B73" w:rsidRPr="00B13D2C">
        <w:rPr>
          <w:rFonts w:ascii="Cambria" w:hAnsi="Cambria" w:cs="Calibri Light"/>
          <w:noProof/>
          <w:szCs w:val="22"/>
        </w:rPr>
        <w:t>Climate Change</w:t>
      </w:r>
      <w:r w:rsidR="00B56B73" w:rsidRPr="00B13D2C">
        <w:rPr>
          <w:rFonts w:ascii="Cambria" w:hAnsi="Cambria" w:cs="Calibri Light"/>
          <w:noProof/>
          <w:szCs w:val="22"/>
        </w:rPr>
        <w:t xml:space="preserve"> </w:t>
      </w:r>
      <w:r w:rsidRPr="00B13D2C">
        <w:rPr>
          <w:rFonts w:ascii="Cambria" w:hAnsi="Cambria" w:cs="Calibri Light"/>
          <w:noProof/>
          <w:szCs w:val="22"/>
        </w:rPr>
        <w:t>mitigation</w:t>
      </w:r>
      <w:r w:rsidR="00B56B73">
        <w:rPr>
          <w:rFonts w:ascii="Cambria" w:hAnsi="Cambria" w:cs="Calibri Light"/>
          <w:noProof/>
          <w:szCs w:val="22"/>
        </w:rPr>
        <w:t>. We employed a</w:t>
      </w:r>
      <w:r w:rsidRPr="00B13D2C">
        <w:rPr>
          <w:rFonts w:ascii="Cambria" w:hAnsi="Cambria" w:cs="Calibri Light"/>
          <w:noProof/>
          <w:szCs w:val="22"/>
        </w:rPr>
        <w:t xml:space="preserve"> relation to carbon storage and sequestration, based on the important species of the tree community with </w:t>
      </w:r>
      <w:r w:rsidR="00B56B73">
        <w:rPr>
          <w:rFonts w:ascii="Cambria" w:hAnsi="Cambria" w:cs="Calibri Light"/>
          <w:noProof/>
          <w:szCs w:val="22"/>
        </w:rPr>
        <w:t>d</w:t>
      </w:r>
      <w:r w:rsidR="00B56B73" w:rsidRPr="002357BD">
        <w:rPr>
          <w:rFonts w:ascii="Cambria" w:hAnsi="Cambria" w:cs="Calibri Light"/>
          <w:noProof/>
          <w:szCs w:val="22"/>
        </w:rPr>
        <w:t>iameter at breast height</w:t>
      </w:r>
      <w:r w:rsidR="00B56B73" w:rsidRPr="00B13D2C">
        <w:rPr>
          <w:rFonts w:ascii="Cambria" w:hAnsi="Cambria" w:cs="Calibri Light"/>
          <w:noProof/>
          <w:szCs w:val="22"/>
        </w:rPr>
        <w:t xml:space="preserve"> </w:t>
      </w:r>
      <w:r w:rsidRPr="00B13D2C">
        <w:rPr>
          <w:rFonts w:ascii="Cambria" w:hAnsi="Cambria" w:cs="Calibri Light"/>
          <w:noProof/>
          <w:szCs w:val="22"/>
        </w:rPr>
        <w:t xml:space="preserve">equal to or greater than 10 cm. It </w:t>
      </w:r>
      <w:r w:rsidR="00766158">
        <w:rPr>
          <w:rFonts w:ascii="Cambria" w:hAnsi="Cambria" w:cs="Calibri Light"/>
          <w:noProof/>
          <w:szCs w:val="22"/>
        </w:rPr>
        <w:t xml:space="preserve">was found an increase in </w:t>
      </w:r>
      <w:r w:rsidR="00042061">
        <w:rPr>
          <w:rFonts w:ascii="Cambria" w:hAnsi="Cambria" w:cs="Calibri Light"/>
          <w:noProof/>
          <w:szCs w:val="22"/>
        </w:rPr>
        <w:t xml:space="preserve">the </w:t>
      </w:r>
      <w:bookmarkStart w:id="1" w:name="_GoBack"/>
      <w:bookmarkEnd w:id="1"/>
      <w:r w:rsidR="00766158">
        <w:rPr>
          <w:rFonts w:ascii="Cambria" w:hAnsi="Cambria" w:cs="Calibri Light"/>
          <w:noProof/>
          <w:szCs w:val="22"/>
        </w:rPr>
        <w:t>Above Ground B</w:t>
      </w:r>
      <w:r w:rsidRPr="00B13D2C">
        <w:rPr>
          <w:rFonts w:ascii="Cambria" w:hAnsi="Cambria" w:cs="Calibri Light"/>
          <w:noProof/>
          <w:szCs w:val="22"/>
        </w:rPr>
        <w:t xml:space="preserve">iomass </w:t>
      </w:r>
      <w:r w:rsidR="00766158">
        <w:rPr>
          <w:rFonts w:ascii="Cambria" w:hAnsi="Cambria" w:cs="Calibri Light"/>
          <w:noProof/>
          <w:szCs w:val="22"/>
        </w:rPr>
        <w:t>at</w:t>
      </w:r>
      <w:r w:rsidRPr="00B13D2C">
        <w:rPr>
          <w:rFonts w:ascii="Cambria" w:hAnsi="Cambria" w:cs="Calibri Light"/>
          <w:noProof/>
          <w:szCs w:val="22"/>
        </w:rPr>
        <w:t xml:space="preserve"> the plot</w:t>
      </w:r>
      <w:r w:rsidR="00766158">
        <w:rPr>
          <w:rFonts w:ascii="Cambria" w:hAnsi="Cambria" w:cs="Calibri Light"/>
          <w:noProof/>
          <w:szCs w:val="22"/>
        </w:rPr>
        <w:t>, with values of</w:t>
      </w:r>
      <w:r w:rsidRPr="00B13D2C">
        <w:rPr>
          <w:rFonts w:ascii="Cambria" w:hAnsi="Cambria" w:cs="Calibri Light"/>
          <w:noProof/>
          <w:szCs w:val="22"/>
        </w:rPr>
        <w:t xml:space="preserve">: 193 </w:t>
      </w:r>
      <w:r w:rsidRPr="00B13D2C">
        <w:rPr>
          <w:rFonts w:ascii="Cambria" w:hAnsi="Cambria"/>
          <w:szCs w:val="22"/>
        </w:rPr>
        <w:t>Mg</w:t>
      </w:r>
      <w:r w:rsidRPr="00B13D2C">
        <w:rPr>
          <w:rFonts w:ascii="Cambria" w:hAnsi="Cambria"/>
          <w:szCs w:val="22"/>
          <w:vertAlign w:val="subscript"/>
        </w:rPr>
        <w:t>*</w:t>
      </w:r>
      <w:r w:rsidRPr="00B13D2C">
        <w:rPr>
          <w:rFonts w:ascii="Cambria" w:hAnsi="Cambria"/>
          <w:szCs w:val="22"/>
        </w:rPr>
        <w:t>ha</w:t>
      </w:r>
      <w:r w:rsidRPr="00B13D2C">
        <w:rPr>
          <w:rFonts w:ascii="Cambria" w:hAnsi="Cambria"/>
          <w:szCs w:val="22"/>
          <w:vertAlign w:val="superscript"/>
        </w:rPr>
        <w:t>-1</w:t>
      </w:r>
      <w:r w:rsidRPr="00B13D2C">
        <w:rPr>
          <w:rFonts w:ascii="Cambria" w:hAnsi="Cambria" w:cs="Calibri Light"/>
          <w:noProof/>
          <w:szCs w:val="22"/>
        </w:rPr>
        <w:t xml:space="preserve">, 218 </w:t>
      </w:r>
      <w:r w:rsidRPr="00B13D2C">
        <w:rPr>
          <w:rFonts w:ascii="Cambria" w:hAnsi="Cambria"/>
          <w:szCs w:val="22"/>
        </w:rPr>
        <w:t>Mg</w:t>
      </w:r>
      <w:r w:rsidRPr="00B13D2C">
        <w:rPr>
          <w:rFonts w:ascii="Cambria" w:hAnsi="Cambria"/>
          <w:szCs w:val="22"/>
          <w:vertAlign w:val="subscript"/>
        </w:rPr>
        <w:t>*</w:t>
      </w:r>
      <w:r w:rsidRPr="00B13D2C">
        <w:rPr>
          <w:rFonts w:ascii="Cambria" w:hAnsi="Cambria"/>
          <w:szCs w:val="22"/>
        </w:rPr>
        <w:t>ha</w:t>
      </w:r>
      <w:r w:rsidRPr="00B13D2C">
        <w:rPr>
          <w:rFonts w:ascii="Cambria" w:hAnsi="Cambria"/>
          <w:szCs w:val="22"/>
          <w:vertAlign w:val="superscript"/>
        </w:rPr>
        <w:t>-1</w:t>
      </w:r>
      <w:r w:rsidRPr="00B13D2C">
        <w:rPr>
          <w:rFonts w:ascii="Cambria" w:hAnsi="Cambria" w:cs="Calibri Light"/>
          <w:noProof/>
          <w:szCs w:val="22"/>
        </w:rPr>
        <w:t xml:space="preserve">1 and 225 </w:t>
      </w:r>
      <w:r w:rsidRPr="00B13D2C">
        <w:rPr>
          <w:rFonts w:ascii="Cambria" w:hAnsi="Cambria"/>
          <w:szCs w:val="22"/>
        </w:rPr>
        <w:t>Mg</w:t>
      </w:r>
      <w:r w:rsidRPr="00B13D2C">
        <w:rPr>
          <w:rFonts w:ascii="Cambria" w:hAnsi="Cambria"/>
          <w:szCs w:val="22"/>
          <w:vertAlign w:val="subscript"/>
        </w:rPr>
        <w:t>*</w:t>
      </w:r>
      <w:r w:rsidRPr="00B13D2C">
        <w:rPr>
          <w:rFonts w:ascii="Cambria" w:hAnsi="Cambria"/>
          <w:szCs w:val="22"/>
        </w:rPr>
        <w:t>ha</w:t>
      </w:r>
      <w:r w:rsidRPr="00B13D2C">
        <w:rPr>
          <w:rFonts w:ascii="Cambria" w:hAnsi="Cambria"/>
          <w:szCs w:val="22"/>
          <w:vertAlign w:val="superscript"/>
        </w:rPr>
        <w:t>-1</w:t>
      </w:r>
      <w:r w:rsidRPr="00B13D2C">
        <w:rPr>
          <w:rFonts w:ascii="Cambria" w:hAnsi="Cambria" w:cs="Calibri Light"/>
          <w:noProof/>
          <w:szCs w:val="22"/>
        </w:rPr>
        <w:t xml:space="preserve">, for the 2008, 2012 and 2015 censuses, respectively. The net growth in </w:t>
      </w:r>
      <w:r w:rsidR="00766158">
        <w:rPr>
          <w:rFonts w:ascii="Cambria" w:hAnsi="Cambria" w:cs="Calibri Light"/>
          <w:noProof/>
          <w:szCs w:val="22"/>
        </w:rPr>
        <w:t>Above Ground Biomass</w:t>
      </w:r>
      <w:r w:rsidRPr="00B13D2C">
        <w:rPr>
          <w:rFonts w:ascii="Cambria" w:hAnsi="Cambria" w:cs="Calibri Light"/>
          <w:noProof/>
          <w:szCs w:val="22"/>
        </w:rPr>
        <w:t xml:space="preserve"> is eliminating approximately 7 to 8 </w:t>
      </w:r>
      <w:r w:rsidR="00713787" w:rsidRPr="00713787">
        <w:rPr>
          <w:rFonts w:ascii="Cambria" w:hAnsi="Cambria" w:cs="Calibri Light"/>
          <w:szCs w:val="22"/>
        </w:rPr>
        <w:t>Mg de CO</w:t>
      </w:r>
      <w:r w:rsidR="00713787" w:rsidRPr="00713787">
        <w:rPr>
          <w:rFonts w:ascii="Cambria" w:hAnsi="Cambria" w:cs="Calibri Light"/>
          <w:szCs w:val="22"/>
          <w:vertAlign w:val="subscript"/>
        </w:rPr>
        <w:t>2*</w:t>
      </w:r>
      <w:r w:rsidR="00713787" w:rsidRPr="00713787">
        <w:rPr>
          <w:rFonts w:ascii="Cambria" w:hAnsi="Cambria" w:cs="Calibri Light"/>
          <w:szCs w:val="22"/>
        </w:rPr>
        <w:t>ha</w:t>
      </w:r>
      <w:r w:rsidR="00713787" w:rsidRPr="00713787">
        <w:rPr>
          <w:rFonts w:ascii="Cambria" w:hAnsi="Cambria" w:cs="Calibri Light"/>
          <w:szCs w:val="22"/>
          <w:vertAlign w:val="superscript"/>
        </w:rPr>
        <w:t>-1</w:t>
      </w:r>
      <w:r w:rsidR="00713787">
        <w:rPr>
          <w:rFonts w:ascii="Cambria" w:hAnsi="Cambria" w:cs="Calibri Light"/>
          <w:szCs w:val="22"/>
        </w:rPr>
        <w:t>year</w:t>
      </w:r>
      <w:r w:rsidR="00713787" w:rsidRPr="00713787">
        <w:rPr>
          <w:rFonts w:ascii="Cambria" w:hAnsi="Cambria" w:cs="Calibri Light"/>
          <w:szCs w:val="22"/>
          <w:vertAlign w:val="superscript"/>
        </w:rPr>
        <w:t xml:space="preserve">-1 </w:t>
      </w:r>
      <w:r w:rsidRPr="00B13D2C">
        <w:rPr>
          <w:rFonts w:ascii="Cambria" w:hAnsi="Cambria" w:cs="Calibri Light"/>
          <w:noProof/>
          <w:szCs w:val="22"/>
        </w:rPr>
        <w:t>from the atmosphere, which means that it is acting as a sink and sequestrator</w:t>
      </w:r>
      <w:r w:rsidR="00713787" w:rsidRPr="00713787">
        <w:rPr>
          <w:rFonts w:ascii="Cambria" w:hAnsi="Cambria" w:cs="Calibri Light"/>
          <w:noProof/>
          <w:szCs w:val="22"/>
        </w:rPr>
        <w:t xml:space="preserve"> </w:t>
      </w:r>
      <w:r w:rsidR="00713787">
        <w:rPr>
          <w:rFonts w:ascii="Cambria" w:hAnsi="Cambria" w:cs="Calibri Light"/>
          <w:noProof/>
          <w:szCs w:val="22"/>
        </w:rPr>
        <w:t xml:space="preserve">of </w:t>
      </w:r>
      <w:r w:rsidR="00713787" w:rsidRPr="00B13D2C">
        <w:rPr>
          <w:rFonts w:ascii="Cambria" w:hAnsi="Cambria" w:cs="Calibri Light"/>
          <w:noProof/>
          <w:szCs w:val="22"/>
        </w:rPr>
        <w:t>CO</w:t>
      </w:r>
      <w:r w:rsidR="00713787" w:rsidRPr="00713787">
        <w:rPr>
          <w:rFonts w:ascii="Cambria" w:hAnsi="Cambria" w:cs="Calibri Light"/>
          <w:noProof/>
          <w:szCs w:val="22"/>
          <w:vertAlign w:val="subscript"/>
        </w:rPr>
        <w:t>2</w:t>
      </w:r>
      <w:r w:rsidRPr="00B13D2C">
        <w:rPr>
          <w:rFonts w:ascii="Cambria" w:hAnsi="Cambria" w:cs="Calibri Light"/>
          <w:noProof/>
          <w:szCs w:val="22"/>
        </w:rPr>
        <w:t>. In this habitat</w:t>
      </w:r>
      <w:r w:rsidR="00766158">
        <w:rPr>
          <w:rFonts w:ascii="Cambria" w:hAnsi="Cambria" w:cs="Calibri Light"/>
          <w:noProof/>
          <w:szCs w:val="22"/>
        </w:rPr>
        <w:t>,</w:t>
      </w:r>
      <w:r w:rsidRPr="00B13D2C">
        <w:rPr>
          <w:rFonts w:ascii="Cambria" w:hAnsi="Cambria" w:cs="Calibri Light"/>
          <w:noProof/>
          <w:szCs w:val="22"/>
        </w:rPr>
        <w:t xml:space="preserve"> it is recogniz</w:t>
      </w:r>
      <w:r w:rsidR="00766158">
        <w:rPr>
          <w:rFonts w:ascii="Cambria" w:hAnsi="Cambria" w:cs="Calibri Light"/>
          <w:noProof/>
          <w:szCs w:val="22"/>
        </w:rPr>
        <w:t>able</w:t>
      </w:r>
      <w:r w:rsidRPr="00B13D2C">
        <w:rPr>
          <w:rFonts w:ascii="Cambria" w:hAnsi="Cambria" w:cs="Calibri Light"/>
          <w:noProof/>
          <w:szCs w:val="22"/>
        </w:rPr>
        <w:t xml:space="preserve"> </w:t>
      </w:r>
      <w:r w:rsidR="00766158">
        <w:rPr>
          <w:rFonts w:ascii="Cambria" w:hAnsi="Cambria" w:cs="Calibri Light"/>
          <w:noProof/>
          <w:szCs w:val="22"/>
        </w:rPr>
        <w:t xml:space="preserve">the </w:t>
      </w:r>
      <w:r w:rsidR="00766158" w:rsidRPr="00B13D2C">
        <w:rPr>
          <w:rFonts w:ascii="Cambria" w:hAnsi="Cambria" w:cs="Calibri Light"/>
          <w:noProof/>
          <w:szCs w:val="22"/>
        </w:rPr>
        <w:t xml:space="preserve">important contribution </w:t>
      </w:r>
      <w:r w:rsidR="00766158">
        <w:rPr>
          <w:rFonts w:ascii="Cambria" w:hAnsi="Cambria" w:cs="Calibri Light"/>
          <w:noProof/>
          <w:szCs w:val="22"/>
        </w:rPr>
        <w:t xml:space="preserve">of </w:t>
      </w:r>
      <w:r w:rsidRPr="00B13D2C">
        <w:rPr>
          <w:rFonts w:ascii="Cambria" w:hAnsi="Cambria" w:cs="Calibri Light"/>
          <w:noProof/>
          <w:szCs w:val="22"/>
        </w:rPr>
        <w:t xml:space="preserve">the </w:t>
      </w:r>
      <w:r w:rsidRPr="00713787">
        <w:rPr>
          <w:rFonts w:ascii="Cambria" w:hAnsi="Cambria" w:cs="Calibri Light"/>
          <w:i/>
          <w:noProof/>
          <w:szCs w:val="22"/>
        </w:rPr>
        <w:t>Pera arborea</w:t>
      </w:r>
      <w:r w:rsidRPr="00B13D2C">
        <w:rPr>
          <w:rFonts w:ascii="Cambria" w:hAnsi="Cambria" w:cs="Calibri Light"/>
          <w:noProof/>
          <w:szCs w:val="22"/>
        </w:rPr>
        <w:t xml:space="preserve"> </w:t>
      </w:r>
      <w:r w:rsidR="00766158">
        <w:rPr>
          <w:rFonts w:ascii="Cambria" w:hAnsi="Cambria" w:cs="Calibri Light"/>
          <w:noProof/>
          <w:szCs w:val="22"/>
        </w:rPr>
        <w:t xml:space="preserve">species </w:t>
      </w:r>
      <w:r w:rsidRPr="00B13D2C">
        <w:rPr>
          <w:rFonts w:ascii="Cambria" w:hAnsi="Cambria" w:cs="Calibri Light"/>
          <w:noProof/>
          <w:szCs w:val="22"/>
        </w:rPr>
        <w:t>in terms of sustaining carbon sequestration in the A</w:t>
      </w:r>
      <w:r w:rsidR="00766158">
        <w:rPr>
          <w:rFonts w:ascii="Cambria" w:hAnsi="Cambria" w:cs="Calibri Light"/>
          <w:noProof/>
          <w:szCs w:val="22"/>
        </w:rPr>
        <w:t xml:space="preserve">bove </w:t>
      </w:r>
      <w:r w:rsidRPr="00B13D2C">
        <w:rPr>
          <w:rFonts w:ascii="Cambria" w:hAnsi="Cambria" w:cs="Calibri Light"/>
          <w:noProof/>
          <w:szCs w:val="22"/>
        </w:rPr>
        <w:t>G</w:t>
      </w:r>
      <w:r w:rsidR="00766158">
        <w:rPr>
          <w:rFonts w:ascii="Cambria" w:hAnsi="Cambria" w:cs="Calibri Light"/>
          <w:noProof/>
          <w:szCs w:val="22"/>
        </w:rPr>
        <w:t xml:space="preserve">round </w:t>
      </w:r>
      <w:r w:rsidRPr="00B13D2C">
        <w:rPr>
          <w:rFonts w:ascii="Cambria" w:hAnsi="Cambria" w:cs="Calibri Light"/>
          <w:noProof/>
          <w:szCs w:val="22"/>
        </w:rPr>
        <w:t>B</w:t>
      </w:r>
      <w:r w:rsidR="00766158">
        <w:rPr>
          <w:rFonts w:ascii="Cambria" w:hAnsi="Cambria" w:cs="Calibri Light"/>
          <w:noProof/>
          <w:szCs w:val="22"/>
        </w:rPr>
        <w:t xml:space="preserve">iomass. </w:t>
      </w:r>
    </w:p>
    <w:p w:rsidR="00FD4976" w:rsidRPr="00666DFA" w:rsidRDefault="00FD4976" w:rsidP="00FD4976">
      <w:pPr>
        <w:spacing w:before="120"/>
        <w:rPr>
          <w:rFonts w:ascii="Cambria" w:hAnsi="Cambria" w:cs="Calibri Light"/>
          <w:szCs w:val="22"/>
        </w:rPr>
      </w:pPr>
      <w:r w:rsidRPr="00666DFA">
        <w:rPr>
          <w:rFonts w:ascii="Cambria" w:hAnsi="Cambria" w:cs="Calibri Light"/>
          <w:b/>
          <w:noProof/>
          <w:szCs w:val="22"/>
        </w:rPr>
        <w:t xml:space="preserve">Keywords: </w:t>
      </w:r>
      <w:r w:rsidR="00E314C2" w:rsidRPr="00E314C2">
        <w:rPr>
          <w:rFonts w:ascii="Cambria" w:hAnsi="Cambria" w:cs="Calibri Light"/>
          <w:szCs w:val="22"/>
        </w:rPr>
        <w:t xml:space="preserve">Gamboa, </w:t>
      </w:r>
      <w:r w:rsidR="00E314C2">
        <w:rPr>
          <w:rFonts w:ascii="Cambria" w:hAnsi="Cambria" w:cs="Calibri Light"/>
          <w:szCs w:val="22"/>
        </w:rPr>
        <w:t xml:space="preserve">Panama, </w:t>
      </w:r>
      <w:r w:rsidR="00766158">
        <w:rPr>
          <w:rFonts w:ascii="Cambria" w:hAnsi="Cambria" w:cs="Calibri Light"/>
          <w:szCs w:val="22"/>
        </w:rPr>
        <w:t>A</w:t>
      </w:r>
      <w:r w:rsidR="00E314C2" w:rsidRPr="00E314C2">
        <w:rPr>
          <w:rFonts w:ascii="Cambria" w:hAnsi="Cambria" w:cs="Calibri Light"/>
          <w:szCs w:val="22"/>
        </w:rPr>
        <w:t xml:space="preserve">bove </w:t>
      </w:r>
      <w:r w:rsidR="00766158">
        <w:rPr>
          <w:rFonts w:ascii="Cambria" w:hAnsi="Cambria" w:cs="Calibri Light"/>
          <w:szCs w:val="22"/>
        </w:rPr>
        <w:t>G</w:t>
      </w:r>
      <w:r w:rsidR="00E314C2" w:rsidRPr="00E314C2">
        <w:rPr>
          <w:rFonts w:ascii="Cambria" w:hAnsi="Cambria" w:cs="Calibri Light"/>
          <w:szCs w:val="22"/>
        </w:rPr>
        <w:t xml:space="preserve">round </w:t>
      </w:r>
      <w:r w:rsidR="00766158">
        <w:rPr>
          <w:rFonts w:ascii="Cambria" w:hAnsi="Cambria" w:cs="Calibri Light"/>
          <w:szCs w:val="22"/>
        </w:rPr>
        <w:t>B</w:t>
      </w:r>
      <w:r w:rsidR="00E314C2" w:rsidRPr="00E314C2">
        <w:rPr>
          <w:rFonts w:ascii="Cambria" w:hAnsi="Cambria" w:cs="Calibri Light"/>
          <w:szCs w:val="22"/>
        </w:rPr>
        <w:t>iomass</w:t>
      </w:r>
      <w:r w:rsidR="00E314C2">
        <w:rPr>
          <w:rFonts w:ascii="Cambria" w:hAnsi="Cambria" w:cs="Calibri Light"/>
          <w:szCs w:val="22"/>
        </w:rPr>
        <w:t xml:space="preserve">, </w:t>
      </w:r>
      <w:r w:rsidR="00766158">
        <w:rPr>
          <w:rFonts w:ascii="Cambria" w:hAnsi="Cambria" w:cs="Calibri Light"/>
          <w:szCs w:val="22"/>
        </w:rPr>
        <w:t>C</w:t>
      </w:r>
      <w:r w:rsidR="00E314C2">
        <w:rPr>
          <w:rFonts w:ascii="Cambria" w:hAnsi="Cambria" w:cs="Calibri Light"/>
          <w:szCs w:val="22"/>
        </w:rPr>
        <w:t xml:space="preserve">limate </w:t>
      </w:r>
      <w:r w:rsidR="00766158">
        <w:rPr>
          <w:rFonts w:ascii="Cambria" w:hAnsi="Cambria" w:cs="Calibri Light"/>
          <w:szCs w:val="22"/>
        </w:rPr>
        <w:t>C</w:t>
      </w:r>
      <w:r w:rsidR="00E314C2">
        <w:rPr>
          <w:rFonts w:ascii="Cambria" w:hAnsi="Cambria" w:cs="Calibri Light"/>
          <w:szCs w:val="22"/>
        </w:rPr>
        <w:t>hange, CO</w:t>
      </w:r>
      <w:r w:rsidR="00E314C2" w:rsidRPr="00E314C2">
        <w:rPr>
          <w:rFonts w:ascii="Cambria" w:hAnsi="Cambria" w:cs="Calibri Light"/>
          <w:szCs w:val="22"/>
          <w:vertAlign w:val="subscript"/>
        </w:rPr>
        <w:t>2</w:t>
      </w:r>
    </w:p>
    <w:p w:rsidR="00FD4976" w:rsidRPr="00157A00" w:rsidRDefault="00FD4976" w:rsidP="00FD4976">
      <w:pPr>
        <w:spacing w:before="240" w:after="120"/>
        <w:jc w:val="center"/>
        <w:rPr>
          <w:rFonts w:ascii="Cambria" w:hAnsi="Cambria" w:cs="Calibri Light"/>
          <w:b/>
          <w:smallCaps/>
          <w:noProof/>
          <w:sz w:val="24"/>
          <w:szCs w:val="24"/>
          <w:lang w:val="es-PA"/>
        </w:rPr>
      </w:pPr>
      <w:r w:rsidRPr="00157A00">
        <w:rPr>
          <w:rFonts w:ascii="Cambria" w:hAnsi="Cambria" w:cs="Calibri Light"/>
          <w:b/>
          <w:smallCaps/>
          <w:noProof/>
          <w:sz w:val="24"/>
          <w:szCs w:val="24"/>
          <w:lang w:val="es-PA"/>
        </w:rPr>
        <w:t>Resumen</w:t>
      </w:r>
    </w:p>
    <w:p w:rsidR="00FD4976" w:rsidRPr="00157A00" w:rsidRDefault="006C5CA2" w:rsidP="00FD4976">
      <w:pPr>
        <w:rPr>
          <w:rFonts w:ascii="Cambria" w:hAnsi="Cambria" w:cs="Calibri Light"/>
          <w:noProof/>
          <w:szCs w:val="22"/>
          <w:lang w:val="es-PA"/>
        </w:rPr>
      </w:pPr>
      <w:r w:rsidRPr="0020308F">
        <w:rPr>
          <w:rFonts w:ascii="Cambria" w:hAnsi="Cambria"/>
          <w:lang w:val="es-PA"/>
        </w:rPr>
        <w:t xml:space="preserve">Este estudio trata sobre la </w:t>
      </w:r>
      <w:r w:rsidRPr="006C5CA2">
        <w:rPr>
          <w:rFonts w:ascii="Cambria" w:hAnsi="Cambria"/>
          <w:lang w:val="es-PA"/>
        </w:rPr>
        <w:t>estimación del carbono asociado</w:t>
      </w:r>
      <w:r w:rsidRPr="0020308F">
        <w:rPr>
          <w:rFonts w:ascii="Cambria" w:hAnsi="Cambria"/>
          <w:lang w:val="es-PA"/>
        </w:rPr>
        <w:t xml:space="preserve"> </w:t>
      </w:r>
      <w:r w:rsidRPr="006C5CA2">
        <w:rPr>
          <w:rFonts w:ascii="Cambria" w:hAnsi="Cambria"/>
          <w:lang w:val="es-PA"/>
        </w:rPr>
        <w:t xml:space="preserve">a la </w:t>
      </w:r>
      <w:r w:rsidR="00766158">
        <w:rPr>
          <w:rFonts w:ascii="Cambria" w:hAnsi="Cambria"/>
          <w:lang w:val="es-PA"/>
        </w:rPr>
        <w:t>B</w:t>
      </w:r>
      <w:r w:rsidRPr="006C5CA2">
        <w:rPr>
          <w:rFonts w:ascii="Cambria" w:hAnsi="Cambria"/>
          <w:lang w:val="es-PA"/>
        </w:rPr>
        <w:t xml:space="preserve">iomasa </w:t>
      </w:r>
      <w:r w:rsidR="00766158">
        <w:rPr>
          <w:rFonts w:ascii="Cambria" w:hAnsi="Cambria"/>
          <w:lang w:val="es-PA"/>
        </w:rPr>
        <w:t>S</w:t>
      </w:r>
      <w:r w:rsidRPr="006C5CA2">
        <w:rPr>
          <w:rFonts w:ascii="Cambria" w:hAnsi="Cambria"/>
          <w:lang w:val="es-PA"/>
        </w:rPr>
        <w:t xml:space="preserve">obre el </w:t>
      </w:r>
      <w:r w:rsidR="00766158">
        <w:rPr>
          <w:rFonts w:ascii="Cambria" w:hAnsi="Cambria"/>
          <w:lang w:val="es-PA"/>
        </w:rPr>
        <w:t>S</w:t>
      </w:r>
      <w:r w:rsidRPr="006C5CA2">
        <w:rPr>
          <w:rFonts w:ascii="Cambria" w:hAnsi="Cambria"/>
          <w:lang w:val="es-PA"/>
        </w:rPr>
        <w:t xml:space="preserve">uelo, </w:t>
      </w:r>
      <w:r w:rsidR="00561A2C">
        <w:rPr>
          <w:rFonts w:ascii="Cambria" w:hAnsi="Cambria"/>
          <w:lang w:val="es-PA"/>
        </w:rPr>
        <w:t>en</w:t>
      </w:r>
      <w:r w:rsidRPr="006C5CA2">
        <w:rPr>
          <w:rFonts w:ascii="Cambria" w:hAnsi="Cambria"/>
          <w:lang w:val="es-PA"/>
        </w:rPr>
        <w:t xml:space="preserve"> una parcela permanente de medición </w:t>
      </w:r>
      <w:r w:rsidR="00561A2C">
        <w:rPr>
          <w:rFonts w:ascii="Cambria" w:hAnsi="Cambria"/>
          <w:lang w:val="es-PA"/>
        </w:rPr>
        <w:t>localizada en</w:t>
      </w:r>
      <w:r w:rsidRPr="0020308F">
        <w:rPr>
          <w:rFonts w:ascii="Cambria" w:hAnsi="Cambria"/>
          <w:lang w:val="es-PA"/>
        </w:rPr>
        <w:t xml:space="preserve"> el Observatorio de Hidrología Tropical Cerro Pelado</w:t>
      </w:r>
      <w:r w:rsidR="00766158">
        <w:rPr>
          <w:rFonts w:ascii="Cambria" w:hAnsi="Cambria"/>
          <w:lang w:val="es-PA"/>
        </w:rPr>
        <w:t xml:space="preserve"> en Gamboa, Panamá</w:t>
      </w:r>
      <w:r w:rsidR="00561A2C">
        <w:rPr>
          <w:rFonts w:ascii="Cambria" w:hAnsi="Cambria"/>
          <w:lang w:val="es-PA"/>
        </w:rPr>
        <w:t>.  El</w:t>
      </w:r>
      <w:r w:rsidRPr="0020308F">
        <w:rPr>
          <w:rFonts w:ascii="Cambria" w:hAnsi="Cambria"/>
          <w:lang w:val="es-PA"/>
        </w:rPr>
        <w:t xml:space="preserve"> objetivo </w:t>
      </w:r>
      <w:r w:rsidR="00561A2C">
        <w:rPr>
          <w:rFonts w:ascii="Cambria" w:hAnsi="Cambria"/>
          <w:lang w:val="es-PA"/>
        </w:rPr>
        <w:t xml:space="preserve">es </w:t>
      </w:r>
      <w:r w:rsidRPr="006C5CA2">
        <w:rPr>
          <w:rFonts w:ascii="Cambria" w:hAnsi="Cambria"/>
          <w:lang w:val="es-PA"/>
        </w:rPr>
        <w:t>destacar el aporte que hace una hectárea de este bosque a la mitiga</w:t>
      </w:r>
      <w:r w:rsidR="00CF3881">
        <w:rPr>
          <w:rFonts w:ascii="Cambria" w:hAnsi="Cambria"/>
          <w:lang w:val="es-PA"/>
        </w:rPr>
        <w:t xml:space="preserve">ción del Cambio Climático local. Se relacionó </w:t>
      </w:r>
      <w:r w:rsidRPr="006C5CA2">
        <w:rPr>
          <w:rFonts w:ascii="Cambria" w:hAnsi="Cambria"/>
          <w:lang w:val="es-PA"/>
        </w:rPr>
        <w:t xml:space="preserve">el almacenamiento y el secuestro de carbono, con </w:t>
      </w:r>
      <w:r w:rsidR="00CF3881">
        <w:rPr>
          <w:rFonts w:ascii="Cambria" w:hAnsi="Cambria"/>
          <w:lang w:val="es-PA"/>
        </w:rPr>
        <w:t xml:space="preserve">base a </w:t>
      </w:r>
      <w:r w:rsidRPr="006C5CA2">
        <w:rPr>
          <w:rFonts w:ascii="Cambria" w:hAnsi="Cambria"/>
          <w:lang w:val="es-PA"/>
        </w:rPr>
        <w:t xml:space="preserve">las especies importantes de la comunidad arbórea </w:t>
      </w:r>
      <w:r w:rsidRPr="0020308F">
        <w:rPr>
          <w:rFonts w:ascii="Cambria" w:hAnsi="Cambria"/>
          <w:lang w:val="es-PA"/>
        </w:rPr>
        <w:t>con diámetro a la altura del pecho igual o mayor a 10 cm</w:t>
      </w:r>
      <w:r w:rsidRPr="006C5CA2">
        <w:rPr>
          <w:rFonts w:ascii="Cambria" w:hAnsi="Cambria"/>
          <w:lang w:val="es-PA"/>
        </w:rPr>
        <w:t xml:space="preserve">.  Se </w:t>
      </w:r>
      <w:r w:rsidR="00CF3881">
        <w:rPr>
          <w:rFonts w:ascii="Cambria" w:hAnsi="Cambria"/>
          <w:lang w:val="es-PA"/>
        </w:rPr>
        <w:t>encontró</w:t>
      </w:r>
      <w:r w:rsidRPr="006C5CA2">
        <w:rPr>
          <w:rFonts w:ascii="Cambria" w:hAnsi="Cambria"/>
          <w:lang w:val="es-PA"/>
        </w:rPr>
        <w:t xml:space="preserve"> </w:t>
      </w:r>
      <w:r w:rsidR="00CF3881">
        <w:rPr>
          <w:rFonts w:ascii="Cambria" w:hAnsi="Cambria"/>
          <w:lang w:val="es-PA"/>
        </w:rPr>
        <w:t>un incremento en l</w:t>
      </w:r>
      <w:r w:rsidRPr="006C5CA2">
        <w:rPr>
          <w:rFonts w:ascii="Cambria" w:hAnsi="Cambria"/>
          <w:lang w:val="es-PA"/>
        </w:rPr>
        <w:t xml:space="preserve">a </w:t>
      </w:r>
      <w:r w:rsidR="00CF3881">
        <w:rPr>
          <w:rFonts w:ascii="Cambria" w:hAnsi="Cambria"/>
          <w:lang w:val="es-PA"/>
        </w:rPr>
        <w:t>B</w:t>
      </w:r>
      <w:r w:rsidRPr="006C5CA2">
        <w:rPr>
          <w:rFonts w:ascii="Cambria" w:hAnsi="Cambria"/>
          <w:lang w:val="es-PA"/>
        </w:rPr>
        <w:t xml:space="preserve">iomasa </w:t>
      </w:r>
      <w:r w:rsidR="00CF3881">
        <w:rPr>
          <w:rFonts w:ascii="Cambria" w:hAnsi="Cambria"/>
          <w:lang w:val="es-PA"/>
        </w:rPr>
        <w:t>S</w:t>
      </w:r>
      <w:r w:rsidRPr="006C5CA2">
        <w:rPr>
          <w:rFonts w:ascii="Cambria" w:hAnsi="Cambria"/>
          <w:lang w:val="es-PA"/>
        </w:rPr>
        <w:t xml:space="preserve">obre el </w:t>
      </w:r>
      <w:r w:rsidR="00CF3881">
        <w:rPr>
          <w:rFonts w:ascii="Cambria" w:hAnsi="Cambria"/>
          <w:lang w:val="es-PA"/>
        </w:rPr>
        <w:t>S</w:t>
      </w:r>
      <w:r w:rsidRPr="006C5CA2">
        <w:rPr>
          <w:rFonts w:ascii="Cambria" w:hAnsi="Cambria"/>
          <w:lang w:val="es-PA"/>
        </w:rPr>
        <w:t>uelo en la parcela</w:t>
      </w:r>
      <w:r w:rsidR="00CF3881">
        <w:rPr>
          <w:rFonts w:ascii="Cambria" w:hAnsi="Cambria"/>
          <w:lang w:val="es-PA"/>
        </w:rPr>
        <w:t>, con valores de</w:t>
      </w:r>
      <w:r w:rsidR="00561A2C">
        <w:rPr>
          <w:rFonts w:ascii="Cambria" w:hAnsi="Cambria"/>
          <w:lang w:val="es-PA"/>
        </w:rPr>
        <w:t xml:space="preserve">: </w:t>
      </w:r>
      <w:r w:rsidRPr="000A106D">
        <w:rPr>
          <w:rFonts w:ascii="Cambria" w:hAnsi="Cambria"/>
          <w:szCs w:val="22"/>
          <w:lang w:val="es-ES"/>
        </w:rPr>
        <w:t>193 Mg</w:t>
      </w:r>
      <w:r w:rsidRPr="000A106D">
        <w:rPr>
          <w:rFonts w:ascii="Cambria" w:hAnsi="Cambria"/>
          <w:szCs w:val="22"/>
          <w:vertAlign w:val="subscript"/>
          <w:lang w:val="es-ES"/>
        </w:rPr>
        <w:t>*</w:t>
      </w:r>
      <w:r w:rsidRPr="000A106D">
        <w:rPr>
          <w:rFonts w:ascii="Cambria" w:hAnsi="Cambria"/>
          <w:szCs w:val="22"/>
          <w:lang w:val="es-ES"/>
        </w:rPr>
        <w:t>ha</w:t>
      </w:r>
      <w:r w:rsidRPr="000A106D">
        <w:rPr>
          <w:rFonts w:ascii="Cambria" w:hAnsi="Cambria"/>
          <w:szCs w:val="22"/>
          <w:vertAlign w:val="superscript"/>
          <w:lang w:val="es-ES"/>
        </w:rPr>
        <w:t>-1</w:t>
      </w:r>
      <w:r w:rsidRPr="000A106D">
        <w:rPr>
          <w:rFonts w:ascii="Cambria" w:hAnsi="Cambria"/>
          <w:szCs w:val="22"/>
          <w:lang w:val="es-ES"/>
        </w:rPr>
        <w:t>, 218 Mg</w:t>
      </w:r>
      <w:r w:rsidRPr="000A106D">
        <w:rPr>
          <w:rFonts w:ascii="Cambria" w:hAnsi="Cambria"/>
          <w:szCs w:val="22"/>
          <w:vertAlign w:val="subscript"/>
          <w:lang w:val="es-ES"/>
        </w:rPr>
        <w:t>*</w:t>
      </w:r>
      <w:r w:rsidRPr="000A106D">
        <w:rPr>
          <w:rFonts w:ascii="Cambria" w:hAnsi="Cambria"/>
          <w:szCs w:val="22"/>
          <w:lang w:val="es-ES"/>
        </w:rPr>
        <w:t>ha</w:t>
      </w:r>
      <w:r w:rsidRPr="000A106D">
        <w:rPr>
          <w:rFonts w:ascii="Cambria" w:hAnsi="Cambria"/>
          <w:szCs w:val="22"/>
          <w:vertAlign w:val="superscript"/>
          <w:lang w:val="es-ES"/>
        </w:rPr>
        <w:t>-1</w:t>
      </w:r>
      <w:r w:rsidRPr="000A106D">
        <w:rPr>
          <w:rFonts w:ascii="Cambria" w:hAnsi="Cambria"/>
          <w:szCs w:val="22"/>
          <w:lang w:val="es-ES"/>
        </w:rPr>
        <w:t xml:space="preserve"> y 225 Mg</w:t>
      </w:r>
      <w:r w:rsidRPr="000A106D">
        <w:rPr>
          <w:rFonts w:ascii="Cambria" w:hAnsi="Cambria"/>
          <w:szCs w:val="22"/>
          <w:vertAlign w:val="subscript"/>
          <w:lang w:val="es-ES"/>
        </w:rPr>
        <w:t>*</w:t>
      </w:r>
      <w:r w:rsidRPr="000A106D">
        <w:rPr>
          <w:rFonts w:ascii="Cambria" w:hAnsi="Cambria"/>
          <w:szCs w:val="22"/>
          <w:lang w:val="es-ES"/>
        </w:rPr>
        <w:t>ha</w:t>
      </w:r>
      <w:r w:rsidRPr="000A106D">
        <w:rPr>
          <w:rFonts w:ascii="Cambria" w:hAnsi="Cambria"/>
          <w:szCs w:val="22"/>
          <w:vertAlign w:val="superscript"/>
          <w:lang w:val="es-ES"/>
        </w:rPr>
        <w:t>-1</w:t>
      </w:r>
      <w:r w:rsidRPr="000A106D">
        <w:rPr>
          <w:rFonts w:ascii="Cambria" w:hAnsi="Cambria"/>
          <w:szCs w:val="22"/>
          <w:lang w:val="es-ES"/>
        </w:rPr>
        <w:t xml:space="preserve">, para los censos </w:t>
      </w:r>
      <w:r>
        <w:rPr>
          <w:rFonts w:ascii="Cambria" w:hAnsi="Cambria"/>
          <w:lang w:val="es-ES"/>
        </w:rPr>
        <w:t>del 2008</w:t>
      </w:r>
      <w:r>
        <w:rPr>
          <w:rFonts w:ascii="Cambria" w:hAnsi="Cambria"/>
          <w:szCs w:val="22"/>
          <w:lang w:val="es-ES"/>
        </w:rPr>
        <w:t xml:space="preserve">, </w:t>
      </w:r>
      <w:r>
        <w:rPr>
          <w:rFonts w:ascii="Cambria" w:hAnsi="Cambria"/>
          <w:lang w:val="es-ES"/>
        </w:rPr>
        <w:t>2012</w:t>
      </w:r>
      <w:r>
        <w:rPr>
          <w:rFonts w:ascii="Cambria" w:hAnsi="Cambria"/>
          <w:szCs w:val="22"/>
          <w:lang w:val="es-ES"/>
        </w:rPr>
        <w:t xml:space="preserve"> y </w:t>
      </w:r>
      <w:r>
        <w:rPr>
          <w:rFonts w:ascii="Cambria" w:hAnsi="Cambria"/>
          <w:lang w:val="es-ES"/>
        </w:rPr>
        <w:t>2015</w:t>
      </w:r>
      <w:r>
        <w:rPr>
          <w:rFonts w:ascii="Cambria" w:hAnsi="Cambria"/>
          <w:szCs w:val="22"/>
          <w:lang w:val="es-ES"/>
        </w:rPr>
        <w:t xml:space="preserve">, </w:t>
      </w:r>
      <w:r w:rsidRPr="000A106D">
        <w:rPr>
          <w:rFonts w:ascii="Cambria" w:hAnsi="Cambria"/>
          <w:szCs w:val="22"/>
          <w:lang w:val="es-ES"/>
        </w:rPr>
        <w:t>respectivamente</w:t>
      </w:r>
      <w:r>
        <w:rPr>
          <w:rFonts w:ascii="Cambria" w:hAnsi="Cambria"/>
          <w:lang w:val="es-ES"/>
        </w:rPr>
        <w:t>.  E</w:t>
      </w:r>
      <w:r>
        <w:rPr>
          <w:rFonts w:ascii="Cambria" w:hAnsi="Cambria" w:cs="Calibri Light"/>
          <w:szCs w:val="22"/>
          <w:lang w:val="es-PA"/>
        </w:rPr>
        <w:t>l c</w:t>
      </w:r>
      <w:r w:rsidRPr="00455475">
        <w:rPr>
          <w:rFonts w:ascii="Cambria" w:hAnsi="Cambria" w:cs="Calibri Light"/>
          <w:szCs w:val="22"/>
          <w:lang w:val="es-PA"/>
        </w:rPr>
        <w:t xml:space="preserve">recimiento </w:t>
      </w:r>
      <w:r>
        <w:rPr>
          <w:rFonts w:ascii="Cambria" w:hAnsi="Cambria" w:cs="Calibri Light"/>
          <w:szCs w:val="22"/>
          <w:lang w:val="es-PA"/>
        </w:rPr>
        <w:t xml:space="preserve">neto en la AGB, </w:t>
      </w:r>
      <w:r w:rsidRPr="00455475">
        <w:rPr>
          <w:rFonts w:ascii="Cambria" w:hAnsi="Cambria" w:cs="Calibri Light"/>
          <w:szCs w:val="22"/>
          <w:lang w:val="es-PA"/>
        </w:rPr>
        <w:t xml:space="preserve">está eliminando de la atmósfera </w:t>
      </w:r>
      <w:r>
        <w:rPr>
          <w:rFonts w:ascii="Cambria" w:hAnsi="Cambria" w:cs="Calibri Light"/>
          <w:szCs w:val="22"/>
          <w:lang w:val="es-PA"/>
        </w:rPr>
        <w:t>entre 7 u 8</w:t>
      </w:r>
      <w:r w:rsidRPr="00455475">
        <w:rPr>
          <w:rFonts w:ascii="Cambria" w:hAnsi="Cambria" w:cs="Calibri Light"/>
          <w:szCs w:val="22"/>
          <w:lang w:val="es-PA"/>
        </w:rPr>
        <w:t xml:space="preserve"> </w:t>
      </w:r>
      <w:r w:rsidRPr="00BA039E">
        <w:rPr>
          <w:rFonts w:ascii="Cambria" w:hAnsi="Cambria" w:cs="Calibri Light"/>
          <w:szCs w:val="22"/>
          <w:lang w:val="es-PA"/>
        </w:rPr>
        <w:t>Mg de CO</w:t>
      </w:r>
      <w:r w:rsidRPr="0004027D">
        <w:rPr>
          <w:rFonts w:ascii="Cambria" w:hAnsi="Cambria" w:cs="Calibri Light"/>
          <w:szCs w:val="22"/>
          <w:vertAlign w:val="subscript"/>
          <w:lang w:val="es-PA"/>
        </w:rPr>
        <w:t>2</w:t>
      </w:r>
      <w:r w:rsidRPr="00BA039E">
        <w:rPr>
          <w:rFonts w:ascii="Cambria" w:hAnsi="Cambria" w:cs="Calibri Light"/>
          <w:szCs w:val="22"/>
          <w:vertAlign w:val="subscript"/>
          <w:lang w:val="es-PA"/>
        </w:rPr>
        <w:t>*</w:t>
      </w:r>
      <w:r w:rsidRPr="00BA039E">
        <w:rPr>
          <w:rFonts w:ascii="Cambria" w:hAnsi="Cambria" w:cs="Calibri Light"/>
          <w:szCs w:val="22"/>
          <w:lang w:val="es-PA"/>
        </w:rPr>
        <w:t>ha</w:t>
      </w:r>
      <w:r w:rsidRPr="00434B7C">
        <w:rPr>
          <w:rFonts w:ascii="Cambria" w:hAnsi="Cambria" w:cs="Calibri Light"/>
          <w:szCs w:val="22"/>
          <w:vertAlign w:val="superscript"/>
          <w:lang w:val="es-PA"/>
        </w:rPr>
        <w:t>-1</w:t>
      </w:r>
      <w:r w:rsidRPr="00BA039E">
        <w:rPr>
          <w:rFonts w:ascii="Cambria" w:hAnsi="Cambria" w:cs="Calibri Light"/>
          <w:szCs w:val="22"/>
          <w:lang w:val="es-PA"/>
        </w:rPr>
        <w:t>año</w:t>
      </w:r>
      <w:r w:rsidRPr="00434B7C">
        <w:rPr>
          <w:rFonts w:ascii="Cambria" w:hAnsi="Cambria" w:cs="Calibri Light"/>
          <w:szCs w:val="22"/>
          <w:vertAlign w:val="superscript"/>
          <w:lang w:val="es-PA"/>
        </w:rPr>
        <w:t>-1</w:t>
      </w:r>
      <w:r w:rsidR="00561A2C">
        <w:rPr>
          <w:rFonts w:ascii="Cambria" w:hAnsi="Cambria" w:cs="Calibri Light"/>
          <w:szCs w:val="22"/>
          <w:vertAlign w:val="superscript"/>
          <w:lang w:val="es-PA"/>
        </w:rPr>
        <w:t xml:space="preserve"> </w:t>
      </w:r>
      <w:r w:rsidR="00561A2C">
        <w:rPr>
          <w:rFonts w:ascii="Cambria" w:hAnsi="Cambria" w:cs="Calibri Light"/>
          <w:szCs w:val="22"/>
          <w:lang w:val="es-PA"/>
        </w:rPr>
        <w:t>aproximadamente</w:t>
      </w:r>
      <w:r w:rsidRPr="00455475">
        <w:rPr>
          <w:rFonts w:ascii="Cambria" w:hAnsi="Cambria" w:cs="Calibri Light"/>
          <w:szCs w:val="22"/>
          <w:lang w:val="es-PA"/>
        </w:rPr>
        <w:t>, lo que significa que está actuando como sumidero y secuestrador de CO</w:t>
      </w:r>
      <w:r w:rsidRPr="00434B7C">
        <w:rPr>
          <w:rFonts w:ascii="Cambria" w:hAnsi="Cambria" w:cs="Calibri Light"/>
          <w:szCs w:val="22"/>
          <w:vertAlign w:val="subscript"/>
          <w:lang w:val="es-PA"/>
        </w:rPr>
        <w:t>2</w:t>
      </w:r>
      <w:r>
        <w:rPr>
          <w:rFonts w:ascii="Cambria" w:hAnsi="Cambria" w:cs="Calibri Light"/>
          <w:szCs w:val="22"/>
          <w:lang w:val="es-PA"/>
        </w:rPr>
        <w:t xml:space="preserve">.  En este hábitat se reconoce que la especie </w:t>
      </w:r>
      <w:r w:rsidRPr="00434B7C">
        <w:rPr>
          <w:rFonts w:ascii="Cambria" w:hAnsi="Cambria" w:cs="Calibri Light"/>
          <w:i/>
          <w:szCs w:val="22"/>
          <w:lang w:val="es-PA"/>
        </w:rPr>
        <w:t xml:space="preserve">Pera </w:t>
      </w:r>
      <w:proofErr w:type="spellStart"/>
      <w:r>
        <w:rPr>
          <w:rFonts w:ascii="Cambria" w:hAnsi="Cambria" w:cs="Calibri Light"/>
          <w:i/>
          <w:szCs w:val="22"/>
          <w:lang w:val="es-PA"/>
        </w:rPr>
        <w:t>arborea</w:t>
      </w:r>
      <w:proofErr w:type="spellEnd"/>
      <w:r>
        <w:rPr>
          <w:rFonts w:ascii="Cambria" w:hAnsi="Cambria" w:cs="Calibri Light"/>
          <w:szCs w:val="22"/>
          <w:lang w:val="es-PA"/>
        </w:rPr>
        <w:t xml:space="preserve"> tiene una contribución importante en cuanto al sostenimiento del secuestro del carbono en la </w:t>
      </w:r>
      <w:r w:rsidR="00CF3881">
        <w:rPr>
          <w:rFonts w:ascii="Cambria" w:hAnsi="Cambria" w:cs="Calibri Light"/>
          <w:szCs w:val="22"/>
          <w:lang w:val="es-PA"/>
        </w:rPr>
        <w:t>Biomasa Sobre el Suelo</w:t>
      </w:r>
      <w:r w:rsidR="00C83899" w:rsidRPr="00157A00">
        <w:rPr>
          <w:rFonts w:ascii="Cambria" w:hAnsi="Cambria" w:cs="Calibri Light"/>
          <w:noProof/>
          <w:szCs w:val="22"/>
          <w:lang w:val="es-PA"/>
        </w:rPr>
        <w:t>.</w:t>
      </w:r>
    </w:p>
    <w:p w:rsidR="009157A8" w:rsidRPr="009157A8" w:rsidRDefault="000D7A99" w:rsidP="009157A8">
      <w:pPr>
        <w:spacing w:before="120"/>
        <w:rPr>
          <w:rFonts w:ascii="Cambria" w:hAnsi="Cambria" w:cs="Calibri Light"/>
          <w:szCs w:val="22"/>
          <w:lang w:val="es-PA"/>
        </w:rPr>
      </w:pPr>
      <w:r w:rsidRPr="00157A00">
        <w:rPr>
          <w:rFonts w:ascii="Cambria" w:hAnsi="Cambria" w:cs="Calibri Light"/>
          <w:b/>
          <w:noProof/>
          <w:szCs w:val="22"/>
          <w:lang w:val="es-PA"/>
        </w:rPr>
        <w:t>Palabras claves</w:t>
      </w:r>
      <w:r w:rsidR="00FD4976" w:rsidRPr="00157A00">
        <w:rPr>
          <w:rFonts w:ascii="Cambria" w:hAnsi="Cambria" w:cs="Calibri Light"/>
          <w:b/>
          <w:noProof/>
          <w:szCs w:val="22"/>
          <w:lang w:val="es-PA"/>
        </w:rPr>
        <w:t>:</w:t>
      </w:r>
      <w:r w:rsidR="00CF64C0">
        <w:rPr>
          <w:rFonts w:ascii="Cambria" w:hAnsi="Cambria" w:cs="Calibri Light"/>
          <w:szCs w:val="22"/>
          <w:lang w:val="es-PA"/>
        </w:rPr>
        <w:t xml:space="preserve"> </w:t>
      </w:r>
      <w:r w:rsidR="006C5CA2">
        <w:rPr>
          <w:rFonts w:ascii="Cambria" w:hAnsi="Cambria" w:cs="Calibri Light"/>
          <w:szCs w:val="22"/>
          <w:lang w:val="es-PA"/>
        </w:rPr>
        <w:t xml:space="preserve">Gamboa, </w:t>
      </w:r>
      <w:r w:rsidR="00E314C2">
        <w:rPr>
          <w:rFonts w:ascii="Cambria" w:hAnsi="Cambria" w:cs="Calibri Light"/>
          <w:szCs w:val="22"/>
          <w:lang w:val="es-PA"/>
        </w:rPr>
        <w:t xml:space="preserve">Panamá, </w:t>
      </w:r>
      <w:r w:rsidR="00766158">
        <w:rPr>
          <w:rFonts w:ascii="Cambria" w:hAnsi="Cambria" w:cs="Calibri Light"/>
          <w:szCs w:val="22"/>
          <w:lang w:val="es-PA"/>
        </w:rPr>
        <w:t>B</w:t>
      </w:r>
      <w:r w:rsidR="00CF64C0">
        <w:rPr>
          <w:rFonts w:ascii="Cambria" w:hAnsi="Cambria" w:cs="Calibri Light"/>
          <w:szCs w:val="22"/>
          <w:lang w:val="es-PA"/>
        </w:rPr>
        <w:t xml:space="preserve">iomasa </w:t>
      </w:r>
      <w:r w:rsidR="00766158">
        <w:rPr>
          <w:rFonts w:ascii="Cambria" w:hAnsi="Cambria" w:cs="Calibri Light"/>
          <w:szCs w:val="22"/>
          <w:lang w:val="es-PA"/>
        </w:rPr>
        <w:t>S</w:t>
      </w:r>
      <w:r w:rsidR="00CF64C0">
        <w:rPr>
          <w:rFonts w:ascii="Cambria" w:hAnsi="Cambria" w:cs="Calibri Light"/>
          <w:szCs w:val="22"/>
          <w:lang w:val="es-PA"/>
        </w:rPr>
        <w:t xml:space="preserve">obre el </w:t>
      </w:r>
      <w:r w:rsidR="00766158">
        <w:rPr>
          <w:rFonts w:ascii="Cambria" w:hAnsi="Cambria" w:cs="Calibri Light"/>
          <w:szCs w:val="22"/>
          <w:lang w:val="es-PA"/>
        </w:rPr>
        <w:t>S</w:t>
      </w:r>
      <w:r w:rsidR="00CF64C0">
        <w:rPr>
          <w:rFonts w:ascii="Cambria" w:hAnsi="Cambria" w:cs="Calibri Light"/>
          <w:szCs w:val="22"/>
          <w:lang w:val="es-PA"/>
        </w:rPr>
        <w:t>uelo</w:t>
      </w:r>
      <w:r w:rsidR="009157A8">
        <w:rPr>
          <w:rFonts w:ascii="Cambria" w:hAnsi="Cambria" w:cs="Calibri Light"/>
          <w:szCs w:val="22"/>
          <w:lang w:val="es-PA"/>
        </w:rPr>
        <w:t xml:space="preserve">, </w:t>
      </w:r>
      <w:r w:rsidR="00766158">
        <w:rPr>
          <w:rFonts w:ascii="Cambria" w:hAnsi="Cambria" w:cs="Calibri Light"/>
          <w:szCs w:val="22"/>
          <w:lang w:val="es-PA"/>
        </w:rPr>
        <w:t>C</w:t>
      </w:r>
      <w:r w:rsidR="009157A8" w:rsidRPr="009157A8">
        <w:rPr>
          <w:rFonts w:ascii="Cambria" w:hAnsi="Cambria" w:cs="Calibri Light"/>
          <w:szCs w:val="22"/>
          <w:lang w:val="es-PA"/>
        </w:rPr>
        <w:t xml:space="preserve">ambio </w:t>
      </w:r>
      <w:r w:rsidR="00766158">
        <w:rPr>
          <w:rFonts w:ascii="Cambria" w:hAnsi="Cambria" w:cs="Calibri Light"/>
          <w:szCs w:val="22"/>
          <w:lang w:val="es-PA"/>
        </w:rPr>
        <w:t>C</w:t>
      </w:r>
      <w:r w:rsidR="009157A8" w:rsidRPr="009157A8">
        <w:rPr>
          <w:rFonts w:ascii="Cambria" w:hAnsi="Cambria" w:cs="Calibri Light"/>
          <w:szCs w:val="22"/>
          <w:lang w:val="es-PA"/>
        </w:rPr>
        <w:t>limático, CO</w:t>
      </w:r>
      <w:r w:rsidR="009157A8" w:rsidRPr="00D951C9">
        <w:rPr>
          <w:rFonts w:ascii="Cambria" w:hAnsi="Cambria" w:cs="Calibri Light"/>
          <w:szCs w:val="22"/>
          <w:vertAlign w:val="subscript"/>
          <w:lang w:val="es-PA"/>
        </w:rPr>
        <w:t>2</w:t>
      </w:r>
    </w:p>
    <w:p w:rsidR="00C83899" w:rsidRPr="00157A00" w:rsidRDefault="00920EF2" w:rsidP="005A5788">
      <w:pPr>
        <w:numPr>
          <w:ilvl w:val="0"/>
          <w:numId w:val="1"/>
        </w:numPr>
        <w:spacing w:before="360"/>
        <w:rPr>
          <w:rFonts w:ascii="Cambria" w:hAnsi="Cambria" w:cs="Calibri Light"/>
          <w:b/>
          <w:smallCaps/>
          <w:noProof/>
          <w:sz w:val="24"/>
          <w:szCs w:val="24"/>
          <w:lang w:val="es-PA"/>
        </w:rPr>
      </w:pPr>
      <w:r w:rsidRPr="00157A00">
        <w:rPr>
          <w:rFonts w:ascii="Cambria" w:hAnsi="Cambria" w:cs="Calibri Light"/>
          <w:b/>
          <w:smallCaps/>
          <w:noProof/>
          <w:sz w:val="24"/>
          <w:szCs w:val="24"/>
          <w:lang w:val="es-PA"/>
        </w:rPr>
        <w:t>Introduc</w:t>
      </w:r>
      <w:r w:rsidR="00CF64C0">
        <w:rPr>
          <w:rFonts w:ascii="Cambria" w:hAnsi="Cambria" w:cs="Calibri Light"/>
          <w:b/>
          <w:smallCaps/>
          <w:noProof/>
          <w:sz w:val="24"/>
          <w:szCs w:val="24"/>
          <w:lang w:val="es-PA"/>
        </w:rPr>
        <w:t>ció</w:t>
      </w:r>
      <w:r w:rsidRPr="00157A00">
        <w:rPr>
          <w:rFonts w:ascii="Cambria" w:hAnsi="Cambria" w:cs="Calibri Light"/>
          <w:b/>
          <w:smallCaps/>
          <w:noProof/>
          <w:sz w:val="24"/>
          <w:szCs w:val="24"/>
          <w:lang w:val="es-PA"/>
        </w:rPr>
        <w:t>n</w:t>
      </w:r>
    </w:p>
    <w:p w:rsidR="003D70CB" w:rsidRPr="00157A00" w:rsidRDefault="003D70CB" w:rsidP="00F11003">
      <w:pPr>
        <w:pStyle w:val="FirstParagraph"/>
        <w:spacing w:before="120" w:after="120"/>
        <w:jc w:val="both"/>
        <w:rPr>
          <w:sz w:val="22"/>
          <w:szCs w:val="22"/>
          <w:lang w:val="es-PA"/>
        </w:rPr>
      </w:pPr>
      <w:r w:rsidRPr="00157A00">
        <w:rPr>
          <w:sz w:val="22"/>
          <w:szCs w:val="22"/>
          <w:lang w:val="es-PA"/>
        </w:rPr>
        <w:lastRenderedPageBreak/>
        <w:t>Debido a</w:t>
      </w:r>
      <w:r w:rsidR="00CF3881">
        <w:rPr>
          <w:sz w:val="22"/>
          <w:szCs w:val="22"/>
          <w:lang w:val="es-PA"/>
        </w:rPr>
        <w:t xml:space="preserve">l constante aumento de las </w:t>
      </w:r>
      <w:r w:rsidRPr="00157A00">
        <w:rPr>
          <w:sz w:val="22"/>
          <w:szCs w:val="22"/>
          <w:lang w:val="es-PA"/>
        </w:rPr>
        <w:t>concentraciones de CO</w:t>
      </w:r>
      <w:r w:rsidRPr="00157A00">
        <w:rPr>
          <w:sz w:val="22"/>
          <w:szCs w:val="22"/>
          <w:vertAlign w:val="subscript"/>
          <w:lang w:val="es-PA"/>
        </w:rPr>
        <w:t>2</w:t>
      </w:r>
      <w:r w:rsidRPr="00157A00">
        <w:rPr>
          <w:sz w:val="22"/>
          <w:szCs w:val="22"/>
          <w:lang w:val="es-PA"/>
        </w:rPr>
        <w:t xml:space="preserve"> en la atmósfera, las investigaciones </w:t>
      </w:r>
      <w:r w:rsidR="00706F76">
        <w:rPr>
          <w:sz w:val="22"/>
          <w:szCs w:val="22"/>
          <w:lang w:val="es-PA"/>
        </w:rPr>
        <w:t>en todo lo concerniente al</w:t>
      </w:r>
      <w:r w:rsidRPr="00157A00">
        <w:rPr>
          <w:sz w:val="22"/>
          <w:szCs w:val="22"/>
          <w:lang w:val="es-PA"/>
        </w:rPr>
        <w:t xml:space="preserve"> Cambio Climático se hacen prioritarias para todos los países (Houghton, 2008). </w:t>
      </w:r>
      <w:r w:rsidR="00AF42DA" w:rsidRPr="00157A00">
        <w:rPr>
          <w:sz w:val="22"/>
          <w:szCs w:val="22"/>
          <w:lang w:val="es-PA"/>
        </w:rPr>
        <w:t>Entre las distintas</w:t>
      </w:r>
      <w:r w:rsidRPr="00157A00">
        <w:rPr>
          <w:sz w:val="22"/>
          <w:szCs w:val="22"/>
          <w:lang w:val="es-PA"/>
        </w:rPr>
        <w:t xml:space="preserve"> líneas de investigaciones</w:t>
      </w:r>
      <w:r w:rsidR="00706F76">
        <w:rPr>
          <w:sz w:val="22"/>
          <w:szCs w:val="22"/>
          <w:lang w:val="es-PA"/>
        </w:rPr>
        <w:t xml:space="preserve"> </w:t>
      </w:r>
      <w:r w:rsidR="00BD359B">
        <w:rPr>
          <w:sz w:val="22"/>
          <w:szCs w:val="22"/>
          <w:lang w:val="es-PA"/>
        </w:rPr>
        <w:t>existentes</w:t>
      </w:r>
      <w:r w:rsidR="00AF42DA" w:rsidRPr="00157A00">
        <w:rPr>
          <w:sz w:val="22"/>
          <w:szCs w:val="22"/>
          <w:lang w:val="es-PA"/>
        </w:rPr>
        <w:t>, hay una que</w:t>
      </w:r>
      <w:r w:rsidRPr="00157A00">
        <w:rPr>
          <w:sz w:val="22"/>
          <w:szCs w:val="22"/>
          <w:lang w:val="es-PA"/>
        </w:rPr>
        <w:t xml:space="preserve"> se enfoca en la cuantificación de la fijación biológica de carbono como un medio para reducir las concentraciones de CO</w:t>
      </w:r>
      <w:r w:rsidRPr="00157A00">
        <w:rPr>
          <w:sz w:val="22"/>
          <w:szCs w:val="22"/>
          <w:vertAlign w:val="subscript"/>
          <w:lang w:val="es-PA"/>
        </w:rPr>
        <w:t>2</w:t>
      </w:r>
      <w:r w:rsidRPr="00157A00">
        <w:rPr>
          <w:sz w:val="22"/>
          <w:szCs w:val="22"/>
          <w:lang w:val="es-PA"/>
        </w:rPr>
        <w:t>.</w:t>
      </w:r>
    </w:p>
    <w:p w:rsidR="003D70CB" w:rsidRPr="00157A00" w:rsidRDefault="003D70CB" w:rsidP="00F11003">
      <w:pPr>
        <w:pStyle w:val="BodyText"/>
        <w:spacing w:before="120" w:after="120"/>
        <w:jc w:val="both"/>
        <w:rPr>
          <w:sz w:val="22"/>
          <w:szCs w:val="22"/>
          <w:lang w:val="es-PA"/>
        </w:rPr>
      </w:pPr>
      <w:r w:rsidRPr="00157A00">
        <w:rPr>
          <w:sz w:val="22"/>
          <w:szCs w:val="22"/>
          <w:lang w:val="es-PA"/>
        </w:rPr>
        <w:t xml:space="preserve">En los últimos 20 años, </w:t>
      </w:r>
      <w:r w:rsidR="00BD359B">
        <w:rPr>
          <w:sz w:val="22"/>
          <w:szCs w:val="22"/>
          <w:lang w:val="es-PA"/>
        </w:rPr>
        <w:t>han sido ampliados</w:t>
      </w:r>
      <w:r w:rsidRPr="00157A00">
        <w:rPr>
          <w:sz w:val="22"/>
          <w:szCs w:val="22"/>
          <w:lang w:val="es-PA"/>
        </w:rPr>
        <w:t xml:space="preserve"> los esfuerzos por monitorear los bosques tropicales utilizando técnicas como: </w:t>
      </w:r>
      <w:r w:rsidR="00706F76">
        <w:rPr>
          <w:sz w:val="22"/>
          <w:szCs w:val="22"/>
          <w:lang w:val="es-PA"/>
        </w:rPr>
        <w:t xml:space="preserve">los </w:t>
      </w:r>
      <w:r w:rsidRPr="00157A00">
        <w:rPr>
          <w:sz w:val="22"/>
          <w:szCs w:val="22"/>
          <w:lang w:val="es-PA"/>
        </w:rPr>
        <w:t xml:space="preserve">inventarios de árboles en parcelas permanentes de medición y </w:t>
      </w:r>
      <w:r w:rsidR="00706F76">
        <w:rPr>
          <w:sz w:val="22"/>
          <w:szCs w:val="22"/>
          <w:lang w:val="es-PA"/>
        </w:rPr>
        <w:t xml:space="preserve">el uso de </w:t>
      </w:r>
      <w:r w:rsidRPr="00157A00">
        <w:rPr>
          <w:sz w:val="22"/>
          <w:szCs w:val="22"/>
          <w:lang w:val="es-PA"/>
        </w:rPr>
        <w:t xml:space="preserve">sensores remotos, con el fin de disminuir la incertidumbre en las mediciones relacionadas a las emisiones de gases de efecto invernadero por los cambios en la cobertura boscosa </w:t>
      </w:r>
      <w:r w:rsidR="00BD359B">
        <w:rPr>
          <w:sz w:val="22"/>
          <w:szCs w:val="22"/>
          <w:lang w:val="es-PA"/>
        </w:rPr>
        <w:t>producto de la</w:t>
      </w:r>
      <w:r w:rsidRPr="00157A00">
        <w:rPr>
          <w:sz w:val="22"/>
          <w:szCs w:val="22"/>
          <w:lang w:val="es-PA"/>
        </w:rPr>
        <w:t xml:space="preserve"> deforestación</w:t>
      </w:r>
      <w:r w:rsidR="00BD359B">
        <w:rPr>
          <w:sz w:val="22"/>
          <w:szCs w:val="22"/>
          <w:lang w:val="es-PA"/>
        </w:rPr>
        <w:t>,</w:t>
      </w:r>
      <w:r w:rsidRPr="00157A00">
        <w:rPr>
          <w:sz w:val="22"/>
          <w:szCs w:val="22"/>
          <w:lang w:val="es-PA"/>
        </w:rPr>
        <w:t xml:space="preserve"> degradación</w:t>
      </w:r>
      <w:r w:rsidR="00BD359B">
        <w:rPr>
          <w:sz w:val="22"/>
          <w:szCs w:val="22"/>
          <w:lang w:val="es-PA"/>
        </w:rPr>
        <w:t xml:space="preserve"> y modificación en los usos del suelo</w:t>
      </w:r>
      <w:r w:rsidRPr="00157A00">
        <w:rPr>
          <w:sz w:val="22"/>
          <w:szCs w:val="22"/>
          <w:lang w:val="es-PA"/>
        </w:rPr>
        <w:t xml:space="preserve"> (</w:t>
      </w:r>
      <w:proofErr w:type="spellStart"/>
      <w:r w:rsidR="00AF42DA" w:rsidRPr="00157A00">
        <w:rPr>
          <w:sz w:val="22"/>
          <w:szCs w:val="22"/>
          <w:lang w:val="es-PA"/>
        </w:rPr>
        <w:t>Achard</w:t>
      </w:r>
      <w:proofErr w:type="spellEnd"/>
      <w:r w:rsidR="00AF42DA" w:rsidRPr="00157A00">
        <w:rPr>
          <w:sz w:val="22"/>
          <w:szCs w:val="22"/>
          <w:lang w:val="es-PA"/>
        </w:rPr>
        <w:t xml:space="preserve"> et al., </w:t>
      </w:r>
      <w:r w:rsidRPr="00157A00">
        <w:rPr>
          <w:sz w:val="22"/>
          <w:szCs w:val="22"/>
          <w:lang w:val="es-PA"/>
        </w:rPr>
        <w:t>2014).</w:t>
      </w:r>
    </w:p>
    <w:p w:rsidR="003D70CB" w:rsidRPr="00157A00" w:rsidRDefault="00706F76" w:rsidP="00F11003">
      <w:pPr>
        <w:pStyle w:val="BodyText"/>
        <w:spacing w:before="120" w:after="120"/>
        <w:jc w:val="both"/>
        <w:rPr>
          <w:sz w:val="22"/>
          <w:szCs w:val="22"/>
          <w:lang w:val="es-PA"/>
        </w:rPr>
      </w:pPr>
      <w:r>
        <w:rPr>
          <w:sz w:val="22"/>
          <w:szCs w:val="22"/>
          <w:lang w:val="es-PA"/>
        </w:rPr>
        <w:t>E</w:t>
      </w:r>
      <w:r w:rsidR="003D70CB" w:rsidRPr="00157A00">
        <w:rPr>
          <w:sz w:val="22"/>
          <w:szCs w:val="22"/>
          <w:lang w:val="es-PA"/>
        </w:rPr>
        <w:t>l paisaje, la protección del suelo contra la erosión, refugios y alimentos para los animales, la regulación del ciclo hidrológico y del clima</w:t>
      </w:r>
      <w:r w:rsidRPr="00706F76">
        <w:rPr>
          <w:sz w:val="22"/>
          <w:szCs w:val="22"/>
          <w:lang w:val="es-PA"/>
        </w:rPr>
        <w:t xml:space="preserve"> </w:t>
      </w:r>
      <w:r>
        <w:rPr>
          <w:sz w:val="22"/>
          <w:szCs w:val="22"/>
          <w:lang w:val="es-PA"/>
        </w:rPr>
        <w:t>son sólo algunos de los bienes y servicios que nos ofrece e</w:t>
      </w:r>
      <w:r w:rsidRPr="00157A00">
        <w:rPr>
          <w:sz w:val="22"/>
          <w:szCs w:val="22"/>
          <w:lang w:val="es-PA"/>
        </w:rPr>
        <w:t>l bosque</w:t>
      </w:r>
      <w:r w:rsidR="003D70CB" w:rsidRPr="00157A00">
        <w:rPr>
          <w:sz w:val="22"/>
          <w:szCs w:val="22"/>
          <w:lang w:val="es-PA"/>
        </w:rPr>
        <w:t>. Los bosques tropicales poseen grandes cantidades de carbono almacenado en su biomasa, secuestran dióxido de carbono de la atmósfera cuando crecen o pueden convertirse en fuente de emisión por deforestación o degradación</w:t>
      </w:r>
      <w:r w:rsidR="00AF42DA" w:rsidRPr="00157A00">
        <w:rPr>
          <w:sz w:val="22"/>
          <w:szCs w:val="22"/>
          <w:lang w:val="es-PA"/>
        </w:rPr>
        <w:t xml:space="preserve"> (IPCC, 2001)</w:t>
      </w:r>
      <w:r w:rsidR="003D70CB" w:rsidRPr="00157A00">
        <w:rPr>
          <w:sz w:val="22"/>
          <w:szCs w:val="22"/>
          <w:lang w:val="es-PA"/>
        </w:rPr>
        <w:t xml:space="preserve">. </w:t>
      </w:r>
      <w:r w:rsidR="00AF42DA" w:rsidRPr="00157A00">
        <w:rPr>
          <w:sz w:val="22"/>
          <w:szCs w:val="22"/>
          <w:lang w:val="es-PA"/>
        </w:rPr>
        <w:t xml:space="preserve"> </w:t>
      </w:r>
      <w:r w:rsidR="003D70CB" w:rsidRPr="00157A00">
        <w:rPr>
          <w:sz w:val="22"/>
          <w:szCs w:val="22"/>
          <w:lang w:val="es-PA"/>
        </w:rPr>
        <w:t>Los bosques tropicales son extensos y tienen altas tasas de fijación de carbono por lo que resultan ser apropiados para la fijación de carbono en su biomasa como medio para reducir las concentraciones de CO</w:t>
      </w:r>
      <w:r w:rsidR="003D70CB" w:rsidRPr="00157A00">
        <w:rPr>
          <w:sz w:val="22"/>
          <w:szCs w:val="22"/>
          <w:vertAlign w:val="subscript"/>
          <w:lang w:val="es-PA"/>
        </w:rPr>
        <w:t>2</w:t>
      </w:r>
      <w:r w:rsidR="003D70CB" w:rsidRPr="00157A00">
        <w:rPr>
          <w:sz w:val="22"/>
          <w:szCs w:val="22"/>
          <w:lang w:val="es-PA"/>
        </w:rPr>
        <w:t xml:space="preserve"> (</w:t>
      </w:r>
      <w:proofErr w:type="spellStart"/>
      <w:r w:rsidR="003D70CB" w:rsidRPr="00157A00">
        <w:rPr>
          <w:sz w:val="22"/>
          <w:szCs w:val="22"/>
          <w:lang w:val="es-PA"/>
        </w:rPr>
        <w:t>Vaccaro</w:t>
      </w:r>
      <w:proofErr w:type="spellEnd"/>
      <w:r>
        <w:rPr>
          <w:sz w:val="22"/>
          <w:szCs w:val="22"/>
          <w:lang w:val="es-PA"/>
        </w:rPr>
        <w:t xml:space="preserve"> </w:t>
      </w:r>
      <w:r w:rsidRPr="00157A00">
        <w:rPr>
          <w:sz w:val="22"/>
          <w:szCs w:val="22"/>
          <w:lang w:val="es-PA"/>
        </w:rPr>
        <w:t xml:space="preserve">et al., </w:t>
      </w:r>
      <w:r w:rsidR="00BF429A">
        <w:rPr>
          <w:sz w:val="22"/>
          <w:szCs w:val="22"/>
          <w:lang w:val="es-PA"/>
        </w:rPr>
        <w:t>2003).</w:t>
      </w:r>
    </w:p>
    <w:p w:rsidR="003D70CB" w:rsidRPr="00157A00" w:rsidRDefault="00AF42DA" w:rsidP="00F11003">
      <w:pPr>
        <w:pStyle w:val="BodyText"/>
        <w:spacing w:before="120" w:after="120"/>
        <w:jc w:val="both"/>
        <w:rPr>
          <w:sz w:val="22"/>
          <w:szCs w:val="22"/>
          <w:lang w:val="es-PA"/>
        </w:rPr>
      </w:pPr>
      <w:r w:rsidRPr="00157A00">
        <w:rPr>
          <w:sz w:val="22"/>
          <w:szCs w:val="22"/>
          <w:lang w:val="es-PA"/>
        </w:rPr>
        <w:t xml:space="preserve">La biomasa es toda materia orgánica viva o muerta generada a partir de un proceso biológico.  </w:t>
      </w:r>
      <w:r w:rsidR="003D70CB" w:rsidRPr="00157A00">
        <w:rPr>
          <w:sz w:val="22"/>
          <w:szCs w:val="22"/>
          <w:lang w:val="es-PA"/>
        </w:rPr>
        <w:t>La biomasa sobre el suelo (AGB, por sus siglas en inglés) es la cantidad total de materia (peso seco por unidad de área, usualmente expresado en</w:t>
      </w:r>
      <w:r w:rsidR="00BF429A">
        <w:rPr>
          <w:sz w:val="22"/>
          <w:szCs w:val="22"/>
          <w:lang w:val="es-PA"/>
        </w:rPr>
        <w:t xml:space="preserve"> </w:t>
      </w:r>
      <w:r w:rsidR="00BF429A" w:rsidRPr="00BF429A">
        <w:rPr>
          <w:sz w:val="22"/>
          <w:szCs w:val="22"/>
          <w:lang w:val="es-PA"/>
        </w:rPr>
        <w:t>Mg</w:t>
      </w:r>
      <w:r w:rsidR="00BF429A" w:rsidRPr="00BF429A">
        <w:rPr>
          <w:sz w:val="22"/>
          <w:szCs w:val="22"/>
          <w:vertAlign w:val="subscript"/>
          <w:lang w:val="es-PA"/>
        </w:rPr>
        <w:t>*</w:t>
      </w:r>
      <w:r w:rsidR="00BF429A" w:rsidRPr="00BF429A">
        <w:rPr>
          <w:sz w:val="22"/>
          <w:szCs w:val="22"/>
          <w:lang w:val="es-PA"/>
        </w:rPr>
        <w:t>ha</w:t>
      </w:r>
      <w:r w:rsidR="00BF429A" w:rsidRPr="00BF429A">
        <w:rPr>
          <w:sz w:val="22"/>
          <w:szCs w:val="22"/>
          <w:vertAlign w:val="superscript"/>
          <w:lang w:val="es-PA"/>
        </w:rPr>
        <w:t>-1</w:t>
      </w:r>
      <w:r w:rsidR="003D70CB" w:rsidRPr="00157A00">
        <w:rPr>
          <w:sz w:val="22"/>
          <w:szCs w:val="22"/>
          <w:lang w:val="es-PA"/>
        </w:rPr>
        <w:t>) de las plantas leñosas vivas, principalmente árboles, presentes sobre la superficie del suelo en un área específica (Chave</w:t>
      </w:r>
      <w:r w:rsidR="00BF429A">
        <w:rPr>
          <w:sz w:val="22"/>
          <w:szCs w:val="22"/>
          <w:lang w:val="es-PA"/>
        </w:rPr>
        <w:t xml:space="preserve"> </w:t>
      </w:r>
      <w:r w:rsidR="00BF429A" w:rsidRPr="00157A00">
        <w:rPr>
          <w:sz w:val="22"/>
          <w:szCs w:val="22"/>
          <w:lang w:val="es-PA"/>
        </w:rPr>
        <w:t xml:space="preserve">et al., </w:t>
      </w:r>
      <w:r w:rsidR="003D70CB" w:rsidRPr="00157A00">
        <w:rPr>
          <w:sz w:val="22"/>
          <w:szCs w:val="22"/>
          <w:lang w:val="es-PA"/>
        </w:rPr>
        <w:t>2005).</w:t>
      </w:r>
    </w:p>
    <w:p w:rsidR="00E60691" w:rsidRDefault="00BF429A" w:rsidP="00F11003">
      <w:pPr>
        <w:pStyle w:val="BodyText"/>
        <w:spacing w:before="120" w:after="120"/>
        <w:jc w:val="both"/>
        <w:rPr>
          <w:sz w:val="22"/>
          <w:szCs w:val="22"/>
          <w:lang w:val="es-PA"/>
        </w:rPr>
      </w:pPr>
      <w:r>
        <w:rPr>
          <w:sz w:val="22"/>
          <w:szCs w:val="22"/>
          <w:lang w:val="es-PA"/>
        </w:rPr>
        <w:t xml:space="preserve">Ya que </w:t>
      </w:r>
      <w:r w:rsidR="003D70CB" w:rsidRPr="00157A00">
        <w:rPr>
          <w:sz w:val="22"/>
          <w:szCs w:val="22"/>
          <w:lang w:val="es-PA"/>
        </w:rPr>
        <w:t xml:space="preserve">la AGB está fuertemente correlacionada con el diámetro del tronco, es posible utilizar los datos de </w:t>
      </w:r>
      <w:r w:rsidR="00BD359B">
        <w:rPr>
          <w:sz w:val="22"/>
          <w:szCs w:val="22"/>
          <w:lang w:val="es-PA"/>
        </w:rPr>
        <w:t xml:space="preserve">los </w:t>
      </w:r>
      <w:r w:rsidR="003D70CB" w:rsidRPr="00157A00">
        <w:rPr>
          <w:sz w:val="22"/>
          <w:szCs w:val="22"/>
          <w:lang w:val="es-PA"/>
        </w:rPr>
        <w:t xml:space="preserve">inventarios forestales para estimar la AGB y los cambios </w:t>
      </w:r>
      <w:r w:rsidR="00BD359B">
        <w:rPr>
          <w:sz w:val="22"/>
          <w:szCs w:val="22"/>
          <w:lang w:val="es-PA"/>
        </w:rPr>
        <w:t>de esta variable</w:t>
      </w:r>
      <w:r w:rsidR="003D70CB" w:rsidRPr="00157A00">
        <w:rPr>
          <w:sz w:val="22"/>
          <w:szCs w:val="22"/>
          <w:lang w:val="es-PA"/>
        </w:rPr>
        <w:t xml:space="preserve"> en reinventarios posteriores (Brown 1997). Los cambios a largo plazo en la AGB pueden inferirse </w:t>
      </w:r>
      <w:r w:rsidR="00BD359B">
        <w:rPr>
          <w:sz w:val="22"/>
          <w:szCs w:val="22"/>
          <w:lang w:val="es-PA"/>
        </w:rPr>
        <w:t>empleando</w:t>
      </w:r>
      <w:r w:rsidR="003D70CB" w:rsidRPr="00157A00">
        <w:rPr>
          <w:sz w:val="22"/>
          <w:szCs w:val="22"/>
          <w:lang w:val="es-PA"/>
        </w:rPr>
        <w:t xml:space="preserve"> datos de parcelas de inventario</w:t>
      </w:r>
      <w:r>
        <w:rPr>
          <w:sz w:val="22"/>
          <w:szCs w:val="22"/>
          <w:lang w:val="es-PA"/>
        </w:rPr>
        <w:t>s</w:t>
      </w:r>
      <w:r w:rsidR="003D70CB" w:rsidRPr="00157A00">
        <w:rPr>
          <w:sz w:val="22"/>
          <w:szCs w:val="22"/>
          <w:lang w:val="es-PA"/>
        </w:rPr>
        <w:t xml:space="preserve"> forestal</w:t>
      </w:r>
      <w:r>
        <w:rPr>
          <w:sz w:val="22"/>
          <w:szCs w:val="22"/>
          <w:lang w:val="es-PA"/>
        </w:rPr>
        <w:t>es</w:t>
      </w:r>
      <w:r w:rsidR="003D70CB" w:rsidRPr="00157A00">
        <w:rPr>
          <w:sz w:val="22"/>
          <w:szCs w:val="22"/>
          <w:lang w:val="es-PA"/>
        </w:rPr>
        <w:t xml:space="preserve"> permanentes (Chave</w:t>
      </w:r>
      <w:r w:rsidRPr="00BF429A">
        <w:rPr>
          <w:sz w:val="22"/>
          <w:szCs w:val="22"/>
          <w:lang w:val="es-PA"/>
        </w:rPr>
        <w:t xml:space="preserve"> </w:t>
      </w:r>
      <w:r w:rsidRPr="00157A00">
        <w:rPr>
          <w:sz w:val="22"/>
          <w:szCs w:val="22"/>
          <w:lang w:val="es-PA"/>
        </w:rPr>
        <w:t xml:space="preserve">et al., </w:t>
      </w:r>
      <w:r w:rsidR="003D70CB" w:rsidRPr="00157A00">
        <w:rPr>
          <w:sz w:val="22"/>
          <w:szCs w:val="22"/>
          <w:lang w:val="es-PA"/>
        </w:rPr>
        <w:t>2005). Para cuantificar la AGB utilizamos fórmulas alométricas, que son obtenidas para diferentes tipos de bosque usando modelos de regresión que convierten los datos de parcelas de inventario como el diámetro a la altura del pecho (dap), densidad de madera promedio y altura total, en una estimación de la AGB.</w:t>
      </w:r>
    </w:p>
    <w:p w:rsidR="003D70CB" w:rsidRPr="00157A00" w:rsidRDefault="003D70CB" w:rsidP="00F11003">
      <w:pPr>
        <w:pStyle w:val="BodyText"/>
        <w:spacing w:before="120" w:after="120"/>
        <w:jc w:val="both"/>
        <w:rPr>
          <w:sz w:val="22"/>
          <w:szCs w:val="22"/>
          <w:lang w:val="es-PA"/>
        </w:rPr>
      </w:pPr>
      <w:r w:rsidRPr="00157A00">
        <w:rPr>
          <w:sz w:val="22"/>
          <w:szCs w:val="22"/>
          <w:lang w:val="es-PA"/>
        </w:rPr>
        <w:t>La AGB de los bosques tropicales se convierte en una variable crucial para ecólogos, forestales y políticos responsables de tomar decisiones sobre mitigación del Cambio Climático. Los inventarios de árboles son una forma eficiente de evaluación del carbono almacenado y de las emisiones de carbono de los bosques tropicales a la atmósfera durante la deforestación o degradación (Chave</w:t>
      </w:r>
      <w:r w:rsidR="00E60691" w:rsidRPr="00E60691">
        <w:rPr>
          <w:sz w:val="22"/>
          <w:szCs w:val="22"/>
          <w:lang w:val="es-PA"/>
        </w:rPr>
        <w:t xml:space="preserve"> </w:t>
      </w:r>
      <w:r w:rsidR="00E60691" w:rsidRPr="00157A00">
        <w:rPr>
          <w:sz w:val="22"/>
          <w:szCs w:val="22"/>
          <w:lang w:val="es-PA"/>
        </w:rPr>
        <w:t xml:space="preserve">et al., </w:t>
      </w:r>
      <w:r w:rsidRPr="00157A00">
        <w:rPr>
          <w:sz w:val="22"/>
          <w:szCs w:val="22"/>
          <w:lang w:val="es-PA"/>
        </w:rPr>
        <w:t>2004).</w:t>
      </w:r>
    </w:p>
    <w:p w:rsidR="003D70CB" w:rsidRPr="00157A00" w:rsidRDefault="003D70CB" w:rsidP="00F11003">
      <w:pPr>
        <w:pStyle w:val="BodyText"/>
        <w:spacing w:before="120" w:after="120"/>
        <w:jc w:val="both"/>
        <w:rPr>
          <w:sz w:val="22"/>
          <w:szCs w:val="22"/>
          <w:lang w:val="es-PA"/>
        </w:rPr>
      </w:pPr>
      <w:r w:rsidRPr="00157A00">
        <w:rPr>
          <w:sz w:val="22"/>
          <w:szCs w:val="22"/>
          <w:lang w:val="es-PA"/>
        </w:rPr>
        <w:t xml:space="preserve">La cuantificación de la AGB, el carbono fijado en </w:t>
      </w:r>
      <w:r w:rsidR="00BD359B">
        <w:rPr>
          <w:sz w:val="22"/>
          <w:szCs w:val="22"/>
          <w:lang w:val="es-PA"/>
        </w:rPr>
        <w:t>ésta</w:t>
      </w:r>
      <w:r w:rsidRPr="00157A00">
        <w:rPr>
          <w:sz w:val="22"/>
          <w:szCs w:val="22"/>
          <w:lang w:val="es-PA"/>
        </w:rPr>
        <w:t xml:space="preserve"> </w:t>
      </w:r>
      <w:r w:rsidR="00BD359B">
        <w:rPr>
          <w:sz w:val="22"/>
          <w:szCs w:val="22"/>
          <w:lang w:val="es-PA"/>
        </w:rPr>
        <w:t>(</w:t>
      </w:r>
      <w:r w:rsidRPr="00157A00">
        <w:rPr>
          <w:sz w:val="22"/>
          <w:szCs w:val="22"/>
          <w:lang w:val="es-PA"/>
        </w:rPr>
        <w:t>AGB</w:t>
      </w:r>
      <w:r w:rsidR="00BD359B">
        <w:rPr>
          <w:sz w:val="22"/>
          <w:szCs w:val="22"/>
          <w:lang w:val="es-PA"/>
        </w:rPr>
        <w:t>)</w:t>
      </w:r>
      <w:r w:rsidRPr="00157A00">
        <w:rPr>
          <w:sz w:val="22"/>
          <w:szCs w:val="22"/>
          <w:lang w:val="es-PA"/>
        </w:rPr>
        <w:t xml:space="preserve">, el dióxido de carbono equivalente y de la tasa de eliminación anual de dióxido de carbono de la atmósfera; </w:t>
      </w:r>
      <w:r w:rsidR="00BD359B">
        <w:rPr>
          <w:sz w:val="22"/>
          <w:szCs w:val="22"/>
          <w:lang w:val="es-PA"/>
        </w:rPr>
        <w:t xml:space="preserve">como función del </w:t>
      </w:r>
      <w:r w:rsidRPr="00157A00">
        <w:rPr>
          <w:sz w:val="22"/>
          <w:szCs w:val="22"/>
          <w:lang w:val="es-PA"/>
        </w:rPr>
        <w:t>estado de complejidad del bosque húmedo tropical (</w:t>
      </w:r>
      <w:proofErr w:type="spellStart"/>
      <w:r w:rsidRPr="00157A00">
        <w:rPr>
          <w:sz w:val="22"/>
          <w:szCs w:val="22"/>
          <w:lang w:val="es-PA"/>
        </w:rPr>
        <w:t>bh</w:t>
      </w:r>
      <w:proofErr w:type="spellEnd"/>
      <w:r w:rsidRPr="00157A00">
        <w:rPr>
          <w:sz w:val="22"/>
          <w:szCs w:val="22"/>
          <w:lang w:val="es-PA"/>
        </w:rPr>
        <w:t xml:space="preserve">-T), sensu </w:t>
      </w:r>
      <w:proofErr w:type="spellStart"/>
      <w:r w:rsidRPr="00157A00">
        <w:rPr>
          <w:sz w:val="22"/>
          <w:szCs w:val="22"/>
          <w:lang w:val="es-PA"/>
        </w:rPr>
        <w:t>Holdridge</w:t>
      </w:r>
      <w:proofErr w:type="spellEnd"/>
      <w:r w:rsidRPr="00157A00">
        <w:rPr>
          <w:sz w:val="22"/>
          <w:szCs w:val="22"/>
          <w:lang w:val="es-PA"/>
        </w:rPr>
        <w:t xml:space="preserve"> (1987), </w:t>
      </w:r>
      <w:r w:rsidR="00BD359B">
        <w:rPr>
          <w:sz w:val="22"/>
          <w:szCs w:val="22"/>
          <w:lang w:val="es-PA"/>
        </w:rPr>
        <w:t xml:space="preserve">son datos </w:t>
      </w:r>
      <w:r w:rsidRPr="00157A00">
        <w:rPr>
          <w:sz w:val="22"/>
          <w:szCs w:val="22"/>
          <w:lang w:val="es-PA"/>
        </w:rPr>
        <w:t>valiosísim</w:t>
      </w:r>
      <w:r w:rsidR="00BD359B">
        <w:rPr>
          <w:sz w:val="22"/>
          <w:szCs w:val="22"/>
          <w:lang w:val="es-PA"/>
        </w:rPr>
        <w:t>os</w:t>
      </w:r>
      <w:r w:rsidRPr="00157A00">
        <w:rPr>
          <w:sz w:val="22"/>
          <w:szCs w:val="22"/>
          <w:lang w:val="es-PA"/>
        </w:rPr>
        <w:t xml:space="preserve"> </w:t>
      </w:r>
      <w:r w:rsidR="00BD359B">
        <w:rPr>
          <w:sz w:val="22"/>
          <w:szCs w:val="22"/>
          <w:lang w:val="es-PA"/>
        </w:rPr>
        <w:t xml:space="preserve">en estrategias de mitigación y adaptación al </w:t>
      </w:r>
      <w:r w:rsidRPr="00157A00">
        <w:rPr>
          <w:sz w:val="22"/>
          <w:szCs w:val="22"/>
          <w:lang w:val="es-PA"/>
        </w:rPr>
        <w:t>cambio climático. El interés de este tipo de estudio radica en poder conocer el rol ecológico que tienen estos bosques en la mitigación al cambio climático.</w:t>
      </w:r>
    </w:p>
    <w:p w:rsidR="00920EF2" w:rsidRPr="00157A00" w:rsidRDefault="003D70CB" w:rsidP="00F11003">
      <w:pPr>
        <w:spacing w:before="120" w:after="120"/>
        <w:rPr>
          <w:rFonts w:ascii="Cambria" w:hAnsi="Cambria" w:cs="Calibri Light"/>
          <w:noProof/>
          <w:szCs w:val="22"/>
          <w:lang w:val="es-PA"/>
        </w:rPr>
      </w:pPr>
      <w:r w:rsidRPr="00157A00">
        <w:rPr>
          <w:rFonts w:ascii="Cambria" w:hAnsi="Cambria"/>
          <w:szCs w:val="22"/>
          <w:lang w:val="es-PA"/>
        </w:rPr>
        <w:t xml:space="preserve">Tal como muestra el mapa de zonas de vida de Panamá, el </w:t>
      </w:r>
      <w:proofErr w:type="spellStart"/>
      <w:r w:rsidRPr="00157A00">
        <w:rPr>
          <w:rFonts w:ascii="Cambria" w:hAnsi="Cambria"/>
          <w:szCs w:val="22"/>
          <w:lang w:val="es-PA"/>
        </w:rPr>
        <w:t>bh</w:t>
      </w:r>
      <w:proofErr w:type="spellEnd"/>
      <w:r w:rsidRPr="00157A00">
        <w:rPr>
          <w:rFonts w:ascii="Cambria" w:hAnsi="Cambria"/>
          <w:szCs w:val="22"/>
          <w:lang w:val="es-PA"/>
        </w:rPr>
        <w:t>-T es el ecosistema más extenso (ANAM</w:t>
      </w:r>
      <w:r w:rsidR="006C7FD4">
        <w:rPr>
          <w:rFonts w:ascii="Cambria" w:hAnsi="Cambria"/>
          <w:szCs w:val="22"/>
          <w:lang w:val="es-PA"/>
        </w:rPr>
        <w:t>,</w:t>
      </w:r>
      <w:r w:rsidRPr="00157A00">
        <w:rPr>
          <w:rFonts w:ascii="Cambria" w:hAnsi="Cambria"/>
          <w:szCs w:val="22"/>
          <w:lang w:val="es-PA"/>
        </w:rPr>
        <w:t xml:space="preserve"> 2010)</w:t>
      </w:r>
      <w:r w:rsidR="00BD359B">
        <w:rPr>
          <w:rFonts w:ascii="Cambria" w:hAnsi="Cambria"/>
          <w:szCs w:val="22"/>
          <w:lang w:val="es-PA"/>
        </w:rPr>
        <w:t xml:space="preserve">. De allí, la </w:t>
      </w:r>
      <w:r w:rsidRPr="00157A00">
        <w:rPr>
          <w:rFonts w:ascii="Cambria" w:hAnsi="Cambria"/>
          <w:szCs w:val="22"/>
          <w:lang w:val="es-PA"/>
        </w:rPr>
        <w:t xml:space="preserve">importancia cuantificar la cantidad de carbono que hay almacenado su biomasa y </w:t>
      </w:r>
      <w:r w:rsidR="00556990">
        <w:rPr>
          <w:rFonts w:ascii="Cambria" w:hAnsi="Cambria"/>
          <w:szCs w:val="22"/>
          <w:lang w:val="es-PA"/>
        </w:rPr>
        <w:t>la</w:t>
      </w:r>
      <w:r w:rsidRPr="00157A00">
        <w:rPr>
          <w:rFonts w:ascii="Cambria" w:hAnsi="Cambria"/>
          <w:szCs w:val="22"/>
          <w:lang w:val="es-PA"/>
        </w:rPr>
        <w:t xml:space="preserve"> tasa anual </w:t>
      </w:r>
      <w:r w:rsidR="00556990">
        <w:rPr>
          <w:rFonts w:ascii="Cambria" w:hAnsi="Cambria"/>
          <w:szCs w:val="22"/>
          <w:lang w:val="es-PA"/>
        </w:rPr>
        <w:t>de captura de</w:t>
      </w:r>
      <w:r w:rsidRPr="00157A00">
        <w:rPr>
          <w:rFonts w:ascii="Cambria" w:hAnsi="Cambria"/>
          <w:szCs w:val="22"/>
          <w:lang w:val="es-PA"/>
        </w:rPr>
        <w:t xml:space="preserve"> CO</w:t>
      </w:r>
      <w:r w:rsidRPr="00157A00">
        <w:rPr>
          <w:rFonts w:ascii="Cambria" w:hAnsi="Cambria"/>
          <w:szCs w:val="22"/>
          <w:vertAlign w:val="subscript"/>
          <w:lang w:val="es-PA"/>
        </w:rPr>
        <w:t>2</w:t>
      </w:r>
      <w:r w:rsidRPr="00157A00">
        <w:rPr>
          <w:rFonts w:ascii="Cambria" w:hAnsi="Cambria"/>
          <w:szCs w:val="22"/>
          <w:lang w:val="es-PA"/>
        </w:rPr>
        <w:t xml:space="preserve"> de la atmosfera </w:t>
      </w:r>
      <w:r w:rsidR="00556990">
        <w:rPr>
          <w:rFonts w:ascii="Cambria" w:hAnsi="Cambria"/>
          <w:szCs w:val="22"/>
          <w:lang w:val="es-PA"/>
        </w:rPr>
        <w:t>producto</w:t>
      </w:r>
      <w:r w:rsidRPr="00157A00">
        <w:rPr>
          <w:rFonts w:ascii="Cambria" w:hAnsi="Cambria"/>
          <w:szCs w:val="22"/>
          <w:lang w:val="es-PA"/>
        </w:rPr>
        <w:t xml:space="preserve"> </w:t>
      </w:r>
      <w:r w:rsidR="00556990">
        <w:rPr>
          <w:rFonts w:ascii="Cambria" w:hAnsi="Cambria"/>
          <w:szCs w:val="22"/>
          <w:lang w:val="es-PA"/>
        </w:rPr>
        <w:t>d</w:t>
      </w:r>
      <w:r w:rsidRPr="00157A00">
        <w:rPr>
          <w:rFonts w:ascii="Cambria" w:hAnsi="Cambria"/>
          <w:szCs w:val="22"/>
          <w:lang w:val="es-PA"/>
        </w:rPr>
        <w:t>el crecimiento neto en la AGB, en este tipo de ecosistema, según su estado de complejidad.</w:t>
      </w:r>
      <w:r w:rsidR="003F5CF7" w:rsidRPr="00157A00">
        <w:rPr>
          <w:rFonts w:ascii="Cambria" w:hAnsi="Cambria"/>
          <w:szCs w:val="22"/>
          <w:lang w:val="es-PA"/>
        </w:rPr>
        <w:t xml:space="preserve"> El objetivo general del estudio es </w:t>
      </w:r>
      <w:r w:rsidR="00E60691">
        <w:rPr>
          <w:rFonts w:ascii="Cambria" w:hAnsi="Cambria"/>
          <w:szCs w:val="22"/>
          <w:lang w:val="es-PA"/>
        </w:rPr>
        <w:t>destacar</w:t>
      </w:r>
      <w:r w:rsidR="003F5CF7" w:rsidRPr="00157A00">
        <w:rPr>
          <w:rFonts w:ascii="Cambria" w:hAnsi="Cambria"/>
          <w:szCs w:val="22"/>
          <w:lang w:val="es-PA"/>
        </w:rPr>
        <w:t xml:space="preserve"> </w:t>
      </w:r>
      <w:r w:rsidR="00E60691">
        <w:rPr>
          <w:rFonts w:ascii="Cambria" w:hAnsi="Cambria"/>
          <w:szCs w:val="22"/>
          <w:lang w:val="es-PA"/>
        </w:rPr>
        <w:t xml:space="preserve">cual es </w:t>
      </w:r>
      <w:r w:rsidR="003F5CF7" w:rsidRPr="00157A00">
        <w:rPr>
          <w:rFonts w:ascii="Cambria" w:hAnsi="Cambria"/>
          <w:szCs w:val="22"/>
          <w:lang w:val="es-PA"/>
        </w:rPr>
        <w:t xml:space="preserve">el aporte </w:t>
      </w:r>
      <w:r w:rsidR="00E60691">
        <w:rPr>
          <w:rFonts w:ascii="Cambria" w:hAnsi="Cambria"/>
          <w:szCs w:val="22"/>
          <w:lang w:val="es-PA"/>
        </w:rPr>
        <w:t>que hace una sola hectárea de</w:t>
      </w:r>
      <w:r w:rsidR="003F5CF7" w:rsidRPr="00157A00">
        <w:rPr>
          <w:rFonts w:ascii="Cambria" w:hAnsi="Cambria"/>
          <w:szCs w:val="22"/>
          <w:lang w:val="es-PA"/>
        </w:rPr>
        <w:t xml:space="preserve"> bosque en Cerro Pelado a la mitigación del Cambio Climático</w:t>
      </w:r>
      <w:r w:rsidR="00E60691">
        <w:rPr>
          <w:rFonts w:ascii="Cambria" w:hAnsi="Cambria"/>
          <w:szCs w:val="22"/>
          <w:lang w:val="es-PA"/>
        </w:rPr>
        <w:t xml:space="preserve"> local,</w:t>
      </w:r>
      <w:r w:rsidR="003F5CF7" w:rsidRPr="00157A00">
        <w:rPr>
          <w:rFonts w:ascii="Cambria" w:hAnsi="Cambria"/>
          <w:szCs w:val="22"/>
          <w:lang w:val="es-PA"/>
        </w:rPr>
        <w:t xml:space="preserve"> en </w:t>
      </w:r>
      <w:r w:rsidR="008F6FEB">
        <w:rPr>
          <w:rFonts w:ascii="Cambria" w:hAnsi="Cambria"/>
          <w:szCs w:val="22"/>
          <w:lang w:val="es-PA"/>
        </w:rPr>
        <w:t>lo referente</w:t>
      </w:r>
      <w:r w:rsidR="003F5CF7" w:rsidRPr="00157A00">
        <w:rPr>
          <w:rFonts w:ascii="Cambria" w:hAnsi="Cambria"/>
          <w:szCs w:val="22"/>
          <w:lang w:val="es-PA"/>
        </w:rPr>
        <w:t xml:space="preserve"> </w:t>
      </w:r>
      <w:r w:rsidR="005A28E3">
        <w:rPr>
          <w:rFonts w:ascii="Cambria" w:hAnsi="Cambria"/>
          <w:szCs w:val="22"/>
          <w:lang w:val="es-PA"/>
        </w:rPr>
        <w:t>a el</w:t>
      </w:r>
      <w:r w:rsidR="003F5CF7" w:rsidRPr="00157A00">
        <w:rPr>
          <w:rFonts w:ascii="Cambria" w:hAnsi="Cambria"/>
          <w:szCs w:val="22"/>
          <w:lang w:val="es-PA"/>
        </w:rPr>
        <w:t xml:space="preserve"> almacenamiento y </w:t>
      </w:r>
      <w:r w:rsidR="005A28E3">
        <w:rPr>
          <w:rFonts w:ascii="Cambria" w:hAnsi="Cambria"/>
          <w:szCs w:val="22"/>
          <w:lang w:val="es-PA"/>
        </w:rPr>
        <w:t>el</w:t>
      </w:r>
      <w:r w:rsidR="003F5CF7" w:rsidRPr="00157A00">
        <w:rPr>
          <w:rFonts w:ascii="Cambria" w:hAnsi="Cambria"/>
          <w:szCs w:val="22"/>
          <w:lang w:val="es-PA"/>
        </w:rPr>
        <w:t xml:space="preserve"> secuestro de carbono, </w:t>
      </w:r>
      <w:r w:rsidR="008F6FEB" w:rsidRPr="006C5CA2">
        <w:rPr>
          <w:rFonts w:ascii="Cambria" w:hAnsi="Cambria"/>
          <w:lang w:val="es-PA"/>
        </w:rPr>
        <w:t xml:space="preserve">con base en las especies importantes de la comunidad arbórea </w:t>
      </w:r>
      <w:r w:rsidR="008F6FEB" w:rsidRPr="0020308F">
        <w:rPr>
          <w:rFonts w:ascii="Cambria" w:hAnsi="Cambria"/>
          <w:lang w:val="es-PA"/>
        </w:rPr>
        <w:t>con diámetro a la altura del pecho igual o mayor a 10 cm</w:t>
      </w:r>
      <w:r w:rsidR="003F5CF7" w:rsidRPr="00157A00">
        <w:rPr>
          <w:rFonts w:ascii="Cambria" w:hAnsi="Cambria"/>
          <w:szCs w:val="22"/>
          <w:lang w:val="es-PA"/>
        </w:rPr>
        <w:t>.</w:t>
      </w:r>
    </w:p>
    <w:p w:rsidR="00B66616" w:rsidRPr="00157A00" w:rsidRDefault="00157A00" w:rsidP="00157A00">
      <w:pPr>
        <w:numPr>
          <w:ilvl w:val="0"/>
          <w:numId w:val="1"/>
        </w:numPr>
        <w:spacing w:before="360"/>
        <w:rPr>
          <w:rFonts w:ascii="Cambria" w:hAnsi="Cambria" w:cs="Calibri Light"/>
          <w:b/>
          <w:smallCaps/>
          <w:sz w:val="24"/>
          <w:szCs w:val="24"/>
          <w:lang w:val="es-PA"/>
        </w:rPr>
      </w:pPr>
      <w:r w:rsidRPr="00157A00">
        <w:rPr>
          <w:rFonts w:ascii="Cambria" w:hAnsi="Cambria" w:cs="Calibri Light"/>
          <w:b/>
          <w:smallCaps/>
          <w:sz w:val="24"/>
          <w:szCs w:val="24"/>
          <w:lang w:val="es-PA"/>
        </w:rPr>
        <w:t>Metodología</w:t>
      </w:r>
    </w:p>
    <w:p w:rsidR="00556990" w:rsidRDefault="009F66B0" w:rsidP="007A7118">
      <w:pPr>
        <w:pStyle w:val="FirstParagraph"/>
        <w:spacing w:before="120" w:after="120"/>
        <w:jc w:val="both"/>
        <w:rPr>
          <w:sz w:val="22"/>
          <w:szCs w:val="22"/>
          <w:lang w:val="es-ES"/>
        </w:rPr>
      </w:pPr>
      <w:r w:rsidRPr="00F11003">
        <w:rPr>
          <w:sz w:val="22"/>
          <w:szCs w:val="22"/>
          <w:lang w:val="es-ES"/>
        </w:rPr>
        <w:lastRenderedPageBreak/>
        <w:t>Se analiz</w:t>
      </w:r>
      <w:r>
        <w:rPr>
          <w:sz w:val="22"/>
          <w:szCs w:val="22"/>
          <w:lang w:val="es-ES"/>
        </w:rPr>
        <w:t>aron</w:t>
      </w:r>
      <w:r w:rsidRPr="00F11003">
        <w:rPr>
          <w:sz w:val="22"/>
          <w:szCs w:val="22"/>
          <w:lang w:val="es-ES"/>
        </w:rPr>
        <w:t xml:space="preserve"> los datos de tres inventarios de árboles en una parcela permanente de muestreo (PPM) de una hectárea de bosque</w:t>
      </w:r>
      <w:r>
        <w:rPr>
          <w:sz w:val="22"/>
          <w:szCs w:val="22"/>
          <w:lang w:val="es-ES"/>
        </w:rPr>
        <w:t>, denominada “La Torre”</w:t>
      </w:r>
      <w:r w:rsidRPr="00F11003">
        <w:rPr>
          <w:sz w:val="22"/>
          <w:szCs w:val="22"/>
          <w:lang w:val="es-ES"/>
        </w:rPr>
        <w:t>, en el Observatorio de Hidrología Tropical en Cerro Pelado, Gamboa</w:t>
      </w:r>
      <w:r>
        <w:rPr>
          <w:sz w:val="22"/>
          <w:szCs w:val="22"/>
          <w:lang w:val="es-ES"/>
        </w:rPr>
        <w:t xml:space="preserve">.  El sitio de estudio </w:t>
      </w:r>
      <w:r w:rsidRPr="009F66B0">
        <w:rPr>
          <w:sz w:val="22"/>
          <w:szCs w:val="22"/>
          <w:lang w:val="es-ES"/>
        </w:rPr>
        <w:t xml:space="preserve">se localiza en </w:t>
      </w:r>
      <w:r w:rsidR="00556990">
        <w:rPr>
          <w:sz w:val="22"/>
          <w:szCs w:val="22"/>
          <w:lang w:val="es-ES"/>
        </w:rPr>
        <w:t>la</w:t>
      </w:r>
      <w:r w:rsidRPr="009F66B0">
        <w:rPr>
          <w:sz w:val="22"/>
          <w:szCs w:val="22"/>
          <w:lang w:val="es-ES"/>
        </w:rPr>
        <w:t xml:space="preserve"> Provincia de Colón, dentro de la Cuenca H</w:t>
      </w:r>
      <w:r w:rsidR="00556990">
        <w:rPr>
          <w:sz w:val="22"/>
          <w:szCs w:val="22"/>
          <w:lang w:val="es-ES"/>
        </w:rPr>
        <w:t>idrográfica del Canal de Panamá,</w:t>
      </w:r>
      <w:r w:rsidRPr="009F66B0">
        <w:rPr>
          <w:sz w:val="22"/>
          <w:szCs w:val="22"/>
          <w:lang w:val="es-ES"/>
        </w:rPr>
        <w:t xml:space="preserve"> </w:t>
      </w:r>
      <w:r w:rsidR="00556990" w:rsidRPr="009F66B0">
        <w:rPr>
          <w:sz w:val="22"/>
          <w:szCs w:val="22"/>
          <w:lang w:val="es-ES"/>
        </w:rPr>
        <w:t xml:space="preserve">a una elevación aproximada de </w:t>
      </w:r>
      <w:r w:rsidR="00556990">
        <w:rPr>
          <w:sz w:val="22"/>
          <w:szCs w:val="22"/>
          <w:lang w:val="es-ES"/>
        </w:rPr>
        <w:t>180</w:t>
      </w:r>
      <w:r w:rsidR="00556990" w:rsidRPr="009F66B0">
        <w:rPr>
          <w:sz w:val="22"/>
          <w:szCs w:val="22"/>
          <w:lang w:val="es-ES"/>
        </w:rPr>
        <w:t xml:space="preserve"> msnm.</w:t>
      </w:r>
      <w:r w:rsidR="00556990">
        <w:rPr>
          <w:sz w:val="22"/>
          <w:szCs w:val="22"/>
          <w:lang w:val="es-ES"/>
        </w:rPr>
        <w:t xml:space="preserve">  Sus </w:t>
      </w:r>
      <w:r>
        <w:rPr>
          <w:sz w:val="22"/>
          <w:szCs w:val="22"/>
          <w:lang w:val="es-ES"/>
        </w:rPr>
        <w:t>coordenadas</w:t>
      </w:r>
      <w:r w:rsidR="00556990">
        <w:rPr>
          <w:sz w:val="22"/>
          <w:szCs w:val="22"/>
          <w:lang w:val="es-ES"/>
        </w:rPr>
        <w:t xml:space="preserve"> son</w:t>
      </w:r>
      <w:r>
        <w:rPr>
          <w:sz w:val="22"/>
          <w:szCs w:val="22"/>
          <w:lang w:val="es-ES"/>
        </w:rPr>
        <w:t xml:space="preserve"> </w:t>
      </w:r>
      <w:r w:rsidR="007A7118" w:rsidRPr="007A7118">
        <w:rPr>
          <w:sz w:val="22"/>
          <w:szCs w:val="22"/>
          <w:lang w:val="es-ES"/>
        </w:rPr>
        <w:t>9°7′28″N,</w:t>
      </w:r>
      <w:r w:rsidR="007A7118">
        <w:rPr>
          <w:sz w:val="22"/>
          <w:szCs w:val="22"/>
          <w:lang w:val="es-ES"/>
        </w:rPr>
        <w:t xml:space="preserve"> </w:t>
      </w:r>
      <w:r w:rsidR="007A7118" w:rsidRPr="007A7118">
        <w:rPr>
          <w:sz w:val="22"/>
          <w:szCs w:val="22"/>
          <w:lang w:val="es-ES"/>
        </w:rPr>
        <w:t>79°42′9″W</w:t>
      </w:r>
      <w:r w:rsidR="00556990">
        <w:rPr>
          <w:sz w:val="22"/>
          <w:szCs w:val="22"/>
          <w:lang w:val="es-ES"/>
        </w:rPr>
        <w:t xml:space="preserve">.  </w:t>
      </w:r>
      <w:r w:rsidR="00556990" w:rsidRPr="00556990">
        <w:rPr>
          <w:sz w:val="22"/>
          <w:szCs w:val="22"/>
          <w:lang w:val="es-ES"/>
        </w:rPr>
        <w:t>El mismo es un bosque secundario, producto de un proceso de regeneración natural de más de 90 años sin intervención significativa (Jiménez et al., 2016).</w:t>
      </w:r>
    </w:p>
    <w:p w:rsidR="00734E3F" w:rsidRDefault="009F66B0" w:rsidP="007A7118">
      <w:pPr>
        <w:pStyle w:val="FirstParagraph"/>
        <w:spacing w:before="120" w:after="120"/>
        <w:jc w:val="both"/>
        <w:rPr>
          <w:sz w:val="22"/>
          <w:szCs w:val="22"/>
          <w:lang w:val="es-ES"/>
        </w:rPr>
      </w:pPr>
      <w:r w:rsidRPr="009F66B0">
        <w:rPr>
          <w:sz w:val="22"/>
          <w:szCs w:val="22"/>
          <w:lang w:val="es-ES"/>
        </w:rPr>
        <w:t>La ubicación de la parcela se escogió de forma preferencial.</w:t>
      </w:r>
      <w:r>
        <w:rPr>
          <w:sz w:val="22"/>
          <w:szCs w:val="22"/>
          <w:lang w:val="es-ES"/>
        </w:rPr>
        <w:t xml:space="preserve">  </w:t>
      </w:r>
      <w:r w:rsidRPr="009F66B0">
        <w:rPr>
          <w:sz w:val="22"/>
          <w:szCs w:val="22"/>
          <w:lang w:val="es-ES"/>
        </w:rPr>
        <w:t>Según el Mapa de Vegetación de Panamá basado en el Sistema de Clasificación Internacional y Cartografía de la Vegetación de UNESCO, el sitio de estudio se ubica en la categoría de bosque semicaducifolio tropical de tierras bajas</w:t>
      </w:r>
      <w:r w:rsidR="006C7FD4">
        <w:rPr>
          <w:sz w:val="22"/>
          <w:szCs w:val="22"/>
          <w:lang w:val="es-ES"/>
        </w:rPr>
        <w:t xml:space="preserve"> </w:t>
      </w:r>
      <w:r w:rsidR="006C7FD4" w:rsidRPr="006C7FD4">
        <w:rPr>
          <w:sz w:val="22"/>
          <w:szCs w:val="22"/>
          <w:lang w:val="es-ES"/>
        </w:rPr>
        <w:t>(ANAM</w:t>
      </w:r>
      <w:r w:rsidR="006C7FD4">
        <w:rPr>
          <w:sz w:val="22"/>
          <w:szCs w:val="22"/>
          <w:lang w:val="es-ES"/>
        </w:rPr>
        <w:t>,</w:t>
      </w:r>
      <w:r w:rsidR="006C7FD4" w:rsidRPr="006C7FD4">
        <w:rPr>
          <w:sz w:val="22"/>
          <w:szCs w:val="22"/>
          <w:lang w:val="es-ES"/>
        </w:rPr>
        <w:t xml:space="preserve"> 2010)</w:t>
      </w:r>
      <w:r>
        <w:rPr>
          <w:sz w:val="22"/>
          <w:szCs w:val="22"/>
          <w:lang w:val="es-ES"/>
        </w:rPr>
        <w:t>.</w:t>
      </w:r>
    </w:p>
    <w:p w:rsidR="00694F81" w:rsidRPr="00F11003" w:rsidRDefault="00694F81" w:rsidP="009F66B0">
      <w:pPr>
        <w:pStyle w:val="FirstParagraph"/>
        <w:spacing w:before="120" w:after="120"/>
        <w:jc w:val="both"/>
        <w:rPr>
          <w:sz w:val="22"/>
          <w:szCs w:val="22"/>
          <w:lang w:val="es-ES"/>
        </w:rPr>
      </w:pPr>
      <w:r w:rsidRPr="00F11003">
        <w:rPr>
          <w:sz w:val="22"/>
          <w:szCs w:val="22"/>
          <w:lang w:val="es-ES"/>
        </w:rPr>
        <w:t xml:space="preserve">La </w:t>
      </w:r>
      <w:r w:rsidR="009F66B0">
        <w:rPr>
          <w:sz w:val="22"/>
          <w:szCs w:val="22"/>
          <w:lang w:val="es-ES"/>
        </w:rPr>
        <w:t>PPM</w:t>
      </w:r>
      <w:r w:rsidRPr="00F11003">
        <w:rPr>
          <w:sz w:val="22"/>
          <w:szCs w:val="22"/>
          <w:lang w:val="es-ES"/>
        </w:rPr>
        <w:t xml:space="preserve"> de 1 ha.</w:t>
      </w:r>
      <w:r w:rsidR="00CF64C0" w:rsidRPr="00F11003">
        <w:rPr>
          <w:sz w:val="22"/>
          <w:szCs w:val="22"/>
          <w:lang w:val="es-ES"/>
        </w:rPr>
        <w:t xml:space="preserve"> (100 m </w:t>
      </w:r>
      <w:r w:rsidR="00CF64C0" w:rsidRPr="00F11003">
        <w:rPr>
          <w:sz w:val="22"/>
          <w:szCs w:val="22"/>
          <w:vertAlign w:val="subscript"/>
          <w:lang w:val="es-ES"/>
        </w:rPr>
        <w:t>*</w:t>
      </w:r>
      <w:r w:rsidR="00CF64C0" w:rsidRPr="00F11003">
        <w:rPr>
          <w:sz w:val="22"/>
          <w:szCs w:val="22"/>
          <w:lang w:val="es-ES"/>
        </w:rPr>
        <w:t> 100 m)</w:t>
      </w:r>
      <w:r w:rsidRPr="00F11003">
        <w:rPr>
          <w:sz w:val="22"/>
          <w:szCs w:val="22"/>
          <w:lang w:val="es-ES"/>
        </w:rPr>
        <w:t xml:space="preserve"> </w:t>
      </w:r>
      <w:r w:rsidR="009F66B0">
        <w:rPr>
          <w:sz w:val="22"/>
          <w:szCs w:val="22"/>
          <w:lang w:val="es-ES"/>
        </w:rPr>
        <w:t xml:space="preserve">es </w:t>
      </w:r>
      <w:r w:rsidRPr="00F11003">
        <w:rPr>
          <w:sz w:val="22"/>
          <w:szCs w:val="22"/>
          <w:lang w:val="es-ES"/>
        </w:rPr>
        <w:t>subdividida en 25 cuadrantes, de</w:t>
      </w:r>
      <w:r w:rsidR="00CF64C0" w:rsidRPr="00F11003">
        <w:rPr>
          <w:sz w:val="22"/>
          <w:szCs w:val="22"/>
          <w:lang w:val="es-ES"/>
        </w:rPr>
        <w:t xml:space="preserve"> 20 m </w:t>
      </w:r>
      <w:r w:rsidR="00CF64C0" w:rsidRPr="00F11003">
        <w:rPr>
          <w:sz w:val="22"/>
          <w:szCs w:val="22"/>
          <w:vertAlign w:val="subscript"/>
          <w:lang w:val="es-ES"/>
        </w:rPr>
        <w:t>*</w:t>
      </w:r>
      <w:r w:rsidR="00CF64C0" w:rsidRPr="00F11003">
        <w:rPr>
          <w:sz w:val="22"/>
          <w:szCs w:val="22"/>
          <w:lang w:val="es-ES"/>
        </w:rPr>
        <w:t> 20 m</w:t>
      </w:r>
      <w:r w:rsidR="009F66B0">
        <w:rPr>
          <w:sz w:val="22"/>
          <w:szCs w:val="22"/>
          <w:lang w:val="es-ES"/>
        </w:rPr>
        <w:t xml:space="preserve">.  </w:t>
      </w:r>
      <w:r w:rsidRPr="00F11003">
        <w:rPr>
          <w:sz w:val="22"/>
          <w:szCs w:val="22"/>
          <w:lang w:val="es-ES"/>
        </w:rPr>
        <w:t>La PPM se estableció 2008, y allí se contaron, marcaron y midieron los diámetros de los troncos de todos los de árboles con diámetro a la altura del pecho igual o mayor a 10 cm</w:t>
      </w:r>
      <w:r w:rsidR="00E92796">
        <w:rPr>
          <w:sz w:val="22"/>
          <w:szCs w:val="22"/>
          <w:lang w:val="es-ES"/>
        </w:rPr>
        <w:t xml:space="preserve"> (Condit, 1998)</w:t>
      </w:r>
      <w:r w:rsidRPr="00F11003">
        <w:rPr>
          <w:sz w:val="22"/>
          <w:szCs w:val="22"/>
          <w:lang w:val="es-ES"/>
        </w:rPr>
        <w:t>; luego se re-censaron en los años 2012 y 2015 (En los recensos 2012 y 2015 se midieron y contaron tallos secundarios menores a 10 cm, a diferencia del censo 2008, que no los tomó en cuenta). Para referirnos a estos censos en Cerro Pelado de los años 2008, 2012 y 2015, utilizamos respectivamente, las abreviaciones CP1, CP2 y CP3.</w:t>
      </w:r>
    </w:p>
    <w:p w:rsidR="00104A4F" w:rsidRDefault="001820EF" w:rsidP="00F11003">
      <w:pPr>
        <w:pStyle w:val="BodyText"/>
        <w:spacing w:before="120" w:after="120"/>
        <w:jc w:val="both"/>
        <w:rPr>
          <w:sz w:val="22"/>
          <w:szCs w:val="22"/>
          <w:lang w:val="es-ES"/>
        </w:rPr>
      </w:pPr>
      <w:r w:rsidRPr="00F11003">
        <w:rPr>
          <w:sz w:val="22"/>
          <w:szCs w:val="22"/>
          <w:lang w:val="es-ES"/>
        </w:rPr>
        <w:t xml:space="preserve">El análisis de los datos se realizó usando el programa R </w:t>
      </w:r>
      <w:r w:rsidR="00F564DE">
        <w:rPr>
          <w:sz w:val="22"/>
          <w:szCs w:val="22"/>
          <w:lang w:val="es-ES"/>
        </w:rPr>
        <w:t xml:space="preserve">(R Core </w:t>
      </w:r>
      <w:proofErr w:type="spellStart"/>
      <w:r w:rsidR="00F564DE">
        <w:rPr>
          <w:sz w:val="22"/>
          <w:szCs w:val="22"/>
          <w:lang w:val="es-ES"/>
        </w:rPr>
        <w:t>Team</w:t>
      </w:r>
      <w:proofErr w:type="spellEnd"/>
      <w:r w:rsidR="00F564DE">
        <w:rPr>
          <w:sz w:val="22"/>
          <w:szCs w:val="22"/>
          <w:lang w:val="es-ES"/>
        </w:rPr>
        <w:t xml:space="preserve">, </w:t>
      </w:r>
      <w:r w:rsidR="00F564DE" w:rsidRPr="00F564DE">
        <w:rPr>
          <w:sz w:val="22"/>
          <w:szCs w:val="22"/>
          <w:lang w:val="es-ES"/>
        </w:rPr>
        <w:t>2015)</w:t>
      </w:r>
      <w:r w:rsidR="006C7FD4">
        <w:rPr>
          <w:sz w:val="22"/>
          <w:szCs w:val="22"/>
          <w:lang w:val="es-ES"/>
        </w:rPr>
        <w:t xml:space="preserve"> </w:t>
      </w:r>
      <w:r w:rsidRPr="00F11003">
        <w:rPr>
          <w:sz w:val="22"/>
          <w:szCs w:val="22"/>
          <w:lang w:val="es-ES"/>
        </w:rPr>
        <w:t>y el paquete de la CTFS</w:t>
      </w:r>
      <w:r w:rsidR="00F41E89">
        <w:rPr>
          <w:sz w:val="22"/>
          <w:szCs w:val="22"/>
          <w:lang w:val="es-ES"/>
        </w:rPr>
        <w:t xml:space="preserve"> (CTFS, 2013)</w:t>
      </w:r>
      <w:r w:rsidRPr="00F11003">
        <w:rPr>
          <w:sz w:val="22"/>
          <w:szCs w:val="22"/>
          <w:lang w:val="es-ES"/>
        </w:rPr>
        <w:t xml:space="preserve">.  Se necesitó dos tipos de bases de datos: la primera tiene sólo los tallos principales </w:t>
      </w:r>
      <w:r w:rsidR="005A28E3" w:rsidRPr="00F11003">
        <w:rPr>
          <w:sz w:val="22"/>
          <w:szCs w:val="22"/>
          <w:lang w:val="es-ES"/>
        </w:rPr>
        <w:t>(</w:t>
      </w:r>
      <w:proofErr w:type="spellStart"/>
      <w:r w:rsidRPr="00F11003">
        <w:rPr>
          <w:i/>
          <w:sz w:val="22"/>
          <w:szCs w:val="22"/>
          <w:lang w:val="es-ES"/>
        </w:rPr>
        <w:t>treetable</w:t>
      </w:r>
      <w:proofErr w:type="spellEnd"/>
      <w:r w:rsidR="005A28E3" w:rsidRPr="00F11003">
        <w:rPr>
          <w:sz w:val="22"/>
          <w:szCs w:val="22"/>
          <w:lang w:val="es-ES"/>
        </w:rPr>
        <w:t>)</w:t>
      </w:r>
      <w:r w:rsidRPr="00F11003">
        <w:rPr>
          <w:sz w:val="22"/>
          <w:szCs w:val="22"/>
          <w:lang w:val="es-ES"/>
        </w:rPr>
        <w:t>, y la segunda base de datos incluye todos los tallos principales y secundarios</w:t>
      </w:r>
      <w:r w:rsidR="005A28E3" w:rsidRPr="00F11003">
        <w:rPr>
          <w:sz w:val="22"/>
          <w:szCs w:val="22"/>
          <w:lang w:val="es-ES"/>
        </w:rPr>
        <w:t xml:space="preserve"> (</w:t>
      </w:r>
      <w:proofErr w:type="spellStart"/>
      <w:r w:rsidRPr="00F11003">
        <w:rPr>
          <w:i/>
          <w:sz w:val="22"/>
          <w:szCs w:val="22"/>
          <w:lang w:val="es-ES"/>
        </w:rPr>
        <w:t>stemtable</w:t>
      </w:r>
      <w:proofErr w:type="spellEnd"/>
      <w:r w:rsidR="005A28E3" w:rsidRPr="00F11003">
        <w:rPr>
          <w:sz w:val="22"/>
          <w:szCs w:val="22"/>
          <w:lang w:val="es-ES"/>
        </w:rPr>
        <w:t>)</w:t>
      </w:r>
      <w:r w:rsidRPr="00F11003">
        <w:rPr>
          <w:sz w:val="22"/>
          <w:szCs w:val="22"/>
          <w:lang w:val="es-ES"/>
        </w:rPr>
        <w:t xml:space="preserve">. El formato de las bases de datos es estandarizado por la CTFS y usa 20 variables. En la variable </w:t>
      </w:r>
      <w:proofErr w:type="spellStart"/>
      <w:r w:rsidRPr="00F11003">
        <w:rPr>
          <w:i/>
          <w:sz w:val="22"/>
          <w:szCs w:val="22"/>
          <w:lang w:val="es-ES"/>
        </w:rPr>
        <w:t>dbh</w:t>
      </w:r>
      <w:proofErr w:type="spellEnd"/>
      <w:r w:rsidRPr="00F11003">
        <w:rPr>
          <w:sz w:val="22"/>
          <w:szCs w:val="22"/>
          <w:lang w:val="es-ES"/>
        </w:rPr>
        <w:t xml:space="preserve">, las medidas del diámetro se presentan en milímetros.  La información de la densidad de madera de las especies de árboles fue extraída de </w:t>
      </w:r>
      <w:proofErr w:type="spellStart"/>
      <w:r w:rsidRPr="00F11003">
        <w:rPr>
          <w:i/>
          <w:sz w:val="22"/>
          <w:szCs w:val="22"/>
          <w:lang w:val="es-ES"/>
        </w:rPr>
        <w:t>CTFSpackage</w:t>
      </w:r>
      <w:proofErr w:type="spellEnd"/>
      <w:r w:rsidRPr="00F11003">
        <w:rPr>
          <w:sz w:val="22"/>
          <w:szCs w:val="22"/>
          <w:lang w:val="es-ES"/>
        </w:rPr>
        <w:t>.</w:t>
      </w:r>
    </w:p>
    <w:p w:rsidR="00047EEE" w:rsidRPr="00F11003" w:rsidRDefault="00047EEE" w:rsidP="00F11003">
      <w:pPr>
        <w:pStyle w:val="BodyText"/>
        <w:spacing w:before="120" w:after="120"/>
        <w:jc w:val="both"/>
        <w:rPr>
          <w:sz w:val="22"/>
          <w:szCs w:val="22"/>
          <w:lang w:val="es-ES"/>
        </w:rPr>
      </w:pPr>
      <w:r w:rsidRPr="006340CB">
        <w:rPr>
          <w:sz w:val="22"/>
          <w:szCs w:val="22"/>
          <w:lang w:val="es-ES"/>
        </w:rPr>
        <w:t>Existe</w:t>
      </w:r>
      <w:r>
        <w:rPr>
          <w:sz w:val="22"/>
          <w:szCs w:val="22"/>
          <w:lang w:val="es-ES"/>
        </w:rPr>
        <w:t>n</w:t>
      </w:r>
      <w:r w:rsidRPr="006340CB">
        <w:rPr>
          <w:sz w:val="22"/>
          <w:szCs w:val="22"/>
          <w:lang w:val="es-ES"/>
        </w:rPr>
        <w:t xml:space="preserve"> varias funciones en el </w:t>
      </w:r>
      <w:proofErr w:type="spellStart"/>
      <w:r w:rsidRPr="006340CB">
        <w:rPr>
          <w:i/>
          <w:sz w:val="22"/>
          <w:szCs w:val="22"/>
          <w:lang w:val="es-ES"/>
        </w:rPr>
        <w:t>CTFSpackage</w:t>
      </w:r>
      <w:proofErr w:type="spellEnd"/>
      <w:r w:rsidRPr="006340CB">
        <w:rPr>
          <w:sz w:val="22"/>
          <w:szCs w:val="22"/>
          <w:lang w:val="es-ES"/>
        </w:rPr>
        <w:t xml:space="preserve"> para estimar la AGB dependiendo del formato de la base de datos. La función que se utilizó se llama </w:t>
      </w:r>
      <w:proofErr w:type="spellStart"/>
      <w:r w:rsidRPr="006340CB">
        <w:rPr>
          <w:i/>
          <w:sz w:val="22"/>
          <w:szCs w:val="22"/>
          <w:lang w:val="es-ES"/>
        </w:rPr>
        <w:t>biomass.CTFSdb</w:t>
      </w:r>
      <w:proofErr w:type="spellEnd"/>
      <w:r>
        <w:rPr>
          <w:sz w:val="22"/>
          <w:szCs w:val="22"/>
          <w:lang w:val="es-ES"/>
        </w:rPr>
        <w:t>.  Cada vez que se ejecut</w:t>
      </w:r>
      <w:r w:rsidR="00F509EB">
        <w:rPr>
          <w:sz w:val="22"/>
          <w:szCs w:val="22"/>
          <w:lang w:val="es-ES"/>
        </w:rPr>
        <w:t>a</w:t>
      </w:r>
      <w:r>
        <w:rPr>
          <w:sz w:val="22"/>
          <w:szCs w:val="22"/>
          <w:lang w:val="es-ES"/>
        </w:rPr>
        <w:t xml:space="preserve"> esta función se calcula y reescribe el AGB </w:t>
      </w:r>
      <w:r w:rsidR="002759E7" w:rsidRPr="00F11003">
        <w:rPr>
          <w:sz w:val="22"/>
          <w:szCs w:val="22"/>
          <w:lang w:val="es-ES"/>
        </w:rPr>
        <w:t xml:space="preserve">(en </w:t>
      </w:r>
      <w:r w:rsidR="002759E7">
        <w:rPr>
          <w:sz w:val="22"/>
          <w:szCs w:val="22"/>
          <w:lang w:val="es-ES"/>
        </w:rPr>
        <w:t>M</w:t>
      </w:r>
      <w:r w:rsidR="002759E7" w:rsidRPr="00F11003">
        <w:rPr>
          <w:sz w:val="22"/>
          <w:szCs w:val="22"/>
          <w:lang w:val="es-ES"/>
        </w:rPr>
        <w:t>g)</w:t>
      </w:r>
      <w:r w:rsidR="002759E7">
        <w:rPr>
          <w:sz w:val="22"/>
          <w:szCs w:val="22"/>
          <w:lang w:val="es-ES"/>
        </w:rPr>
        <w:t xml:space="preserve"> </w:t>
      </w:r>
      <w:r>
        <w:rPr>
          <w:sz w:val="22"/>
          <w:szCs w:val="22"/>
          <w:lang w:val="es-ES"/>
        </w:rPr>
        <w:t xml:space="preserve">para cada tallo en la columna </w:t>
      </w:r>
      <w:proofErr w:type="spellStart"/>
      <w:r w:rsidRPr="009F062C">
        <w:rPr>
          <w:i/>
          <w:sz w:val="22"/>
          <w:szCs w:val="22"/>
          <w:lang w:val="es-ES"/>
        </w:rPr>
        <w:t>agb</w:t>
      </w:r>
      <w:proofErr w:type="spellEnd"/>
      <w:r>
        <w:rPr>
          <w:sz w:val="22"/>
          <w:szCs w:val="22"/>
          <w:lang w:val="es-ES"/>
        </w:rPr>
        <w:t xml:space="preserve"> de la base de datos. S</w:t>
      </w:r>
      <w:r w:rsidRPr="006340CB">
        <w:rPr>
          <w:sz w:val="22"/>
          <w:szCs w:val="22"/>
          <w:lang w:val="es-ES"/>
        </w:rPr>
        <w:t xml:space="preserve">e suman los valores en las columnas </w:t>
      </w:r>
      <w:proofErr w:type="spellStart"/>
      <w:r w:rsidRPr="006340CB">
        <w:rPr>
          <w:i/>
          <w:sz w:val="22"/>
          <w:szCs w:val="22"/>
          <w:lang w:val="es-ES"/>
        </w:rPr>
        <w:t>agb</w:t>
      </w:r>
      <w:proofErr w:type="spellEnd"/>
      <w:r w:rsidRPr="006340CB">
        <w:rPr>
          <w:sz w:val="22"/>
          <w:szCs w:val="22"/>
          <w:lang w:val="es-ES"/>
        </w:rPr>
        <w:t xml:space="preserve"> y se</w:t>
      </w:r>
      <w:r>
        <w:rPr>
          <w:sz w:val="22"/>
          <w:szCs w:val="22"/>
          <w:lang w:val="es-ES"/>
        </w:rPr>
        <w:t xml:space="preserve"> obtiene la AGB para cada Censo.</w:t>
      </w:r>
      <w:r w:rsidR="00846105">
        <w:rPr>
          <w:sz w:val="22"/>
          <w:szCs w:val="22"/>
          <w:lang w:val="es-ES"/>
        </w:rPr>
        <w:t xml:space="preserve">  </w:t>
      </w:r>
      <w:r w:rsidR="00846105" w:rsidRPr="0094290A">
        <w:rPr>
          <w:rFonts w:cs="Calibri Light"/>
          <w:sz w:val="22"/>
          <w:szCs w:val="22"/>
          <w:lang w:val="es-PA"/>
        </w:rPr>
        <w:t>Un megagramo (Mg) es igual a una tonelada y una hectárea (ha) es igual a 10,000 m</w:t>
      </w:r>
      <w:r w:rsidR="00846105" w:rsidRPr="0094290A">
        <w:rPr>
          <w:rFonts w:cs="Calibri Light"/>
          <w:sz w:val="22"/>
          <w:szCs w:val="22"/>
          <w:vertAlign w:val="superscript"/>
          <w:lang w:val="es-PA"/>
        </w:rPr>
        <w:t>2</w:t>
      </w:r>
      <w:r w:rsidR="00846105" w:rsidRPr="0094290A">
        <w:rPr>
          <w:rFonts w:cs="Calibri Light"/>
          <w:sz w:val="22"/>
          <w:szCs w:val="22"/>
          <w:lang w:val="es-PA"/>
        </w:rPr>
        <w:t>.</w:t>
      </w:r>
    </w:p>
    <w:p w:rsidR="00694F81" w:rsidRPr="00F11003" w:rsidRDefault="00694F81" w:rsidP="00F11003">
      <w:pPr>
        <w:pStyle w:val="BodyText"/>
        <w:spacing w:before="120" w:after="120"/>
        <w:jc w:val="both"/>
        <w:rPr>
          <w:sz w:val="22"/>
          <w:szCs w:val="22"/>
          <w:lang w:val="es-ES"/>
        </w:rPr>
      </w:pPr>
      <w:r w:rsidRPr="00F11003">
        <w:rPr>
          <w:sz w:val="22"/>
          <w:szCs w:val="22"/>
          <w:lang w:val="es-ES"/>
        </w:rPr>
        <w:t xml:space="preserve">El modelo alométrico utilizado para la estimación de la AGB es tomado de Chave </w:t>
      </w:r>
      <w:r w:rsidRPr="00F11003">
        <w:rPr>
          <w:i/>
          <w:sz w:val="22"/>
          <w:szCs w:val="22"/>
          <w:lang w:val="es-ES"/>
        </w:rPr>
        <w:t>et</w:t>
      </w:r>
      <w:r w:rsidRPr="00F11003">
        <w:rPr>
          <w:sz w:val="22"/>
          <w:szCs w:val="22"/>
          <w:lang w:val="es-ES"/>
        </w:rPr>
        <w:t xml:space="preserve"> </w:t>
      </w:r>
      <w:r w:rsidRPr="00F11003">
        <w:rPr>
          <w:i/>
          <w:sz w:val="22"/>
          <w:szCs w:val="22"/>
          <w:lang w:val="es-ES"/>
        </w:rPr>
        <w:t>al</w:t>
      </w:r>
      <w:r w:rsidRPr="00F11003">
        <w:rPr>
          <w:sz w:val="22"/>
          <w:szCs w:val="22"/>
          <w:lang w:val="es-ES"/>
        </w:rPr>
        <w:t xml:space="preserve"> (2005):</w:t>
      </w:r>
    </w:p>
    <w:p w:rsidR="00694F81" w:rsidRPr="00F11003" w:rsidRDefault="00694F81" w:rsidP="00F11003">
      <w:pPr>
        <w:pStyle w:val="BodyText"/>
        <w:tabs>
          <w:tab w:val="left" w:pos="8505"/>
        </w:tabs>
        <w:spacing w:before="120" w:after="120"/>
        <w:jc w:val="both"/>
        <w:rPr>
          <w:sz w:val="22"/>
          <w:szCs w:val="22"/>
          <w:lang w:val="es-ES"/>
        </w:rPr>
      </w:pPr>
      <w:r w:rsidRPr="00F11003">
        <w:rPr>
          <w:sz w:val="22"/>
          <w:szCs w:val="22"/>
          <w:lang w:val="es-ES"/>
        </w:rPr>
        <w:t>AGB=ρ</w:t>
      </w:r>
      <w:r w:rsidRPr="00F11003">
        <w:rPr>
          <w:sz w:val="22"/>
          <w:szCs w:val="22"/>
          <w:vertAlign w:val="subscript"/>
          <w:lang w:val="es-ES"/>
        </w:rPr>
        <w:t>*</w:t>
      </w:r>
      <w:proofErr w:type="spellStart"/>
      <w:r w:rsidR="009D5084" w:rsidRPr="00F11003">
        <w:rPr>
          <w:sz w:val="22"/>
          <w:szCs w:val="22"/>
          <w:lang w:val="es-ES"/>
        </w:rPr>
        <w:t>exp</w:t>
      </w:r>
      <w:proofErr w:type="spellEnd"/>
      <w:r w:rsidR="009D5084" w:rsidRPr="00F11003">
        <w:rPr>
          <w:sz w:val="22"/>
          <w:szCs w:val="22"/>
          <w:lang w:val="es-ES"/>
        </w:rPr>
        <w:t xml:space="preserve"> (</w:t>
      </w:r>
      <w:r w:rsidR="006E3498" w:rsidRPr="00F11003">
        <w:rPr>
          <w:sz w:val="22"/>
          <w:szCs w:val="22"/>
          <w:lang w:val="es-ES"/>
        </w:rPr>
        <w:t>–</w:t>
      </w:r>
      <w:r w:rsidR="009D5084" w:rsidRPr="00F11003">
        <w:rPr>
          <w:sz w:val="22"/>
          <w:szCs w:val="22"/>
          <w:lang w:val="es-ES"/>
        </w:rPr>
        <w:t>1.499+2.148</w:t>
      </w:r>
      <w:r w:rsidR="009D5084" w:rsidRPr="00F11003">
        <w:rPr>
          <w:sz w:val="22"/>
          <w:szCs w:val="22"/>
          <w:vertAlign w:val="subscript"/>
          <w:lang w:val="es-ES"/>
        </w:rPr>
        <w:t>*</w:t>
      </w:r>
      <w:proofErr w:type="spellStart"/>
      <w:r w:rsidR="009D5084" w:rsidRPr="00F11003">
        <w:rPr>
          <w:sz w:val="22"/>
          <w:szCs w:val="22"/>
          <w:lang w:val="es-ES"/>
        </w:rPr>
        <w:t>Ln</w:t>
      </w:r>
      <w:proofErr w:type="spellEnd"/>
      <w:r w:rsidR="009D5084" w:rsidRPr="00F11003">
        <w:rPr>
          <w:sz w:val="22"/>
          <w:szCs w:val="22"/>
          <w:lang w:val="es-ES"/>
        </w:rPr>
        <w:t>(D)+0.207</w:t>
      </w:r>
      <w:r w:rsidR="009D5084" w:rsidRPr="00F11003">
        <w:rPr>
          <w:sz w:val="22"/>
          <w:szCs w:val="22"/>
          <w:vertAlign w:val="subscript"/>
          <w:lang w:val="es-ES"/>
        </w:rPr>
        <w:t>*</w:t>
      </w:r>
      <w:r w:rsidR="00104A4F" w:rsidRPr="00F11003">
        <w:rPr>
          <w:sz w:val="22"/>
          <w:szCs w:val="22"/>
          <w:lang w:val="es-ES"/>
        </w:rPr>
        <w:t>(</w:t>
      </w:r>
      <w:proofErr w:type="spellStart"/>
      <w:r w:rsidRPr="00F11003">
        <w:rPr>
          <w:sz w:val="22"/>
          <w:szCs w:val="22"/>
          <w:lang w:val="es-ES"/>
        </w:rPr>
        <w:t>Ln</w:t>
      </w:r>
      <w:proofErr w:type="spellEnd"/>
      <w:r w:rsidRPr="00F11003">
        <w:rPr>
          <w:sz w:val="22"/>
          <w:szCs w:val="22"/>
          <w:lang w:val="es-ES"/>
        </w:rPr>
        <w:t>(D)</w:t>
      </w:r>
      <w:r w:rsidR="00104A4F" w:rsidRPr="00F11003">
        <w:rPr>
          <w:sz w:val="22"/>
          <w:szCs w:val="22"/>
          <w:lang w:val="es-ES"/>
        </w:rPr>
        <w:t>)</w:t>
      </w:r>
      <w:r w:rsidRPr="00F11003">
        <w:rPr>
          <w:sz w:val="22"/>
          <w:szCs w:val="22"/>
          <w:vertAlign w:val="superscript"/>
          <w:lang w:val="es-ES"/>
        </w:rPr>
        <w:t>2</w:t>
      </w:r>
      <w:r w:rsidR="009D5084" w:rsidRPr="00F11003">
        <w:rPr>
          <w:sz w:val="22"/>
          <w:szCs w:val="22"/>
          <w:lang w:val="es-ES"/>
        </w:rPr>
        <w:t xml:space="preserve"> </w:t>
      </w:r>
      <w:r w:rsidR="006E3498" w:rsidRPr="00F11003">
        <w:rPr>
          <w:sz w:val="22"/>
          <w:szCs w:val="22"/>
          <w:lang w:val="es-ES"/>
        </w:rPr>
        <w:t>–</w:t>
      </w:r>
      <w:r w:rsidR="009D5084" w:rsidRPr="00F11003">
        <w:rPr>
          <w:sz w:val="22"/>
          <w:szCs w:val="22"/>
          <w:lang w:val="es-ES"/>
        </w:rPr>
        <w:t xml:space="preserve"> </w:t>
      </w:r>
      <w:r w:rsidRPr="00F11003">
        <w:rPr>
          <w:sz w:val="22"/>
          <w:szCs w:val="22"/>
          <w:lang w:val="es-ES"/>
        </w:rPr>
        <w:t>0.0281</w:t>
      </w:r>
      <w:r w:rsidRPr="00F11003">
        <w:rPr>
          <w:sz w:val="22"/>
          <w:szCs w:val="22"/>
          <w:vertAlign w:val="subscript"/>
          <w:lang w:val="es-ES"/>
        </w:rPr>
        <w:t>*</w:t>
      </w:r>
      <w:r w:rsidRPr="00F11003">
        <w:rPr>
          <w:sz w:val="22"/>
          <w:szCs w:val="22"/>
          <w:lang w:val="es-ES"/>
        </w:rPr>
        <w:t>(</w:t>
      </w:r>
      <w:proofErr w:type="spellStart"/>
      <w:r w:rsidRPr="00F11003">
        <w:rPr>
          <w:sz w:val="22"/>
          <w:szCs w:val="22"/>
          <w:lang w:val="es-ES"/>
        </w:rPr>
        <w:t>Ln</w:t>
      </w:r>
      <w:proofErr w:type="spellEnd"/>
      <w:r w:rsidRPr="00F11003">
        <w:rPr>
          <w:sz w:val="22"/>
          <w:szCs w:val="22"/>
          <w:lang w:val="es-ES"/>
        </w:rPr>
        <w:t>(D))</w:t>
      </w:r>
      <w:r w:rsidRPr="00F11003">
        <w:rPr>
          <w:sz w:val="22"/>
          <w:szCs w:val="22"/>
          <w:vertAlign w:val="superscript"/>
          <w:lang w:val="es-ES"/>
        </w:rPr>
        <w:t>3</w:t>
      </w:r>
      <w:r w:rsidRPr="00F11003">
        <w:rPr>
          <w:sz w:val="22"/>
          <w:szCs w:val="22"/>
          <w:lang w:val="es-ES"/>
        </w:rPr>
        <w:t>)</w:t>
      </w:r>
      <w:r w:rsidRPr="00F11003">
        <w:rPr>
          <w:sz w:val="22"/>
          <w:szCs w:val="22"/>
          <w:lang w:val="es-ES"/>
        </w:rPr>
        <w:tab/>
        <w:t>[1]</w:t>
      </w:r>
    </w:p>
    <w:p w:rsidR="00694F81" w:rsidRPr="00F11003" w:rsidRDefault="00694F81" w:rsidP="00F11003">
      <w:pPr>
        <w:pStyle w:val="FirstParagraph"/>
        <w:spacing w:before="120" w:after="120"/>
        <w:jc w:val="both"/>
        <w:rPr>
          <w:sz w:val="22"/>
          <w:szCs w:val="22"/>
          <w:lang w:val="es-ES"/>
        </w:rPr>
      </w:pPr>
      <w:r w:rsidRPr="00F11003">
        <w:rPr>
          <w:sz w:val="22"/>
          <w:szCs w:val="22"/>
          <w:lang w:val="es-ES"/>
        </w:rPr>
        <w:t xml:space="preserve">donde: AGB es la biomasa sobre suelo (en Kg); D es el dap (diámetro a la altura del pecho, en cm); y </w:t>
      </w:r>
      <m:oMath>
        <m:r>
          <w:rPr>
            <w:rFonts w:ascii="Cambria Math" w:hAnsi="Cambria Math"/>
            <w:sz w:val="22"/>
            <w:szCs w:val="22"/>
          </w:rPr>
          <m:t>ρ</m:t>
        </m:r>
      </m:oMath>
      <w:r w:rsidRPr="00F11003">
        <w:rPr>
          <w:sz w:val="22"/>
          <w:szCs w:val="22"/>
          <w:lang w:val="es-ES"/>
        </w:rPr>
        <w:t xml:space="preserve"> es el valor promedio de gravedad específica de la madera (en</w:t>
      </w:r>
      <w:r w:rsidR="00E67D2E" w:rsidRPr="00F11003">
        <w:rPr>
          <w:sz w:val="22"/>
          <w:szCs w:val="22"/>
          <w:lang w:val="es-ES"/>
        </w:rPr>
        <w:t xml:space="preserve"> </w:t>
      </w:r>
      <w:r w:rsidR="009D5084" w:rsidRPr="00F11003">
        <w:rPr>
          <w:sz w:val="22"/>
          <w:szCs w:val="22"/>
          <w:lang w:val="es-ES"/>
        </w:rPr>
        <w:t>g</w:t>
      </w:r>
      <w:r w:rsidR="009D5084" w:rsidRPr="00F11003">
        <w:rPr>
          <w:sz w:val="22"/>
          <w:szCs w:val="22"/>
          <w:vertAlign w:val="subscript"/>
          <w:lang w:val="es-ES"/>
        </w:rPr>
        <w:t>*</w:t>
      </w:r>
      <w:r w:rsidR="009D5084" w:rsidRPr="00F11003">
        <w:rPr>
          <w:sz w:val="22"/>
          <w:szCs w:val="22"/>
          <w:lang w:val="es-ES"/>
        </w:rPr>
        <w:t>cm</w:t>
      </w:r>
      <w:r w:rsidR="00E67D2E" w:rsidRPr="00F11003">
        <w:rPr>
          <w:sz w:val="22"/>
          <w:szCs w:val="22"/>
          <w:vertAlign w:val="superscript"/>
          <w:lang w:val="es-ES"/>
        </w:rPr>
        <w:t>-3</w:t>
      </w:r>
      <w:r w:rsidR="00E67D2E" w:rsidRPr="00F11003">
        <w:rPr>
          <w:sz w:val="22"/>
          <w:szCs w:val="22"/>
          <w:lang w:val="es-ES"/>
        </w:rPr>
        <w:t>)</w:t>
      </w:r>
      <w:r w:rsidRPr="00F11003">
        <w:rPr>
          <w:sz w:val="22"/>
          <w:szCs w:val="22"/>
          <w:lang w:val="es-ES"/>
        </w:rPr>
        <w:t>.</w:t>
      </w:r>
    </w:p>
    <w:p w:rsidR="00694F81" w:rsidRPr="00F11003" w:rsidRDefault="00694F81" w:rsidP="00F11003">
      <w:pPr>
        <w:pStyle w:val="BodyText"/>
        <w:spacing w:before="120" w:after="120"/>
        <w:jc w:val="both"/>
        <w:rPr>
          <w:sz w:val="22"/>
          <w:szCs w:val="22"/>
          <w:lang w:val="es-ES"/>
        </w:rPr>
      </w:pPr>
      <w:r w:rsidRPr="00F11003">
        <w:rPr>
          <w:sz w:val="22"/>
          <w:szCs w:val="22"/>
          <w:lang w:val="es-ES"/>
        </w:rPr>
        <w:t>Se calculó: la AGB para los censos CP1, CP2 y CP3; el crecimiento neto en la AGB en el periodo comprendido entre los CP1 y CP2 (AGB</w:t>
      </w:r>
      <w:r w:rsidRPr="00F11003">
        <w:rPr>
          <w:sz w:val="22"/>
          <w:szCs w:val="22"/>
          <w:vertAlign w:val="subscript"/>
          <w:lang w:val="es-ES"/>
        </w:rPr>
        <w:t>2</w:t>
      </w:r>
      <w:r w:rsidRPr="00F11003">
        <w:rPr>
          <w:sz w:val="22"/>
          <w:szCs w:val="22"/>
          <w:lang w:val="es-ES"/>
        </w:rPr>
        <w:t xml:space="preserve"> – AGB</w:t>
      </w:r>
      <w:r w:rsidRPr="00F11003">
        <w:rPr>
          <w:sz w:val="22"/>
          <w:szCs w:val="22"/>
          <w:vertAlign w:val="subscript"/>
          <w:lang w:val="es-ES"/>
        </w:rPr>
        <w:t>1</w:t>
      </w:r>
      <w:r w:rsidRPr="00F11003">
        <w:rPr>
          <w:sz w:val="22"/>
          <w:szCs w:val="22"/>
          <w:lang w:val="es-ES"/>
        </w:rPr>
        <w:t>) y CP1 y CP3 (AGB</w:t>
      </w:r>
      <w:r w:rsidRPr="00F11003">
        <w:rPr>
          <w:sz w:val="22"/>
          <w:szCs w:val="22"/>
          <w:vertAlign w:val="subscript"/>
          <w:lang w:val="es-ES"/>
        </w:rPr>
        <w:t>3</w:t>
      </w:r>
      <w:r w:rsidRPr="00F11003">
        <w:rPr>
          <w:sz w:val="22"/>
          <w:szCs w:val="22"/>
          <w:lang w:val="es-ES"/>
        </w:rPr>
        <w:t xml:space="preserve"> – AGB</w:t>
      </w:r>
      <w:r w:rsidRPr="00F11003">
        <w:rPr>
          <w:sz w:val="22"/>
          <w:szCs w:val="22"/>
          <w:vertAlign w:val="subscript"/>
          <w:lang w:val="es-ES"/>
        </w:rPr>
        <w:t>1</w:t>
      </w:r>
      <w:r w:rsidRPr="00F11003">
        <w:rPr>
          <w:sz w:val="22"/>
          <w:szCs w:val="22"/>
          <w:lang w:val="es-ES"/>
        </w:rPr>
        <w:t>); la biomasa de los árboles que murieron entre los censos y el aporte en biomasa de los árboles reclutados; el Crecimiento Neto Anual Promedio en la AGB; el Incremento Neto Anual Promedio Carbono Nuevo en la AGB y la Tasa de Eliminación de CO</w:t>
      </w:r>
      <w:r w:rsidRPr="00F11003">
        <w:rPr>
          <w:sz w:val="22"/>
          <w:szCs w:val="22"/>
          <w:vertAlign w:val="subscript"/>
          <w:lang w:val="es-ES"/>
        </w:rPr>
        <w:t>2</w:t>
      </w:r>
      <w:r w:rsidRPr="00F11003">
        <w:rPr>
          <w:sz w:val="22"/>
          <w:szCs w:val="22"/>
          <w:lang w:val="es-ES"/>
        </w:rPr>
        <w:t xml:space="preserve"> de la atmósfera por el Crecimiento Neto en la AGB.</w:t>
      </w:r>
    </w:p>
    <w:p w:rsidR="001820EF" w:rsidRPr="00F11003" w:rsidRDefault="00694F81" w:rsidP="00F11003">
      <w:pPr>
        <w:pStyle w:val="BodyText"/>
        <w:spacing w:before="120" w:after="120"/>
        <w:jc w:val="both"/>
        <w:rPr>
          <w:sz w:val="22"/>
          <w:szCs w:val="22"/>
          <w:lang w:val="es-ES"/>
        </w:rPr>
      </w:pPr>
      <w:r w:rsidRPr="00F11003">
        <w:rPr>
          <w:sz w:val="22"/>
          <w:szCs w:val="22"/>
          <w:lang w:val="es-ES"/>
        </w:rPr>
        <w:t>El Crecimiento Neto Anual Promedio en la AGB es igual al crecimiento neto en la AGB dividido por el tiempo en años entre los censos. El contenido de carbono es generalmente cerca de 50% de la biomasa y, en general varía poco entre las especies o entre las diferentes partes del árbol. El Incremento Neto Anual Promedio de Carbono Nuevo en la AGB es igual a la mitad de al Crecimiento Neto Anual Promedio en AGB.</w:t>
      </w:r>
      <w:r w:rsidR="001820EF" w:rsidRPr="00F11003">
        <w:rPr>
          <w:sz w:val="22"/>
          <w:szCs w:val="22"/>
          <w:lang w:val="es-ES"/>
        </w:rPr>
        <w:t xml:space="preserve">  </w:t>
      </w:r>
      <w:r w:rsidRPr="00F11003">
        <w:rPr>
          <w:sz w:val="22"/>
          <w:szCs w:val="22"/>
          <w:lang w:val="es-ES"/>
        </w:rPr>
        <w:t>La Tasa de eliminación de CO</w:t>
      </w:r>
      <w:r w:rsidRPr="00F11003">
        <w:rPr>
          <w:sz w:val="22"/>
          <w:szCs w:val="22"/>
          <w:vertAlign w:val="subscript"/>
          <w:lang w:val="es-ES"/>
        </w:rPr>
        <w:t>2</w:t>
      </w:r>
      <w:r w:rsidRPr="00F11003">
        <w:rPr>
          <w:sz w:val="22"/>
          <w:szCs w:val="22"/>
          <w:lang w:val="es-ES"/>
        </w:rPr>
        <w:t xml:space="preserve"> de la atmósfera por el Crecimiento Neto en la AGB es igual al Incremento Neto Anual Promedio de Carbono Nuevo en la AGB multiplicado por el factor de conversión 3.667, siendo ésta la relación de</w:t>
      </w:r>
      <w:r w:rsidR="008E373D">
        <w:rPr>
          <w:sz w:val="22"/>
          <w:szCs w:val="22"/>
          <w:lang w:val="es-ES"/>
        </w:rPr>
        <w:t xml:space="preserve"> </w:t>
      </w:r>
      <w:r w:rsidRPr="00F11003">
        <w:rPr>
          <w:sz w:val="22"/>
          <w:szCs w:val="22"/>
          <w:lang w:val="es-ES"/>
        </w:rPr>
        <w:t>l</w:t>
      </w:r>
      <w:r w:rsidR="008E373D">
        <w:rPr>
          <w:sz w:val="22"/>
          <w:szCs w:val="22"/>
          <w:lang w:val="es-ES"/>
        </w:rPr>
        <w:t>os</w:t>
      </w:r>
      <w:r w:rsidRPr="00F11003">
        <w:rPr>
          <w:sz w:val="22"/>
          <w:szCs w:val="22"/>
          <w:lang w:val="es-ES"/>
        </w:rPr>
        <w:t xml:space="preserve"> peso</w:t>
      </w:r>
      <w:r w:rsidR="008E373D">
        <w:rPr>
          <w:sz w:val="22"/>
          <w:szCs w:val="22"/>
          <w:lang w:val="es-ES"/>
        </w:rPr>
        <w:t>s</w:t>
      </w:r>
      <w:r w:rsidRPr="00F11003">
        <w:rPr>
          <w:sz w:val="22"/>
          <w:szCs w:val="22"/>
          <w:lang w:val="es-ES"/>
        </w:rPr>
        <w:t xml:space="preserve"> </w:t>
      </w:r>
      <w:r w:rsidR="008E373D">
        <w:rPr>
          <w:sz w:val="22"/>
          <w:szCs w:val="22"/>
          <w:lang w:val="es-ES"/>
        </w:rPr>
        <w:t>atómicos</w:t>
      </w:r>
      <w:r w:rsidRPr="00F11003">
        <w:rPr>
          <w:sz w:val="22"/>
          <w:szCs w:val="22"/>
          <w:lang w:val="es-ES"/>
        </w:rPr>
        <w:t xml:space="preserve"> de</w:t>
      </w:r>
      <w:r w:rsidR="008E373D">
        <w:rPr>
          <w:sz w:val="22"/>
          <w:szCs w:val="22"/>
          <w:lang w:val="es-ES"/>
        </w:rPr>
        <w:t>l</w:t>
      </w:r>
      <w:r w:rsidRPr="00F11003">
        <w:rPr>
          <w:sz w:val="22"/>
          <w:szCs w:val="22"/>
          <w:lang w:val="es-ES"/>
        </w:rPr>
        <w:t xml:space="preserve"> CO</w:t>
      </w:r>
      <w:r w:rsidRPr="00F11003">
        <w:rPr>
          <w:sz w:val="22"/>
          <w:szCs w:val="22"/>
          <w:vertAlign w:val="subscript"/>
          <w:lang w:val="es-ES"/>
        </w:rPr>
        <w:t>2</w:t>
      </w:r>
      <w:r w:rsidRPr="00F11003">
        <w:rPr>
          <w:sz w:val="22"/>
          <w:szCs w:val="22"/>
          <w:lang w:val="es-ES"/>
        </w:rPr>
        <w:t xml:space="preserve"> </w:t>
      </w:r>
      <w:r w:rsidR="008E373D">
        <w:rPr>
          <w:sz w:val="22"/>
          <w:szCs w:val="22"/>
          <w:lang w:val="es-ES"/>
        </w:rPr>
        <w:t>y C (</w:t>
      </w:r>
      <w:r w:rsidR="008E373D" w:rsidRPr="00F11003">
        <w:rPr>
          <w:sz w:val="22"/>
          <w:szCs w:val="22"/>
          <w:vertAlign w:val="superscript"/>
          <w:lang w:val="es-ES"/>
        </w:rPr>
        <w:t>44</w:t>
      </w:r>
      <w:r w:rsidR="008E373D">
        <w:rPr>
          <w:sz w:val="22"/>
          <w:szCs w:val="22"/>
          <w:vertAlign w:val="superscript"/>
          <w:lang w:val="es-ES"/>
        </w:rPr>
        <w:t>u</w:t>
      </w:r>
      <w:r w:rsidR="008E373D" w:rsidRPr="00F11003">
        <w:rPr>
          <w:sz w:val="22"/>
          <w:szCs w:val="22"/>
          <w:lang w:val="es-ES"/>
        </w:rPr>
        <w:t>/</w:t>
      </w:r>
      <w:r w:rsidR="008E373D" w:rsidRPr="00F11003">
        <w:rPr>
          <w:sz w:val="22"/>
          <w:szCs w:val="22"/>
          <w:vertAlign w:val="subscript"/>
          <w:lang w:val="es-ES"/>
        </w:rPr>
        <w:t>12</w:t>
      </w:r>
      <w:r w:rsidR="008E373D">
        <w:rPr>
          <w:sz w:val="22"/>
          <w:szCs w:val="22"/>
          <w:vertAlign w:val="subscript"/>
          <w:lang w:val="es-ES"/>
        </w:rPr>
        <w:t>u</w:t>
      </w:r>
      <w:r w:rsidR="008E373D">
        <w:rPr>
          <w:sz w:val="22"/>
          <w:szCs w:val="22"/>
          <w:lang w:val="es-ES"/>
        </w:rPr>
        <w:t xml:space="preserve">).  </w:t>
      </w:r>
      <w:r w:rsidR="0094290A" w:rsidRPr="00F11003">
        <w:rPr>
          <w:sz w:val="22"/>
          <w:szCs w:val="22"/>
          <w:lang w:val="es-ES"/>
        </w:rPr>
        <w:t>Por último, se listan las especies de mayor importancia en cuanto al almacenamiento y fijación de carbono.</w:t>
      </w:r>
    </w:p>
    <w:p w:rsidR="006D301E" w:rsidRPr="00157A00" w:rsidRDefault="00CF64C0" w:rsidP="006D301E">
      <w:pPr>
        <w:numPr>
          <w:ilvl w:val="0"/>
          <w:numId w:val="1"/>
        </w:numPr>
        <w:spacing w:before="360"/>
        <w:rPr>
          <w:rFonts w:ascii="Cambria" w:hAnsi="Cambria" w:cs="Calibri Light"/>
          <w:b/>
          <w:smallCaps/>
          <w:sz w:val="24"/>
          <w:szCs w:val="24"/>
          <w:lang w:val="es-PA"/>
        </w:rPr>
      </w:pPr>
      <w:r>
        <w:rPr>
          <w:rFonts w:ascii="Cambria" w:hAnsi="Cambria" w:cs="Calibri Light"/>
          <w:b/>
          <w:smallCaps/>
          <w:sz w:val="24"/>
          <w:szCs w:val="24"/>
          <w:lang w:val="es-PA"/>
        </w:rPr>
        <w:t>Resultados</w:t>
      </w:r>
    </w:p>
    <w:p w:rsidR="00CF64C0" w:rsidRPr="006340CB" w:rsidRDefault="002759E7" w:rsidP="0094290A">
      <w:pPr>
        <w:pStyle w:val="FirstParagraph"/>
        <w:spacing w:before="120" w:after="120"/>
        <w:jc w:val="both"/>
        <w:rPr>
          <w:sz w:val="22"/>
          <w:szCs w:val="22"/>
          <w:lang w:val="es-ES"/>
        </w:rPr>
      </w:pPr>
      <w:bookmarkStart w:id="2" w:name="estimacion-de-la-agb"/>
      <w:bookmarkEnd w:id="2"/>
      <w:r>
        <w:rPr>
          <w:sz w:val="22"/>
          <w:szCs w:val="22"/>
          <w:lang w:val="es-ES"/>
        </w:rPr>
        <w:lastRenderedPageBreak/>
        <w:t xml:space="preserve">La AGB </w:t>
      </w:r>
      <w:r w:rsidR="008D3935">
        <w:rPr>
          <w:sz w:val="22"/>
          <w:szCs w:val="22"/>
          <w:lang w:val="es-ES"/>
        </w:rPr>
        <w:t>estimada</w:t>
      </w:r>
      <w:r>
        <w:rPr>
          <w:sz w:val="22"/>
          <w:szCs w:val="22"/>
          <w:lang w:val="es-ES"/>
        </w:rPr>
        <w:t xml:space="preserve"> para </w:t>
      </w:r>
      <w:r w:rsidRPr="006340CB">
        <w:rPr>
          <w:sz w:val="22"/>
          <w:szCs w:val="22"/>
          <w:lang w:val="es-ES"/>
        </w:rPr>
        <w:t xml:space="preserve">los censos </w:t>
      </w:r>
      <w:r>
        <w:rPr>
          <w:sz w:val="22"/>
          <w:szCs w:val="22"/>
          <w:lang w:val="es-ES"/>
        </w:rPr>
        <w:t xml:space="preserve">CP1, CP2 y CP3 fue: </w:t>
      </w:r>
      <w:r w:rsidRPr="006340CB">
        <w:rPr>
          <w:sz w:val="22"/>
          <w:szCs w:val="22"/>
          <w:lang w:val="es-ES"/>
        </w:rPr>
        <w:t>193</w:t>
      </w:r>
      <w:r>
        <w:rPr>
          <w:sz w:val="22"/>
          <w:szCs w:val="22"/>
          <w:lang w:val="es-ES"/>
        </w:rPr>
        <w:t xml:space="preserve"> </w:t>
      </w:r>
      <w:r w:rsidRPr="001820EF">
        <w:rPr>
          <w:sz w:val="22"/>
          <w:szCs w:val="22"/>
          <w:lang w:val="es-ES"/>
        </w:rPr>
        <w:t>Mg</w:t>
      </w:r>
      <w:r w:rsidRPr="001820EF">
        <w:rPr>
          <w:sz w:val="22"/>
          <w:szCs w:val="22"/>
          <w:vertAlign w:val="subscript"/>
          <w:lang w:val="es-ES"/>
        </w:rPr>
        <w:t>*</w:t>
      </w:r>
      <w:r w:rsidRPr="001820EF">
        <w:rPr>
          <w:sz w:val="22"/>
          <w:szCs w:val="22"/>
          <w:lang w:val="es-ES"/>
        </w:rPr>
        <w:t>ha</w:t>
      </w:r>
      <w:r w:rsidRPr="001820EF">
        <w:rPr>
          <w:sz w:val="22"/>
          <w:szCs w:val="22"/>
          <w:vertAlign w:val="superscript"/>
          <w:lang w:val="es-ES"/>
        </w:rPr>
        <w:t>-1</w:t>
      </w:r>
      <w:r w:rsidRPr="006340CB">
        <w:rPr>
          <w:sz w:val="22"/>
          <w:szCs w:val="22"/>
          <w:lang w:val="es-ES"/>
        </w:rPr>
        <w:t>, 218</w:t>
      </w:r>
      <w:r>
        <w:rPr>
          <w:sz w:val="22"/>
          <w:szCs w:val="22"/>
          <w:lang w:val="es-ES"/>
        </w:rPr>
        <w:t xml:space="preserve"> </w:t>
      </w:r>
      <w:r w:rsidRPr="001820EF">
        <w:rPr>
          <w:sz w:val="22"/>
          <w:szCs w:val="22"/>
          <w:lang w:val="es-ES"/>
        </w:rPr>
        <w:t>Mg</w:t>
      </w:r>
      <w:r w:rsidRPr="001820EF">
        <w:rPr>
          <w:sz w:val="22"/>
          <w:szCs w:val="22"/>
          <w:vertAlign w:val="subscript"/>
          <w:lang w:val="es-ES"/>
        </w:rPr>
        <w:t>*</w:t>
      </w:r>
      <w:r w:rsidRPr="001820EF">
        <w:rPr>
          <w:sz w:val="22"/>
          <w:szCs w:val="22"/>
          <w:lang w:val="es-ES"/>
        </w:rPr>
        <w:t>ha</w:t>
      </w:r>
      <w:r w:rsidRPr="001820EF">
        <w:rPr>
          <w:sz w:val="22"/>
          <w:szCs w:val="22"/>
          <w:vertAlign w:val="superscript"/>
          <w:lang w:val="es-ES"/>
        </w:rPr>
        <w:t>-1</w:t>
      </w:r>
      <w:r w:rsidRPr="006340CB">
        <w:rPr>
          <w:sz w:val="22"/>
          <w:szCs w:val="22"/>
          <w:lang w:val="es-ES"/>
        </w:rPr>
        <w:t xml:space="preserve"> y 225</w:t>
      </w:r>
      <w:r>
        <w:rPr>
          <w:sz w:val="22"/>
          <w:szCs w:val="22"/>
          <w:lang w:val="es-ES"/>
        </w:rPr>
        <w:t xml:space="preserve"> </w:t>
      </w:r>
      <w:r w:rsidRPr="001820EF">
        <w:rPr>
          <w:sz w:val="22"/>
          <w:szCs w:val="22"/>
          <w:lang w:val="es-ES"/>
        </w:rPr>
        <w:t>Mg</w:t>
      </w:r>
      <w:r w:rsidRPr="001820EF">
        <w:rPr>
          <w:sz w:val="22"/>
          <w:szCs w:val="22"/>
          <w:vertAlign w:val="subscript"/>
          <w:lang w:val="es-ES"/>
        </w:rPr>
        <w:t>*</w:t>
      </w:r>
      <w:r w:rsidRPr="001820EF">
        <w:rPr>
          <w:sz w:val="22"/>
          <w:szCs w:val="22"/>
          <w:lang w:val="es-ES"/>
        </w:rPr>
        <w:t>ha</w:t>
      </w:r>
      <w:r w:rsidRPr="001820EF">
        <w:rPr>
          <w:sz w:val="22"/>
          <w:szCs w:val="22"/>
          <w:vertAlign w:val="superscript"/>
          <w:lang w:val="es-ES"/>
        </w:rPr>
        <w:t>-1</w:t>
      </w:r>
      <w:r w:rsidRPr="006340CB">
        <w:rPr>
          <w:sz w:val="22"/>
          <w:szCs w:val="22"/>
          <w:lang w:val="es-ES"/>
        </w:rPr>
        <w:t xml:space="preserve">, </w:t>
      </w:r>
      <w:r>
        <w:rPr>
          <w:sz w:val="22"/>
          <w:szCs w:val="22"/>
          <w:lang w:val="es-ES"/>
        </w:rPr>
        <w:t xml:space="preserve">respectivamente. </w:t>
      </w:r>
      <w:r w:rsidR="009F062C">
        <w:rPr>
          <w:sz w:val="22"/>
          <w:szCs w:val="22"/>
          <w:lang w:val="es-ES"/>
        </w:rPr>
        <w:t xml:space="preserve"> </w:t>
      </w:r>
      <w:r w:rsidR="00CF64C0" w:rsidRPr="006340CB">
        <w:rPr>
          <w:sz w:val="22"/>
          <w:szCs w:val="22"/>
          <w:lang w:val="es-ES"/>
        </w:rPr>
        <w:t xml:space="preserve">En los censos CP2 y CP3 se incluye la medición de tallos </w:t>
      </w:r>
      <w:r>
        <w:rPr>
          <w:sz w:val="22"/>
          <w:szCs w:val="22"/>
          <w:lang w:val="es-ES"/>
        </w:rPr>
        <w:t xml:space="preserve">secundarios que midieron </w:t>
      </w:r>
      <w:r w:rsidR="00CF64C0" w:rsidRPr="006340CB">
        <w:rPr>
          <w:sz w:val="22"/>
          <w:szCs w:val="22"/>
          <w:lang w:val="es-ES"/>
        </w:rPr>
        <w:t>menos de 10 cm de diámetro normal</w:t>
      </w:r>
      <w:r>
        <w:rPr>
          <w:sz w:val="22"/>
          <w:szCs w:val="22"/>
          <w:lang w:val="es-ES"/>
        </w:rPr>
        <w:t>, pero, el</w:t>
      </w:r>
      <w:r w:rsidR="00CF64C0" w:rsidRPr="006340CB">
        <w:rPr>
          <w:sz w:val="22"/>
          <w:szCs w:val="22"/>
          <w:lang w:val="es-ES"/>
        </w:rPr>
        <w:t xml:space="preserve"> CP1 no incluy</w:t>
      </w:r>
      <w:r>
        <w:rPr>
          <w:sz w:val="22"/>
          <w:szCs w:val="22"/>
          <w:lang w:val="es-ES"/>
        </w:rPr>
        <w:t>ó</w:t>
      </w:r>
      <w:r w:rsidR="00CF64C0" w:rsidRPr="006340CB">
        <w:rPr>
          <w:sz w:val="22"/>
          <w:szCs w:val="22"/>
          <w:lang w:val="es-ES"/>
        </w:rPr>
        <w:t xml:space="preserve"> estos tallos secundarios.</w:t>
      </w:r>
      <w:r w:rsidR="001820EF">
        <w:rPr>
          <w:sz w:val="22"/>
          <w:szCs w:val="22"/>
          <w:lang w:val="es-ES"/>
        </w:rPr>
        <w:t xml:space="preserve">  </w:t>
      </w:r>
      <w:r>
        <w:rPr>
          <w:sz w:val="22"/>
          <w:szCs w:val="22"/>
          <w:lang w:val="es-ES"/>
        </w:rPr>
        <w:t>De estos resultados</w:t>
      </w:r>
      <w:r w:rsidR="00271F49">
        <w:rPr>
          <w:sz w:val="22"/>
          <w:szCs w:val="22"/>
          <w:lang w:val="es-ES"/>
        </w:rPr>
        <w:t xml:space="preserve"> se puede apreciar </w:t>
      </w:r>
      <w:r>
        <w:rPr>
          <w:sz w:val="22"/>
          <w:szCs w:val="22"/>
          <w:lang w:val="es-ES"/>
        </w:rPr>
        <w:t>que</w:t>
      </w:r>
      <w:r w:rsidR="00271F49">
        <w:rPr>
          <w:sz w:val="22"/>
          <w:szCs w:val="22"/>
          <w:lang w:val="es-ES"/>
        </w:rPr>
        <w:t xml:space="preserve"> la cantidad de AGB </w:t>
      </w:r>
      <w:r>
        <w:rPr>
          <w:sz w:val="22"/>
          <w:szCs w:val="22"/>
          <w:lang w:val="es-ES"/>
        </w:rPr>
        <w:t xml:space="preserve">se va incrementando en esta parcela de bosque </w:t>
      </w:r>
      <w:r w:rsidR="00271F49">
        <w:rPr>
          <w:sz w:val="22"/>
          <w:szCs w:val="22"/>
          <w:lang w:val="es-ES"/>
        </w:rPr>
        <w:t>a través de estos 7 años.</w:t>
      </w:r>
    </w:p>
    <w:p w:rsidR="00AD6BCF" w:rsidRDefault="00271F49" w:rsidP="0094290A">
      <w:pPr>
        <w:pStyle w:val="FirstParagraph"/>
        <w:spacing w:before="120" w:after="120"/>
        <w:jc w:val="both"/>
        <w:rPr>
          <w:sz w:val="22"/>
          <w:szCs w:val="22"/>
          <w:lang w:val="es-ES"/>
        </w:rPr>
      </w:pPr>
      <w:bookmarkStart w:id="3" w:name="cambios-en-el-numero-de-arboles"/>
      <w:bookmarkEnd w:id="3"/>
      <w:r>
        <w:rPr>
          <w:sz w:val="22"/>
          <w:szCs w:val="22"/>
          <w:lang w:val="es-ES"/>
        </w:rPr>
        <w:t xml:space="preserve">Todos los árboles registrados en </w:t>
      </w:r>
      <w:r w:rsidR="00AD6BCF">
        <w:rPr>
          <w:sz w:val="22"/>
          <w:szCs w:val="22"/>
          <w:lang w:val="es-ES"/>
        </w:rPr>
        <w:t>CP1</w:t>
      </w:r>
      <w:r>
        <w:rPr>
          <w:sz w:val="22"/>
          <w:szCs w:val="22"/>
          <w:lang w:val="es-ES"/>
        </w:rPr>
        <w:t xml:space="preserve"> </w:t>
      </w:r>
      <w:r w:rsidR="002759E7">
        <w:rPr>
          <w:sz w:val="22"/>
          <w:szCs w:val="22"/>
          <w:lang w:val="es-ES"/>
        </w:rPr>
        <w:t xml:space="preserve">(línea base) </w:t>
      </w:r>
      <w:r>
        <w:rPr>
          <w:sz w:val="22"/>
          <w:szCs w:val="22"/>
          <w:lang w:val="es-ES"/>
        </w:rPr>
        <w:t xml:space="preserve">son árboles vivos. </w:t>
      </w:r>
      <w:r w:rsidR="00AD6BCF">
        <w:rPr>
          <w:sz w:val="22"/>
          <w:szCs w:val="22"/>
          <w:lang w:val="es-ES"/>
        </w:rPr>
        <w:t xml:space="preserve">En los siguientes re-censos podemos registrar los árboles que </w:t>
      </w:r>
      <w:r w:rsidR="002759E7">
        <w:rPr>
          <w:sz w:val="22"/>
          <w:szCs w:val="22"/>
          <w:lang w:val="es-ES"/>
        </w:rPr>
        <w:t>continúan</w:t>
      </w:r>
      <w:r w:rsidR="00AD6BCF">
        <w:rPr>
          <w:sz w:val="22"/>
          <w:szCs w:val="22"/>
          <w:lang w:val="es-ES"/>
        </w:rPr>
        <w:t xml:space="preserve"> vivos, los que murieron</w:t>
      </w:r>
      <w:r w:rsidR="00CF64C0" w:rsidRPr="006340CB">
        <w:rPr>
          <w:sz w:val="22"/>
          <w:szCs w:val="22"/>
          <w:lang w:val="es-ES"/>
        </w:rPr>
        <w:t xml:space="preserve"> </w:t>
      </w:r>
      <w:r w:rsidR="00AD6BCF">
        <w:rPr>
          <w:sz w:val="22"/>
          <w:szCs w:val="22"/>
          <w:lang w:val="es-ES"/>
        </w:rPr>
        <w:t xml:space="preserve">y </w:t>
      </w:r>
      <w:r w:rsidR="0080152A">
        <w:rPr>
          <w:sz w:val="22"/>
          <w:szCs w:val="22"/>
          <w:lang w:val="es-ES"/>
        </w:rPr>
        <w:t xml:space="preserve">también, </w:t>
      </w:r>
      <w:r w:rsidR="008E373D">
        <w:rPr>
          <w:sz w:val="22"/>
          <w:szCs w:val="22"/>
          <w:lang w:val="es-ES"/>
        </w:rPr>
        <w:t>los reclutados (</w:t>
      </w:r>
      <w:r w:rsidR="0080152A">
        <w:rPr>
          <w:sz w:val="22"/>
          <w:szCs w:val="22"/>
          <w:lang w:val="es-ES"/>
        </w:rPr>
        <w:t>aquellos árboles</w:t>
      </w:r>
      <w:r w:rsidR="00AD6BCF">
        <w:rPr>
          <w:sz w:val="22"/>
          <w:szCs w:val="22"/>
          <w:lang w:val="es-ES"/>
        </w:rPr>
        <w:t xml:space="preserve"> que han alcanzado la medida</w:t>
      </w:r>
      <w:r w:rsidR="00CF64C0" w:rsidRPr="006340CB">
        <w:rPr>
          <w:sz w:val="22"/>
          <w:szCs w:val="22"/>
          <w:lang w:val="es-ES"/>
        </w:rPr>
        <w:t xml:space="preserve"> de selección</w:t>
      </w:r>
      <w:r w:rsidR="008E373D">
        <w:rPr>
          <w:sz w:val="22"/>
          <w:szCs w:val="22"/>
          <w:lang w:val="es-ES"/>
        </w:rPr>
        <w:t xml:space="preserve">, </w:t>
      </w:r>
      <w:proofErr w:type="spellStart"/>
      <w:r w:rsidR="008E373D">
        <w:rPr>
          <w:sz w:val="22"/>
          <w:szCs w:val="22"/>
          <w:lang w:val="es-ES"/>
        </w:rPr>
        <w:t>dap</w:t>
      </w:r>
      <w:proofErr w:type="spellEnd"/>
      <w:r w:rsidR="008E373D">
        <w:rPr>
          <w:sz w:val="22"/>
          <w:szCs w:val="22"/>
          <w:lang w:val="es-ES"/>
        </w:rPr>
        <w:t xml:space="preserve"> ≥ 10 cm</w:t>
      </w:r>
      <w:r w:rsidR="00AD6BCF">
        <w:rPr>
          <w:sz w:val="22"/>
          <w:szCs w:val="22"/>
          <w:lang w:val="es-ES"/>
        </w:rPr>
        <w:t>).   A continuación, s</w:t>
      </w:r>
      <w:r w:rsidR="00CF64C0" w:rsidRPr="006340CB">
        <w:rPr>
          <w:sz w:val="22"/>
          <w:szCs w:val="22"/>
          <w:lang w:val="es-ES"/>
        </w:rPr>
        <w:t>e resume la información del número de árboles vivos, muertos y reclutados entre los censos</w:t>
      </w:r>
      <w:r w:rsidR="00AD6BCF">
        <w:rPr>
          <w:sz w:val="22"/>
          <w:szCs w:val="22"/>
          <w:lang w:val="es-ES"/>
        </w:rPr>
        <w:t>:</w:t>
      </w:r>
    </w:p>
    <w:p w:rsidR="00AD6BCF" w:rsidRDefault="00AD6BCF" w:rsidP="0094290A">
      <w:pPr>
        <w:pStyle w:val="FirstParagraph"/>
        <w:numPr>
          <w:ilvl w:val="0"/>
          <w:numId w:val="5"/>
        </w:numPr>
        <w:spacing w:before="120" w:after="120"/>
        <w:jc w:val="both"/>
        <w:rPr>
          <w:sz w:val="22"/>
          <w:szCs w:val="22"/>
          <w:lang w:val="es-ES"/>
        </w:rPr>
      </w:pPr>
      <w:r>
        <w:rPr>
          <w:sz w:val="22"/>
          <w:szCs w:val="22"/>
          <w:lang w:val="es-ES"/>
        </w:rPr>
        <w:t xml:space="preserve">En el primer censo </w:t>
      </w:r>
      <w:r w:rsidR="00CF64C0" w:rsidRPr="006340CB">
        <w:rPr>
          <w:sz w:val="22"/>
          <w:szCs w:val="22"/>
          <w:lang w:val="es-ES"/>
        </w:rPr>
        <w:t>CP1 se reportaron 384 árboles.</w:t>
      </w:r>
    </w:p>
    <w:p w:rsidR="00CF64C0" w:rsidRPr="006340CB" w:rsidRDefault="00CF64C0" w:rsidP="0094290A">
      <w:pPr>
        <w:pStyle w:val="FirstParagraph"/>
        <w:numPr>
          <w:ilvl w:val="0"/>
          <w:numId w:val="5"/>
        </w:numPr>
        <w:spacing w:before="120" w:after="120"/>
        <w:jc w:val="both"/>
        <w:rPr>
          <w:sz w:val="22"/>
          <w:szCs w:val="22"/>
          <w:lang w:val="es-ES"/>
        </w:rPr>
      </w:pPr>
      <w:r w:rsidRPr="006340CB">
        <w:rPr>
          <w:sz w:val="22"/>
          <w:szCs w:val="22"/>
          <w:lang w:val="es-ES"/>
        </w:rPr>
        <w:t>En el censo CP2, se reportaron 385 árboles vivos, del censo anterior murieron 27 árboles, lo que significa que nuevos o reclutados para el censo CP2 hay 28 árboles.</w:t>
      </w:r>
    </w:p>
    <w:p w:rsidR="00CF64C0" w:rsidRPr="006340CB" w:rsidRDefault="00CF64C0" w:rsidP="0094290A">
      <w:pPr>
        <w:pStyle w:val="FirstParagraph"/>
        <w:numPr>
          <w:ilvl w:val="0"/>
          <w:numId w:val="5"/>
        </w:numPr>
        <w:spacing w:before="120" w:after="120"/>
        <w:jc w:val="both"/>
        <w:rPr>
          <w:sz w:val="22"/>
          <w:szCs w:val="22"/>
          <w:lang w:val="es-ES"/>
        </w:rPr>
      </w:pPr>
      <w:r w:rsidRPr="006340CB">
        <w:rPr>
          <w:sz w:val="22"/>
          <w:szCs w:val="22"/>
          <w:lang w:val="es-ES"/>
        </w:rPr>
        <w:t xml:space="preserve">En el censo CP3, se reportaron 382 árboles vivos, del censo anterior </w:t>
      </w:r>
      <w:r w:rsidR="0080152A">
        <w:rPr>
          <w:sz w:val="22"/>
          <w:szCs w:val="22"/>
          <w:lang w:val="es-ES"/>
        </w:rPr>
        <w:t xml:space="preserve">CP2 </w:t>
      </w:r>
      <w:r w:rsidRPr="006340CB">
        <w:rPr>
          <w:sz w:val="22"/>
          <w:szCs w:val="22"/>
          <w:lang w:val="es-ES"/>
        </w:rPr>
        <w:t>murieron 30 árboles, y reclutados para el censo CP3 hay 27 árboles; y si lo tomamos desde el censo CP1, para el censo CP3 han muerto 57 árboles y reclutado 55.</w:t>
      </w:r>
    </w:p>
    <w:p w:rsidR="00DA2F5F" w:rsidRDefault="0080152A" w:rsidP="0094290A">
      <w:pPr>
        <w:pStyle w:val="FirstParagraph"/>
        <w:spacing w:before="120" w:after="120"/>
        <w:jc w:val="both"/>
        <w:rPr>
          <w:sz w:val="22"/>
          <w:szCs w:val="22"/>
          <w:lang w:val="es-ES"/>
        </w:rPr>
      </w:pPr>
      <w:bookmarkStart w:id="4" w:name="crecimiento-bruto-en-agb"/>
      <w:bookmarkStart w:id="5" w:name="crecimiento-en-agb"/>
      <w:bookmarkEnd w:id="4"/>
      <w:bookmarkEnd w:id="5"/>
      <w:r w:rsidRPr="006340CB">
        <w:rPr>
          <w:sz w:val="22"/>
          <w:szCs w:val="22"/>
          <w:lang w:val="es-ES"/>
        </w:rPr>
        <w:t xml:space="preserve">La biomasa de árboles con estatus de muerto en el censo CP2 </w:t>
      </w:r>
      <w:r>
        <w:rPr>
          <w:sz w:val="22"/>
          <w:szCs w:val="22"/>
          <w:lang w:val="es-ES"/>
        </w:rPr>
        <w:t>fue</w:t>
      </w:r>
      <w:r w:rsidRPr="006340CB">
        <w:rPr>
          <w:sz w:val="22"/>
          <w:szCs w:val="22"/>
          <w:lang w:val="es-ES"/>
        </w:rPr>
        <w:t xml:space="preserve"> de 13.81 </w:t>
      </w:r>
      <w:r w:rsidRPr="00F706C0">
        <w:rPr>
          <w:sz w:val="22"/>
          <w:szCs w:val="22"/>
          <w:lang w:val="es-ES"/>
        </w:rPr>
        <w:t>Mg</w:t>
      </w:r>
      <w:r w:rsidRPr="00F706C0">
        <w:rPr>
          <w:sz w:val="22"/>
          <w:szCs w:val="22"/>
          <w:vertAlign w:val="subscript"/>
          <w:lang w:val="es-ES"/>
        </w:rPr>
        <w:t>*</w:t>
      </w:r>
      <w:r w:rsidRPr="00F706C0">
        <w:rPr>
          <w:sz w:val="22"/>
          <w:szCs w:val="22"/>
          <w:lang w:val="es-ES"/>
        </w:rPr>
        <w:t>ha</w:t>
      </w:r>
      <w:r w:rsidRPr="00F706C0">
        <w:rPr>
          <w:sz w:val="22"/>
          <w:szCs w:val="22"/>
          <w:vertAlign w:val="superscript"/>
          <w:lang w:val="es-ES"/>
        </w:rPr>
        <w:t>-1</w:t>
      </w:r>
      <w:r w:rsidRPr="00F706C0">
        <w:rPr>
          <w:sz w:val="22"/>
          <w:szCs w:val="22"/>
          <w:lang w:val="es-ES"/>
        </w:rPr>
        <w:t xml:space="preserve"> </w:t>
      </w:r>
      <w:r>
        <w:rPr>
          <w:sz w:val="22"/>
          <w:szCs w:val="22"/>
          <w:lang w:val="es-PA"/>
        </w:rPr>
        <w:t xml:space="preserve">y </w:t>
      </w:r>
      <w:r w:rsidRPr="006340CB">
        <w:rPr>
          <w:sz w:val="22"/>
          <w:szCs w:val="22"/>
          <w:lang w:val="es-ES"/>
        </w:rPr>
        <w:t xml:space="preserve">en el censo CP3 </w:t>
      </w:r>
      <w:r>
        <w:rPr>
          <w:sz w:val="22"/>
          <w:szCs w:val="22"/>
          <w:lang w:val="es-ES"/>
        </w:rPr>
        <w:t>fue</w:t>
      </w:r>
      <w:r w:rsidRPr="006340CB">
        <w:rPr>
          <w:sz w:val="22"/>
          <w:szCs w:val="22"/>
          <w:lang w:val="es-ES"/>
        </w:rPr>
        <w:t xml:space="preserve"> de 22.4</w:t>
      </w:r>
      <w:r w:rsidRPr="00F706C0">
        <w:rPr>
          <w:sz w:val="22"/>
          <w:szCs w:val="22"/>
          <w:lang w:val="es-ES"/>
        </w:rPr>
        <w:t xml:space="preserve"> Mg</w:t>
      </w:r>
      <w:r w:rsidRPr="00F706C0">
        <w:rPr>
          <w:sz w:val="22"/>
          <w:szCs w:val="22"/>
          <w:vertAlign w:val="subscript"/>
          <w:lang w:val="es-ES"/>
        </w:rPr>
        <w:t>*</w:t>
      </w:r>
      <w:r w:rsidRPr="00F706C0">
        <w:rPr>
          <w:sz w:val="22"/>
          <w:szCs w:val="22"/>
          <w:lang w:val="es-ES"/>
        </w:rPr>
        <w:t>ha</w:t>
      </w:r>
      <w:r w:rsidRPr="00F706C0">
        <w:rPr>
          <w:sz w:val="22"/>
          <w:szCs w:val="22"/>
          <w:vertAlign w:val="superscript"/>
          <w:lang w:val="es-ES"/>
        </w:rPr>
        <w:t>-1</w:t>
      </w:r>
      <w:r w:rsidRPr="00F706C0">
        <w:rPr>
          <w:sz w:val="22"/>
          <w:szCs w:val="22"/>
          <w:lang w:val="es-PA"/>
        </w:rPr>
        <w:t>.</w:t>
      </w:r>
      <w:r>
        <w:rPr>
          <w:sz w:val="22"/>
          <w:szCs w:val="22"/>
          <w:lang w:val="es-PA"/>
        </w:rPr>
        <w:t xml:space="preserve"> </w:t>
      </w:r>
      <w:r>
        <w:rPr>
          <w:sz w:val="22"/>
          <w:szCs w:val="22"/>
          <w:lang w:val="es-ES"/>
        </w:rPr>
        <w:t>Cuantificar la cantidad de</w:t>
      </w:r>
      <w:r w:rsidRPr="006340CB">
        <w:rPr>
          <w:sz w:val="22"/>
          <w:szCs w:val="22"/>
          <w:lang w:val="es-ES"/>
        </w:rPr>
        <w:t xml:space="preserve"> </w:t>
      </w:r>
      <w:r>
        <w:rPr>
          <w:sz w:val="22"/>
          <w:szCs w:val="22"/>
          <w:lang w:val="es-ES"/>
        </w:rPr>
        <w:t>AGB</w:t>
      </w:r>
      <w:r w:rsidRPr="006340CB">
        <w:rPr>
          <w:sz w:val="22"/>
          <w:szCs w:val="22"/>
          <w:lang w:val="es-ES"/>
        </w:rPr>
        <w:t xml:space="preserve"> </w:t>
      </w:r>
      <w:r>
        <w:rPr>
          <w:sz w:val="22"/>
          <w:szCs w:val="22"/>
          <w:lang w:val="es-ES"/>
        </w:rPr>
        <w:t xml:space="preserve">que </w:t>
      </w:r>
      <w:r w:rsidRPr="006340CB">
        <w:rPr>
          <w:sz w:val="22"/>
          <w:szCs w:val="22"/>
          <w:lang w:val="es-ES"/>
        </w:rPr>
        <w:t>pasó a ser necromasa sobre el suelo</w:t>
      </w:r>
      <w:r>
        <w:rPr>
          <w:sz w:val="22"/>
          <w:szCs w:val="22"/>
          <w:lang w:val="es-ES"/>
        </w:rPr>
        <w:t xml:space="preserve"> es un</w:t>
      </w:r>
      <w:r>
        <w:rPr>
          <w:sz w:val="22"/>
          <w:szCs w:val="22"/>
          <w:lang w:val="es-PA"/>
        </w:rPr>
        <w:t xml:space="preserve"> parámetro importante p</w:t>
      </w:r>
      <w:r w:rsidR="00DA2F5F" w:rsidRPr="006340CB">
        <w:rPr>
          <w:sz w:val="22"/>
          <w:szCs w:val="22"/>
          <w:lang w:val="es-ES"/>
        </w:rPr>
        <w:t>ara conocer el crecimiento bruto en AGB</w:t>
      </w:r>
      <w:r>
        <w:rPr>
          <w:sz w:val="22"/>
          <w:szCs w:val="22"/>
          <w:lang w:val="es-ES"/>
        </w:rPr>
        <w:t>.</w:t>
      </w:r>
      <w:r w:rsidR="00846105">
        <w:rPr>
          <w:sz w:val="22"/>
          <w:szCs w:val="22"/>
          <w:lang w:val="es-ES"/>
        </w:rPr>
        <w:t xml:space="preserve">  El</w:t>
      </w:r>
      <w:bookmarkStart w:id="6" w:name="aporte-de-los-arboles-reclutados-al-crec"/>
      <w:bookmarkEnd w:id="6"/>
      <w:r w:rsidR="00DA2F5F" w:rsidRPr="006340CB">
        <w:rPr>
          <w:sz w:val="22"/>
          <w:szCs w:val="22"/>
          <w:lang w:val="es-ES"/>
        </w:rPr>
        <w:t xml:space="preserve"> </w:t>
      </w:r>
      <w:r w:rsidR="00846105">
        <w:rPr>
          <w:sz w:val="22"/>
          <w:szCs w:val="22"/>
          <w:lang w:val="es-ES"/>
        </w:rPr>
        <w:t>incremento</w:t>
      </w:r>
      <w:r w:rsidR="00DA2F5F" w:rsidRPr="006340CB">
        <w:rPr>
          <w:sz w:val="22"/>
          <w:szCs w:val="22"/>
          <w:lang w:val="es-ES"/>
        </w:rPr>
        <w:t xml:space="preserve"> en AGB se debe</w:t>
      </w:r>
      <w:r w:rsidR="00846105">
        <w:rPr>
          <w:sz w:val="22"/>
          <w:szCs w:val="22"/>
          <w:lang w:val="es-ES"/>
        </w:rPr>
        <w:t xml:space="preserve"> al crecimiento de los árboles que continúan vivos y </w:t>
      </w:r>
      <w:r w:rsidR="00DA2F5F" w:rsidRPr="006340CB">
        <w:rPr>
          <w:sz w:val="22"/>
          <w:szCs w:val="22"/>
          <w:lang w:val="es-ES"/>
        </w:rPr>
        <w:t>a los nuevos árboles que alcanzan la medida de selección</w:t>
      </w:r>
      <w:r w:rsidR="00DA2F5F">
        <w:rPr>
          <w:sz w:val="22"/>
          <w:szCs w:val="22"/>
          <w:lang w:val="es-ES"/>
        </w:rPr>
        <w:t>; o lo que es lo mismo, los nuevos registros de</w:t>
      </w:r>
      <w:r w:rsidR="00DA2F5F" w:rsidRPr="006340CB">
        <w:rPr>
          <w:sz w:val="22"/>
          <w:szCs w:val="22"/>
          <w:lang w:val="es-ES"/>
        </w:rPr>
        <w:t xml:space="preserve"> árboles con diámetro normal i</w:t>
      </w:r>
      <w:r w:rsidR="00DA2F5F">
        <w:rPr>
          <w:sz w:val="22"/>
          <w:szCs w:val="22"/>
          <w:lang w:val="es-ES"/>
        </w:rPr>
        <w:t xml:space="preserve">gual o mayor a 10 cm.  </w:t>
      </w:r>
      <w:r w:rsidR="00DA2F5F" w:rsidRPr="006340CB">
        <w:rPr>
          <w:sz w:val="22"/>
          <w:szCs w:val="22"/>
          <w:lang w:val="es-ES"/>
        </w:rPr>
        <w:t xml:space="preserve">La biomasa de árboles reclutados entre el censo CP1 y CP2 fue de 2.6 </w:t>
      </w:r>
      <w:r w:rsidR="00DA2F5F" w:rsidRPr="00F706C0">
        <w:rPr>
          <w:sz w:val="22"/>
          <w:szCs w:val="22"/>
          <w:lang w:val="es-ES"/>
        </w:rPr>
        <w:t>Mg</w:t>
      </w:r>
      <w:r w:rsidR="00DA2F5F" w:rsidRPr="00F706C0">
        <w:rPr>
          <w:sz w:val="22"/>
          <w:szCs w:val="22"/>
          <w:vertAlign w:val="subscript"/>
          <w:lang w:val="es-ES"/>
        </w:rPr>
        <w:t>*</w:t>
      </w:r>
      <w:r w:rsidR="00DA2F5F" w:rsidRPr="00F706C0">
        <w:rPr>
          <w:sz w:val="22"/>
          <w:szCs w:val="22"/>
          <w:lang w:val="es-ES"/>
        </w:rPr>
        <w:t>ha</w:t>
      </w:r>
      <w:r w:rsidR="00DA2F5F" w:rsidRPr="00DA2F5F">
        <w:rPr>
          <w:sz w:val="22"/>
          <w:szCs w:val="22"/>
          <w:vertAlign w:val="superscript"/>
          <w:lang w:val="es-ES"/>
        </w:rPr>
        <w:t>-1</w:t>
      </w:r>
      <w:r w:rsidR="00DA2F5F">
        <w:rPr>
          <w:sz w:val="22"/>
          <w:szCs w:val="22"/>
          <w:lang w:val="es-ES"/>
        </w:rPr>
        <w:t xml:space="preserve"> </w:t>
      </w:r>
      <w:r w:rsidR="00DA2F5F" w:rsidRPr="00DA2F5F">
        <w:rPr>
          <w:sz w:val="22"/>
          <w:szCs w:val="22"/>
          <w:lang w:val="es-PA"/>
        </w:rPr>
        <w:t>y</w:t>
      </w:r>
      <w:r w:rsidR="00DA2F5F">
        <w:rPr>
          <w:sz w:val="22"/>
          <w:szCs w:val="22"/>
          <w:lang w:val="es-PA"/>
        </w:rPr>
        <w:t xml:space="preserve"> </w:t>
      </w:r>
      <w:r w:rsidR="00DA2F5F" w:rsidRPr="006340CB">
        <w:rPr>
          <w:sz w:val="22"/>
          <w:szCs w:val="22"/>
          <w:lang w:val="es-ES"/>
        </w:rPr>
        <w:t xml:space="preserve">entre el censo CP1 y CP3 fue de 5.51 </w:t>
      </w:r>
      <w:r w:rsidR="00DA2F5F" w:rsidRPr="00F706C0">
        <w:rPr>
          <w:sz w:val="22"/>
          <w:szCs w:val="22"/>
          <w:lang w:val="es-ES"/>
        </w:rPr>
        <w:t>Mg</w:t>
      </w:r>
      <w:r w:rsidR="00DA2F5F" w:rsidRPr="00F706C0">
        <w:rPr>
          <w:sz w:val="22"/>
          <w:szCs w:val="22"/>
          <w:vertAlign w:val="subscript"/>
          <w:lang w:val="es-ES"/>
        </w:rPr>
        <w:t>*</w:t>
      </w:r>
      <w:r w:rsidR="00DA2F5F" w:rsidRPr="00F706C0">
        <w:rPr>
          <w:sz w:val="22"/>
          <w:szCs w:val="22"/>
          <w:lang w:val="es-ES"/>
        </w:rPr>
        <w:t>ha</w:t>
      </w:r>
      <w:r w:rsidR="00DA2F5F" w:rsidRPr="00DA2F5F">
        <w:rPr>
          <w:sz w:val="22"/>
          <w:szCs w:val="22"/>
          <w:vertAlign w:val="superscript"/>
          <w:lang w:val="es-ES"/>
        </w:rPr>
        <w:t>-1</w:t>
      </w:r>
      <w:r w:rsidR="00DA2F5F">
        <w:rPr>
          <w:sz w:val="22"/>
          <w:szCs w:val="22"/>
          <w:lang w:val="es-ES"/>
        </w:rPr>
        <w:t>.</w:t>
      </w:r>
    </w:p>
    <w:p w:rsidR="00CF64C0" w:rsidRDefault="00CF64C0" w:rsidP="0094290A">
      <w:pPr>
        <w:pStyle w:val="FirstParagraph"/>
        <w:spacing w:before="120" w:after="120"/>
        <w:jc w:val="both"/>
        <w:rPr>
          <w:sz w:val="22"/>
          <w:szCs w:val="22"/>
          <w:lang w:val="es-ES"/>
        </w:rPr>
      </w:pPr>
      <w:r w:rsidRPr="006340CB">
        <w:rPr>
          <w:sz w:val="22"/>
          <w:szCs w:val="22"/>
          <w:lang w:val="es-ES"/>
        </w:rPr>
        <w:t>Para poder comparar el crecimiento en AGB entre los censos CP1 - CP2 y entre CP1 - CP3, excluimos de los censos CP2 y CP3 todos los tallos secundarios menores a 100 mm, ya que estos no fueron tomados en cuenta en el censo CP1.</w:t>
      </w:r>
      <w:r w:rsidR="00DA2F5F">
        <w:rPr>
          <w:sz w:val="22"/>
          <w:szCs w:val="22"/>
          <w:lang w:val="es-ES"/>
        </w:rPr>
        <w:t xml:space="preserve">  P</w:t>
      </w:r>
      <w:r w:rsidR="00DA2F5F" w:rsidRPr="006340CB">
        <w:rPr>
          <w:sz w:val="22"/>
          <w:szCs w:val="22"/>
          <w:lang w:val="es-ES"/>
        </w:rPr>
        <w:t>ara los censos CP1, CP2 y CP3</w:t>
      </w:r>
      <w:r w:rsidR="00DA2F5F">
        <w:rPr>
          <w:sz w:val="22"/>
          <w:szCs w:val="22"/>
          <w:lang w:val="es-ES"/>
        </w:rPr>
        <w:t>, la AGB fue</w:t>
      </w:r>
      <w:r w:rsidR="00846105">
        <w:rPr>
          <w:sz w:val="22"/>
          <w:szCs w:val="22"/>
          <w:lang w:val="es-ES"/>
        </w:rPr>
        <w:t>:</w:t>
      </w:r>
      <w:r w:rsidR="00DA2F5F">
        <w:rPr>
          <w:sz w:val="22"/>
          <w:szCs w:val="22"/>
          <w:lang w:val="es-ES"/>
        </w:rPr>
        <w:t xml:space="preserve"> </w:t>
      </w:r>
      <w:r w:rsidRPr="006340CB">
        <w:rPr>
          <w:sz w:val="22"/>
          <w:szCs w:val="22"/>
          <w:lang w:val="es-ES"/>
        </w:rPr>
        <w:t>193</w:t>
      </w:r>
      <w:r w:rsidR="00DA2F5F" w:rsidRPr="00DA2F5F">
        <w:rPr>
          <w:sz w:val="22"/>
          <w:szCs w:val="22"/>
          <w:lang w:val="es-ES"/>
        </w:rPr>
        <w:t xml:space="preserve"> </w:t>
      </w:r>
      <w:r w:rsidR="00DA2F5F" w:rsidRPr="00F706C0">
        <w:rPr>
          <w:sz w:val="22"/>
          <w:szCs w:val="22"/>
          <w:lang w:val="es-ES"/>
        </w:rPr>
        <w:t>Mg</w:t>
      </w:r>
      <w:r w:rsidR="00DA2F5F" w:rsidRPr="00F706C0">
        <w:rPr>
          <w:sz w:val="22"/>
          <w:szCs w:val="22"/>
          <w:vertAlign w:val="subscript"/>
          <w:lang w:val="es-ES"/>
        </w:rPr>
        <w:t>*</w:t>
      </w:r>
      <w:r w:rsidR="00DA2F5F" w:rsidRPr="00F706C0">
        <w:rPr>
          <w:sz w:val="22"/>
          <w:szCs w:val="22"/>
          <w:lang w:val="es-ES"/>
        </w:rPr>
        <w:t>ha</w:t>
      </w:r>
      <w:r w:rsidR="00DA2F5F" w:rsidRPr="00F706C0">
        <w:rPr>
          <w:sz w:val="22"/>
          <w:szCs w:val="22"/>
          <w:vertAlign w:val="superscript"/>
          <w:lang w:val="es-ES"/>
        </w:rPr>
        <w:t>-1</w:t>
      </w:r>
      <w:r w:rsidRPr="006340CB">
        <w:rPr>
          <w:sz w:val="22"/>
          <w:szCs w:val="22"/>
          <w:lang w:val="es-ES"/>
        </w:rPr>
        <w:t>, 214</w:t>
      </w:r>
      <w:r w:rsidR="00DA2F5F" w:rsidRPr="00DA2F5F">
        <w:rPr>
          <w:sz w:val="22"/>
          <w:szCs w:val="22"/>
          <w:lang w:val="es-ES"/>
        </w:rPr>
        <w:t xml:space="preserve"> </w:t>
      </w:r>
      <w:r w:rsidR="00DA2F5F" w:rsidRPr="00F706C0">
        <w:rPr>
          <w:sz w:val="22"/>
          <w:szCs w:val="22"/>
          <w:lang w:val="es-ES"/>
        </w:rPr>
        <w:t>Mg</w:t>
      </w:r>
      <w:r w:rsidR="00DA2F5F" w:rsidRPr="00F706C0">
        <w:rPr>
          <w:sz w:val="22"/>
          <w:szCs w:val="22"/>
          <w:vertAlign w:val="subscript"/>
          <w:lang w:val="es-ES"/>
        </w:rPr>
        <w:t>*</w:t>
      </w:r>
      <w:r w:rsidR="00DA2F5F" w:rsidRPr="00F706C0">
        <w:rPr>
          <w:sz w:val="22"/>
          <w:szCs w:val="22"/>
          <w:lang w:val="es-ES"/>
        </w:rPr>
        <w:t>ha</w:t>
      </w:r>
      <w:r w:rsidR="00DA2F5F" w:rsidRPr="00F706C0">
        <w:rPr>
          <w:sz w:val="22"/>
          <w:szCs w:val="22"/>
          <w:vertAlign w:val="superscript"/>
          <w:lang w:val="es-ES"/>
        </w:rPr>
        <w:t>-1</w:t>
      </w:r>
      <w:r w:rsidRPr="006340CB">
        <w:rPr>
          <w:sz w:val="22"/>
          <w:szCs w:val="22"/>
          <w:lang w:val="es-ES"/>
        </w:rPr>
        <w:t xml:space="preserve"> y 221</w:t>
      </w:r>
      <w:r w:rsidR="00DA2F5F" w:rsidRPr="00DA2F5F">
        <w:rPr>
          <w:sz w:val="22"/>
          <w:szCs w:val="22"/>
          <w:lang w:val="es-ES"/>
        </w:rPr>
        <w:t xml:space="preserve"> </w:t>
      </w:r>
      <w:r w:rsidR="00DA2F5F" w:rsidRPr="00F706C0">
        <w:rPr>
          <w:sz w:val="22"/>
          <w:szCs w:val="22"/>
          <w:lang w:val="es-ES"/>
        </w:rPr>
        <w:t>Mg</w:t>
      </w:r>
      <w:r w:rsidR="00DA2F5F" w:rsidRPr="00F706C0">
        <w:rPr>
          <w:sz w:val="22"/>
          <w:szCs w:val="22"/>
          <w:vertAlign w:val="subscript"/>
          <w:lang w:val="es-ES"/>
        </w:rPr>
        <w:t>*</w:t>
      </w:r>
      <w:r w:rsidR="00DA2F5F" w:rsidRPr="00F706C0">
        <w:rPr>
          <w:sz w:val="22"/>
          <w:szCs w:val="22"/>
          <w:lang w:val="es-ES"/>
        </w:rPr>
        <w:t>ha</w:t>
      </w:r>
      <w:r w:rsidR="00DA2F5F" w:rsidRPr="00F706C0">
        <w:rPr>
          <w:sz w:val="22"/>
          <w:szCs w:val="22"/>
          <w:vertAlign w:val="superscript"/>
          <w:lang w:val="es-ES"/>
        </w:rPr>
        <w:t>-1</w:t>
      </w:r>
      <w:r w:rsidR="00DA2F5F">
        <w:rPr>
          <w:sz w:val="22"/>
          <w:szCs w:val="22"/>
          <w:lang w:val="es-ES"/>
        </w:rPr>
        <w:t>,</w:t>
      </w:r>
      <w:r w:rsidRPr="006340CB">
        <w:rPr>
          <w:sz w:val="22"/>
          <w:szCs w:val="22"/>
          <w:lang w:val="es-ES"/>
        </w:rPr>
        <w:t xml:space="preserve"> respectivamente.</w:t>
      </w:r>
    </w:p>
    <w:p w:rsidR="00846105" w:rsidRPr="00846105" w:rsidRDefault="00846105" w:rsidP="00846105">
      <w:pPr>
        <w:pStyle w:val="BodyText"/>
        <w:jc w:val="both"/>
        <w:rPr>
          <w:lang w:val="es-ES"/>
        </w:rPr>
      </w:pPr>
      <w:r w:rsidRPr="0094290A">
        <w:rPr>
          <w:sz w:val="22"/>
          <w:szCs w:val="22"/>
          <w:lang w:val="es-ES"/>
        </w:rPr>
        <w:t>La figura 1, dinámica de la AGB, resume los resultados de la estimación del almacenamiento y del crecimiento en la AGB</w:t>
      </w:r>
      <w:r w:rsidRPr="00846105">
        <w:rPr>
          <w:sz w:val="22"/>
          <w:szCs w:val="22"/>
          <w:lang w:val="es-ES"/>
        </w:rPr>
        <w:t xml:space="preserve"> </w:t>
      </w:r>
      <w:r w:rsidRPr="0094290A">
        <w:rPr>
          <w:sz w:val="22"/>
          <w:szCs w:val="22"/>
          <w:lang w:val="es-ES"/>
        </w:rPr>
        <w:t>para una hectárea de bosque en Cerro Pelado, Gamboa</w:t>
      </w:r>
      <w:r>
        <w:rPr>
          <w:sz w:val="22"/>
          <w:szCs w:val="22"/>
          <w:lang w:val="es-ES"/>
        </w:rPr>
        <w:t>; la</w:t>
      </w:r>
      <w:r w:rsidRPr="0094290A">
        <w:rPr>
          <w:sz w:val="22"/>
          <w:szCs w:val="22"/>
          <w:lang w:val="es-ES"/>
        </w:rPr>
        <w:t xml:space="preserve"> sección “a” de la figura: entre los censos CP1 y CP2, y </w:t>
      </w:r>
      <w:r>
        <w:rPr>
          <w:sz w:val="22"/>
          <w:szCs w:val="22"/>
          <w:lang w:val="es-ES"/>
        </w:rPr>
        <w:t xml:space="preserve">la </w:t>
      </w:r>
      <w:r w:rsidRPr="0094290A">
        <w:rPr>
          <w:sz w:val="22"/>
          <w:szCs w:val="22"/>
          <w:lang w:val="es-ES"/>
        </w:rPr>
        <w:t>sección “b”: entre CP1 y CP3</w:t>
      </w:r>
      <w:r w:rsidRPr="0094290A">
        <w:rPr>
          <w:rFonts w:cs="Calibri Light"/>
          <w:sz w:val="22"/>
          <w:szCs w:val="22"/>
          <w:lang w:val="es-PA"/>
        </w:rPr>
        <w:t>.</w:t>
      </w:r>
      <w:r>
        <w:rPr>
          <w:rFonts w:cs="Calibri Light"/>
          <w:sz w:val="22"/>
          <w:szCs w:val="22"/>
          <w:lang w:val="es-PA"/>
        </w:rPr>
        <w:t xml:space="preserve">  </w:t>
      </w:r>
      <w:r w:rsidRPr="0094290A">
        <w:rPr>
          <w:rFonts w:cs="Calibri Light"/>
          <w:sz w:val="22"/>
          <w:szCs w:val="22"/>
          <w:lang w:val="es-PA"/>
        </w:rPr>
        <w:t xml:space="preserve">El tiempo entre los censos CP1 y CP2 es de 4.76 años; y entre CP1 y CP3 es de 7.33 años.  Los re-censos entre CP2 y CP3 tienen entre si menos de 3 años y es por eso que no los comparamos entre ellos, ya que los errores de medición de los diámetros tendrían una influencia significativa de sesgo sobre los resultados del cambio en diámetro de los troncos, y únicamente se utiliza el censo CP1 como </w:t>
      </w:r>
      <w:r w:rsidR="00CD772E">
        <w:rPr>
          <w:rFonts w:cs="Calibri Light"/>
          <w:sz w:val="22"/>
          <w:szCs w:val="22"/>
          <w:lang w:val="es-PA"/>
        </w:rPr>
        <w:t xml:space="preserve">punto de </w:t>
      </w:r>
      <w:r w:rsidRPr="0094290A">
        <w:rPr>
          <w:rFonts w:cs="Calibri Light"/>
          <w:sz w:val="22"/>
          <w:szCs w:val="22"/>
          <w:lang w:val="es-PA"/>
        </w:rPr>
        <w:t>partida para ambos re-censos.</w:t>
      </w:r>
    </w:p>
    <w:p w:rsidR="00607B41" w:rsidRPr="00157A00" w:rsidRDefault="003916D1" w:rsidP="00607B41">
      <w:pPr>
        <w:spacing w:before="120" w:after="240"/>
        <w:jc w:val="center"/>
        <w:rPr>
          <w:rFonts w:ascii="Cambria" w:hAnsi="Cambria" w:cs="Calibri Light"/>
          <w:szCs w:val="22"/>
          <w:lang w:val="es-PA"/>
        </w:rPr>
      </w:pPr>
      <w:r w:rsidRPr="00157A00">
        <w:rPr>
          <w:rFonts w:ascii="Cambria" w:hAnsi="Cambria" w:cs="Calibri Light"/>
          <w:noProof/>
          <w:szCs w:val="22"/>
          <w:lang w:val="es-PA" w:eastAsia="es-PA"/>
        </w:rPr>
        <w:drawing>
          <wp:inline distT="0" distB="0" distL="0" distR="0">
            <wp:extent cx="4954369" cy="14384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08965" cy="1483362"/>
                    </a:xfrm>
                    <a:prstGeom prst="rect">
                      <a:avLst/>
                    </a:prstGeom>
                    <a:noFill/>
                    <a:ln>
                      <a:noFill/>
                    </a:ln>
                  </pic:spPr>
                </pic:pic>
              </a:graphicData>
            </a:graphic>
          </wp:inline>
        </w:drawing>
      </w:r>
    </w:p>
    <w:p w:rsidR="006D301E" w:rsidRPr="006E3498" w:rsidRDefault="006D301E" w:rsidP="00C85CC9">
      <w:pPr>
        <w:pStyle w:val="Heading2"/>
        <w:jc w:val="center"/>
        <w:rPr>
          <w:rFonts w:ascii="Cambria" w:hAnsi="Cambria" w:cs="Calibri Light"/>
          <w:bCs w:val="0"/>
          <w:i w:val="0"/>
          <w:sz w:val="22"/>
          <w:szCs w:val="22"/>
          <w:lang w:val="es-PA"/>
        </w:rPr>
      </w:pPr>
      <w:r w:rsidRPr="00344363">
        <w:rPr>
          <w:rFonts w:ascii="Cambria" w:hAnsi="Cambria" w:cs="Calibri Light"/>
          <w:bCs w:val="0"/>
          <w:i w:val="0"/>
          <w:sz w:val="22"/>
          <w:szCs w:val="22"/>
          <w:lang w:val="es-PA"/>
        </w:rPr>
        <w:t>Figur</w:t>
      </w:r>
      <w:r w:rsidR="00344363" w:rsidRPr="00344363">
        <w:rPr>
          <w:rFonts w:ascii="Cambria" w:hAnsi="Cambria" w:cs="Calibri Light"/>
          <w:bCs w:val="0"/>
          <w:i w:val="0"/>
          <w:sz w:val="22"/>
          <w:szCs w:val="22"/>
          <w:lang w:val="es-PA"/>
        </w:rPr>
        <w:t>a</w:t>
      </w:r>
      <w:r w:rsidRPr="00344363">
        <w:rPr>
          <w:rFonts w:ascii="Cambria" w:hAnsi="Cambria" w:cs="Calibri Light"/>
          <w:bCs w:val="0"/>
          <w:i w:val="0"/>
          <w:sz w:val="22"/>
          <w:szCs w:val="22"/>
          <w:lang w:val="es-PA"/>
        </w:rPr>
        <w:t xml:space="preserve"> 1: </w:t>
      </w:r>
      <w:r w:rsidR="008E373D" w:rsidRPr="00344363">
        <w:rPr>
          <w:rFonts w:ascii="Cambria" w:hAnsi="Cambria" w:cs="Calibri Light"/>
          <w:bCs w:val="0"/>
          <w:i w:val="0"/>
          <w:sz w:val="22"/>
          <w:szCs w:val="22"/>
          <w:lang w:val="es-PA"/>
        </w:rPr>
        <w:t>Dinámica de la AGB</w:t>
      </w:r>
      <w:r w:rsidR="008E373D">
        <w:rPr>
          <w:rFonts w:ascii="Cambria" w:hAnsi="Cambria" w:cs="Calibri Light"/>
          <w:bCs w:val="0"/>
          <w:i w:val="0"/>
          <w:sz w:val="22"/>
          <w:szCs w:val="22"/>
          <w:lang w:val="es-PA"/>
        </w:rPr>
        <w:t xml:space="preserve"> utilizando el censo de 2008 como base</w:t>
      </w:r>
      <w:r w:rsidR="008E373D" w:rsidRPr="00344363">
        <w:rPr>
          <w:rFonts w:ascii="Cambria" w:hAnsi="Cambria" w:cs="Calibri Light"/>
          <w:bCs w:val="0"/>
          <w:i w:val="0"/>
          <w:sz w:val="22"/>
          <w:szCs w:val="22"/>
          <w:lang w:val="es-PA"/>
        </w:rPr>
        <w:t>.</w:t>
      </w:r>
      <w:r w:rsidR="008E373D">
        <w:rPr>
          <w:rFonts w:ascii="Cambria" w:hAnsi="Cambria" w:cs="Calibri Light"/>
          <w:bCs w:val="0"/>
          <w:i w:val="0"/>
          <w:sz w:val="22"/>
          <w:szCs w:val="22"/>
          <w:lang w:val="es-PA"/>
        </w:rPr>
        <w:t xml:space="preserve"> a) comparación con censo 2012 y b) comparación con censo de 2015</w:t>
      </w:r>
      <w:r w:rsidR="00344363" w:rsidRPr="00344363">
        <w:rPr>
          <w:rFonts w:ascii="Cambria" w:hAnsi="Cambria" w:cs="Calibri Light"/>
          <w:bCs w:val="0"/>
          <w:i w:val="0"/>
          <w:sz w:val="22"/>
          <w:szCs w:val="22"/>
          <w:lang w:val="es-PA"/>
        </w:rPr>
        <w:t>.</w:t>
      </w:r>
    </w:p>
    <w:p w:rsidR="00883AE0" w:rsidRPr="0094290A" w:rsidRDefault="00883AE0" w:rsidP="0094290A">
      <w:pPr>
        <w:pStyle w:val="FirstParagraph"/>
        <w:spacing w:before="120" w:after="120"/>
        <w:jc w:val="both"/>
        <w:rPr>
          <w:sz w:val="22"/>
          <w:szCs w:val="22"/>
          <w:lang w:val="es-ES"/>
        </w:rPr>
      </w:pPr>
      <w:r w:rsidRPr="0094290A">
        <w:rPr>
          <w:rFonts w:cs="Calibri Light"/>
          <w:sz w:val="22"/>
          <w:szCs w:val="22"/>
          <w:lang w:val="es-PA"/>
        </w:rPr>
        <w:t>La diferencia de la AGB entre dos censos es el crecimiento neto en la AGB.</w:t>
      </w:r>
      <w:r w:rsidR="00014A24" w:rsidRPr="0094290A">
        <w:rPr>
          <w:rFonts w:cs="Calibri Light"/>
          <w:sz w:val="22"/>
          <w:szCs w:val="22"/>
          <w:lang w:val="es-PA"/>
        </w:rPr>
        <w:t xml:space="preserve">  </w:t>
      </w:r>
      <w:r w:rsidR="00014A24" w:rsidRPr="0094290A">
        <w:rPr>
          <w:sz w:val="22"/>
          <w:szCs w:val="22"/>
          <w:lang w:val="es-ES"/>
        </w:rPr>
        <w:t xml:space="preserve">El crecimiento neto en la AGB del </w:t>
      </w:r>
      <w:r w:rsidR="00EB0CA3">
        <w:rPr>
          <w:sz w:val="22"/>
          <w:szCs w:val="22"/>
          <w:lang w:val="es-ES"/>
        </w:rPr>
        <w:t xml:space="preserve">censo </w:t>
      </w:r>
      <w:r w:rsidR="00014A24" w:rsidRPr="0094290A">
        <w:rPr>
          <w:sz w:val="22"/>
          <w:szCs w:val="22"/>
          <w:lang w:val="es-ES"/>
        </w:rPr>
        <w:t>CP1 al CP2 fue de 21.24 Mg</w:t>
      </w:r>
      <w:r w:rsidR="00014A24" w:rsidRPr="0094290A">
        <w:rPr>
          <w:sz w:val="22"/>
          <w:szCs w:val="22"/>
          <w:vertAlign w:val="subscript"/>
          <w:lang w:val="es-ES"/>
        </w:rPr>
        <w:t>*</w:t>
      </w:r>
      <w:r w:rsidR="00014A24" w:rsidRPr="0094290A">
        <w:rPr>
          <w:sz w:val="22"/>
          <w:szCs w:val="22"/>
          <w:lang w:val="es-ES"/>
        </w:rPr>
        <w:t>ha</w:t>
      </w:r>
      <w:r w:rsidR="00014A24" w:rsidRPr="0094290A">
        <w:rPr>
          <w:sz w:val="22"/>
          <w:szCs w:val="22"/>
          <w:vertAlign w:val="superscript"/>
          <w:lang w:val="es-ES"/>
        </w:rPr>
        <w:t>-1</w:t>
      </w:r>
      <w:r w:rsidR="00014A24" w:rsidRPr="0094290A">
        <w:rPr>
          <w:sz w:val="22"/>
          <w:szCs w:val="22"/>
          <w:lang w:val="es-ES"/>
        </w:rPr>
        <w:t>. Luego, si tomamos también el primer censo como línea base, el crecimiento neto en AGB del censo CP1 al CP3 fue de 28.04 Mg</w:t>
      </w:r>
      <w:r w:rsidR="00014A24" w:rsidRPr="0094290A">
        <w:rPr>
          <w:sz w:val="22"/>
          <w:szCs w:val="22"/>
          <w:vertAlign w:val="subscript"/>
          <w:lang w:val="es-ES"/>
        </w:rPr>
        <w:t>*</w:t>
      </w:r>
      <w:r w:rsidR="00014A24" w:rsidRPr="0094290A">
        <w:rPr>
          <w:sz w:val="22"/>
          <w:szCs w:val="22"/>
          <w:lang w:val="es-ES"/>
        </w:rPr>
        <w:t>ha</w:t>
      </w:r>
      <w:r w:rsidR="00014A24" w:rsidRPr="0094290A">
        <w:rPr>
          <w:sz w:val="22"/>
          <w:szCs w:val="22"/>
          <w:vertAlign w:val="superscript"/>
          <w:lang w:val="es-ES"/>
        </w:rPr>
        <w:t>-1</w:t>
      </w:r>
      <w:r w:rsidR="00014A24" w:rsidRPr="0094290A">
        <w:rPr>
          <w:sz w:val="22"/>
          <w:szCs w:val="22"/>
          <w:lang w:val="es-ES"/>
        </w:rPr>
        <w:t>.</w:t>
      </w:r>
      <w:r w:rsidR="00AD1C70" w:rsidRPr="0094290A">
        <w:rPr>
          <w:sz w:val="22"/>
          <w:szCs w:val="22"/>
          <w:lang w:val="es-ES"/>
        </w:rPr>
        <w:t xml:space="preserve">  </w:t>
      </w:r>
      <w:r w:rsidR="00EB0CA3">
        <w:rPr>
          <w:sz w:val="22"/>
          <w:szCs w:val="22"/>
          <w:lang w:val="es-ES"/>
        </w:rPr>
        <w:t>De aquí obtenemos que, e</w:t>
      </w:r>
      <w:r w:rsidR="00AD1C70" w:rsidRPr="0094290A">
        <w:rPr>
          <w:sz w:val="22"/>
          <w:szCs w:val="22"/>
          <w:lang w:val="es-ES"/>
        </w:rPr>
        <w:t xml:space="preserve">l </w:t>
      </w:r>
      <w:r w:rsidR="00F51ABD" w:rsidRPr="0094290A">
        <w:rPr>
          <w:sz w:val="22"/>
          <w:szCs w:val="22"/>
          <w:lang w:val="es-ES"/>
        </w:rPr>
        <w:t>c</w:t>
      </w:r>
      <w:r w:rsidR="00AD1C70" w:rsidRPr="0094290A">
        <w:rPr>
          <w:sz w:val="22"/>
          <w:szCs w:val="22"/>
          <w:lang w:val="es-ES"/>
        </w:rPr>
        <w:t xml:space="preserve">recimiento </w:t>
      </w:r>
      <w:r w:rsidR="00F51ABD" w:rsidRPr="0094290A">
        <w:rPr>
          <w:sz w:val="22"/>
          <w:szCs w:val="22"/>
          <w:lang w:val="es-ES"/>
        </w:rPr>
        <w:lastRenderedPageBreak/>
        <w:t>n</w:t>
      </w:r>
      <w:r w:rsidR="00AD1C70" w:rsidRPr="0094290A">
        <w:rPr>
          <w:sz w:val="22"/>
          <w:szCs w:val="22"/>
          <w:lang w:val="es-ES"/>
        </w:rPr>
        <w:t xml:space="preserve">eto </w:t>
      </w:r>
      <w:r w:rsidR="00F51ABD" w:rsidRPr="0094290A">
        <w:rPr>
          <w:sz w:val="22"/>
          <w:szCs w:val="22"/>
          <w:lang w:val="es-ES"/>
        </w:rPr>
        <w:t>a</w:t>
      </w:r>
      <w:r w:rsidR="00AD1C70" w:rsidRPr="0094290A">
        <w:rPr>
          <w:sz w:val="22"/>
          <w:szCs w:val="22"/>
          <w:lang w:val="es-ES"/>
        </w:rPr>
        <w:t xml:space="preserve">nual </w:t>
      </w:r>
      <w:r w:rsidR="00F51ABD" w:rsidRPr="0094290A">
        <w:rPr>
          <w:sz w:val="22"/>
          <w:szCs w:val="22"/>
          <w:lang w:val="es-ES"/>
        </w:rPr>
        <w:t>p</w:t>
      </w:r>
      <w:r w:rsidR="00AD1C70" w:rsidRPr="0094290A">
        <w:rPr>
          <w:sz w:val="22"/>
          <w:szCs w:val="22"/>
          <w:lang w:val="es-ES"/>
        </w:rPr>
        <w:t xml:space="preserve">romedio en AGB del censo CP1 al CP2 fue de 4.46 </w:t>
      </w:r>
      <w:r w:rsidR="00F51ABD" w:rsidRPr="0094290A">
        <w:rPr>
          <w:sz w:val="22"/>
          <w:szCs w:val="22"/>
          <w:lang w:val="es-ES"/>
        </w:rPr>
        <w:t>Mg</w:t>
      </w:r>
      <w:r w:rsidR="00F51ABD" w:rsidRPr="0094290A">
        <w:rPr>
          <w:sz w:val="22"/>
          <w:szCs w:val="22"/>
          <w:vertAlign w:val="subscript"/>
          <w:lang w:val="es-ES"/>
        </w:rPr>
        <w:t>*</w:t>
      </w:r>
      <w:r w:rsidR="00F51ABD" w:rsidRPr="0094290A">
        <w:rPr>
          <w:sz w:val="22"/>
          <w:szCs w:val="22"/>
          <w:lang w:val="es-ES"/>
        </w:rPr>
        <w:t>ha</w:t>
      </w:r>
      <w:r w:rsidR="00F51ABD" w:rsidRPr="0094290A">
        <w:rPr>
          <w:sz w:val="22"/>
          <w:szCs w:val="22"/>
          <w:vertAlign w:val="superscript"/>
          <w:lang w:val="es-ES"/>
        </w:rPr>
        <w:t xml:space="preserve">-1 </w:t>
      </w:r>
      <w:r w:rsidR="00F51ABD" w:rsidRPr="0094290A">
        <w:rPr>
          <w:sz w:val="22"/>
          <w:szCs w:val="22"/>
          <w:lang w:val="es-ES"/>
        </w:rPr>
        <w:t>año</w:t>
      </w:r>
      <w:r w:rsidR="00F51ABD" w:rsidRPr="0094290A">
        <w:rPr>
          <w:sz w:val="22"/>
          <w:szCs w:val="22"/>
          <w:vertAlign w:val="superscript"/>
          <w:lang w:val="es-ES"/>
        </w:rPr>
        <w:t>-1</w:t>
      </w:r>
      <w:r w:rsidR="00F51ABD" w:rsidRPr="0094290A">
        <w:rPr>
          <w:sz w:val="22"/>
          <w:szCs w:val="22"/>
          <w:lang w:val="es-ES"/>
        </w:rPr>
        <w:t xml:space="preserve"> </w:t>
      </w:r>
      <w:r w:rsidR="00AD1C70" w:rsidRPr="0094290A">
        <w:rPr>
          <w:sz w:val="22"/>
          <w:szCs w:val="22"/>
          <w:lang w:val="es-ES"/>
        </w:rPr>
        <w:t xml:space="preserve">y </w:t>
      </w:r>
      <w:r w:rsidR="00F51ABD" w:rsidRPr="0094290A">
        <w:rPr>
          <w:sz w:val="22"/>
          <w:szCs w:val="22"/>
          <w:lang w:val="es-ES"/>
        </w:rPr>
        <w:t xml:space="preserve">mientras que, </w:t>
      </w:r>
      <w:r w:rsidR="00AD1C70" w:rsidRPr="0094290A">
        <w:rPr>
          <w:sz w:val="22"/>
          <w:szCs w:val="22"/>
          <w:lang w:val="es-ES"/>
        </w:rPr>
        <w:t>del censo CP1 al CP3 fue de 3.82</w:t>
      </w:r>
      <w:r w:rsidR="00F51ABD" w:rsidRPr="0094290A">
        <w:rPr>
          <w:sz w:val="22"/>
          <w:szCs w:val="22"/>
          <w:lang w:val="es-ES"/>
        </w:rPr>
        <w:t xml:space="preserve"> Mg</w:t>
      </w:r>
      <w:r w:rsidR="00F51ABD" w:rsidRPr="0094290A">
        <w:rPr>
          <w:sz w:val="22"/>
          <w:szCs w:val="22"/>
          <w:vertAlign w:val="subscript"/>
          <w:lang w:val="es-ES"/>
        </w:rPr>
        <w:t>*</w:t>
      </w:r>
      <w:r w:rsidR="00F51ABD" w:rsidRPr="0094290A">
        <w:rPr>
          <w:sz w:val="22"/>
          <w:szCs w:val="22"/>
          <w:lang w:val="es-ES"/>
        </w:rPr>
        <w:t>ha</w:t>
      </w:r>
      <w:r w:rsidR="00F51ABD" w:rsidRPr="0094290A">
        <w:rPr>
          <w:sz w:val="22"/>
          <w:szCs w:val="22"/>
          <w:vertAlign w:val="superscript"/>
          <w:lang w:val="es-ES"/>
        </w:rPr>
        <w:t>-1</w:t>
      </w:r>
      <w:r w:rsidR="00F51ABD" w:rsidRPr="0094290A">
        <w:rPr>
          <w:sz w:val="22"/>
          <w:szCs w:val="22"/>
          <w:lang w:val="es-ES"/>
        </w:rPr>
        <w:t> año</w:t>
      </w:r>
      <w:r w:rsidR="00F51ABD" w:rsidRPr="0094290A">
        <w:rPr>
          <w:sz w:val="22"/>
          <w:szCs w:val="22"/>
          <w:vertAlign w:val="superscript"/>
          <w:lang w:val="es-ES"/>
        </w:rPr>
        <w:t>-1</w:t>
      </w:r>
      <w:r w:rsidR="00AD1C70" w:rsidRPr="0094290A">
        <w:rPr>
          <w:sz w:val="22"/>
          <w:szCs w:val="22"/>
          <w:lang w:val="es-ES"/>
        </w:rPr>
        <w:t xml:space="preserve">.  Se advierte que el Crecimiento Neto Anual Promedio en AGB tuvo una mayor tasa en los primeros 4.7 años comparado con los últimos </w:t>
      </w:r>
      <w:r w:rsidR="00980866" w:rsidRPr="0094290A">
        <w:rPr>
          <w:sz w:val="22"/>
          <w:szCs w:val="22"/>
          <w:lang w:val="es-ES"/>
        </w:rPr>
        <w:t>2.5</w:t>
      </w:r>
      <w:r w:rsidR="00AD1C70" w:rsidRPr="0094290A">
        <w:rPr>
          <w:sz w:val="22"/>
          <w:szCs w:val="22"/>
          <w:lang w:val="es-ES"/>
        </w:rPr>
        <w:t xml:space="preserve"> años, </w:t>
      </w:r>
      <w:r w:rsidR="00980866" w:rsidRPr="0094290A">
        <w:rPr>
          <w:sz w:val="22"/>
          <w:szCs w:val="22"/>
          <w:lang w:val="es-ES"/>
        </w:rPr>
        <w:t xml:space="preserve">ya que </w:t>
      </w:r>
      <w:r w:rsidR="00F51ABD" w:rsidRPr="0094290A">
        <w:rPr>
          <w:sz w:val="22"/>
          <w:szCs w:val="22"/>
          <w:lang w:val="es-ES"/>
        </w:rPr>
        <w:t>se disminuye</w:t>
      </w:r>
      <w:r w:rsidR="00980866" w:rsidRPr="0094290A">
        <w:rPr>
          <w:sz w:val="22"/>
          <w:szCs w:val="22"/>
          <w:lang w:val="es-ES"/>
        </w:rPr>
        <w:t xml:space="preserve"> este promedio en un 14%.</w:t>
      </w:r>
      <w:r w:rsidR="008E373D">
        <w:rPr>
          <w:sz w:val="22"/>
          <w:szCs w:val="22"/>
          <w:lang w:val="es-ES"/>
        </w:rPr>
        <w:t xml:space="preserve">  </w:t>
      </w:r>
      <w:r w:rsidR="00F51ABD" w:rsidRPr="0094290A">
        <w:rPr>
          <w:sz w:val="22"/>
          <w:szCs w:val="22"/>
          <w:lang w:val="es-ES"/>
        </w:rPr>
        <w:t>La tasa de crecimiento neto anual promedio en AGB para los últimos años se estima en 2.63 Mg</w:t>
      </w:r>
      <w:r w:rsidR="00F51ABD" w:rsidRPr="0094290A">
        <w:rPr>
          <w:sz w:val="22"/>
          <w:szCs w:val="22"/>
          <w:vertAlign w:val="subscript"/>
          <w:lang w:val="es-ES"/>
        </w:rPr>
        <w:t>*</w:t>
      </w:r>
      <w:r w:rsidR="00F51ABD" w:rsidRPr="0094290A">
        <w:rPr>
          <w:sz w:val="22"/>
          <w:szCs w:val="22"/>
          <w:lang w:val="es-ES"/>
        </w:rPr>
        <w:t>ha</w:t>
      </w:r>
      <w:r w:rsidR="00F51ABD" w:rsidRPr="0094290A">
        <w:rPr>
          <w:sz w:val="22"/>
          <w:szCs w:val="22"/>
          <w:vertAlign w:val="superscript"/>
          <w:lang w:val="es-ES"/>
        </w:rPr>
        <w:t>-1</w:t>
      </w:r>
      <w:r w:rsidR="00F51ABD" w:rsidRPr="0094290A">
        <w:rPr>
          <w:sz w:val="22"/>
          <w:szCs w:val="22"/>
          <w:lang w:val="es-ES"/>
        </w:rPr>
        <w:t> año</w:t>
      </w:r>
      <w:r w:rsidR="00F51ABD" w:rsidRPr="0094290A">
        <w:rPr>
          <w:sz w:val="22"/>
          <w:szCs w:val="22"/>
          <w:vertAlign w:val="superscript"/>
          <w:lang w:val="es-ES"/>
        </w:rPr>
        <w:t>-1</w:t>
      </w:r>
      <w:r w:rsidR="00F51ABD" w:rsidRPr="0094290A">
        <w:rPr>
          <w:sz w:val="22"/>
          <w:szCs w:val="22"/>
          <w:lang w:val="es-ES"/>
        </w:rPr>
        <w:t xml:space="preserve">, </w:t>
      </w:r>
      <w:r w:rsidR="00624C3F" w:rsidRPr="0094290A">
        <w:rPr>
          <w:sz w:val="22"/>
          <w:szCs w:val="22"/>
          <w:lang w:val="es-ES"/>
        </w:rPr>
        <w:t xml:space="preserve">debido </w:t>
      </w:r>
      <w:r w:rsidR="008E373D">
        <w:rPr>
          <w:sz w:val="22"/>
          <w:szCs w:val="22"/>
          <w:lang w:val="es-ES"/>
        </w:rPr>
        <w:t>principalmente</w:t>
      </w:r>
      <w:r w:rsidR="00624C3F" w:rsidRPr="0094290A">
        <w:rPr>
          <w:sz w:val="22"/>
          <w:szCs w:val="22"/>
          <w:lang w:val="es-ES"/>
        </w:rPr>
        <w:t xml:space="preserve"> al aumento en la tasa de árboles muertos por año (de 5 a 6 árboles muertos por año pasó a ser de 11 a 12 árboles muertos por año).</w:t>
      </w:r>
    </w:p>
    <w:p w:rsidR="00014A24" w:rsidRDefault="007955BD" w:rsidP="007955BD">
      <w:pPr>
        <w:pStyle w:val="BodyText"/>
        <w:spacing w:before="120" w:after="120"/>
        <w:jc w:val="both"/>
        <w:rPr>
          <w:sz w:val="22"/>
          <w:szCs w:val="22"/>
          <w:lang w:val="es-ES"/>
        </w:rPr>
      </w:pPr>
      <w:r>
        <w:rPr>
          <w:sz w:val="22"/>
          <w:szCs w:val="22"/>
          <w:lang w:val="es-ES"/>
        </w:rPr>
        <w:t>Acerca del carbono</w:t>
      </w:r>
      <w:r w:rsidRPr="007955BD">
        <w:rPr>
          <w:sz w:val="22"/>
          <w:szCs w:val="22"/>
          <w:lang w:val="es-ES"/>
        </w:rPr>
        <w:t xml:space="preserve"> </w:t>
      </w:r>
      <w:r w:rsidRPr="0094290A">
        <w:rPr>
          <w:sz w:val="22"/>
          <w:szCs w:val="22"/>
          <w:lang w:val="es-ES"/>
        </w:rPr>
        <w:t>nuevo</w:t>
      </w:r>
      <w:r>
        <w:rPr>
          <w:sz w:val="22"/>
          <w:szCs w:val="22"/>
          <w:lang w:val="es-ES"/>
        </w:rPr>
        <w:t xml:space="preserve"> </w:t>
      </w:r>
      <w:r w:rsidRPr="0094290A">
        <w:rPr>
          <w:sz w:val="22"/>
          <w:szCs w:val="22"/>
          <w:lang w:val="es-ES"/>
        </w:rPr>
        <w:t>en AGB</w:t>
      </w:r>
      <w:r>
        <w:rPr>
          <w:sz w:val="22"/>
          <w:szCs w:val="22"/>
          <w:lang w:val="es-ES"/>
        </w:rPr>
        <w:t>, se obtuvo que e</w:t>
      </w:r>
      <w:r w:rsidR="004B69D6" w:rsidRPr="0094290A">
        <w:rPr>
          <w:sz w:val="22"/>
          <w:szCs w:val="22"/>
          <w:lang w:val="es-ES"/>
        </w:rPr>
        <w:t xml:space="preserve">l </w:t>
      </w:r>
      <w:r w:rsidR="00907F86" w:rsidRPr="0094290A">
        <w:rPr>
          <w:sz w:val="22"/>
          <w:szCs w:val="22"/>
          <w:lang w:val="es-ES"/>
        </w:rPr>
        <w:t>i</w:t>
      </w:r>
      <w:r w:rsidR="004B69D6" w:rsidRPr="0094290A">
        <w:rPr>
          <w:sz w:val="22"/>
          <w:szCs w:val="22"/>
          <w:lang w:val="es-ES"/>
        </w:rPr>
        <w:t xml:space="preserve">ncremento </w:t>
      </w:r>
      <w:r w:rsidR="00907F86" w:rsidRPr="0094290A">
        <w:rPr>
          <w:sz w:val="22"/>
          <w:szCs w:val="22"/>
          <w:lang w:val="es-ES"/>
        </w:rPr>
        <w:t>n</w:t>
      </w:r>
      <w:r w:rsidR="004B69D6" w:rsidRPr="0094290A">
        <w:rPr>
          <w:sz w:val="22"/>
          <w:szCs w:val="22"/>
          <w:lang w:val="es-ES"/>
        </w:rPr>
        <w:t xml:space="preserve">eto </w:t>
      </w:r>
      <w:r w:rsidR="00907F86" w:rsidRPr="0094290A">
        <w:rPr>
          <w:sz w:val="22"/>
          <w:szCs w:val="22"/>
          <w:lang w:val="es-ES"/>
        </w:rPr>
        <w:t>a</w:t>
      </w:r>
      <w:r w:rsidR="004B69D6" w:rsidRPr="0094290A">
        <w:rPr>
          <w:sz w:val="22"/>
          <w:szCs w:val="22"/>
          <w:lang w:val="es-ES"/>
        </w:rPr>
        <w:t xml:space="preserve">nual </w:t>
      </w:r>
      <w:r w:rsidR="00907F86" w:rsidRPr="0094290A">
        <w:rPr>
          <w:sz w:val="22"/>
          <w:szCs w:val="22"/>
          <w:lang w:val="es-ES"/>
        </w:rPr>
        <w:t>p</w:t>
      </w:r>
      <w:r w:rsidR="004B69D6" w:rsidRPr="0094290A">
        <w:rPr>
          <w:sz w:val="22"/>
          <w:szCs w:val="22"/>
          <w:lang w:val="es-ES"/>
        </w:rPr>
        <w:t xml:space="preserve">romedio de </w:t>
      </w:r>
      <w:r w:rsidR="00907F86" w:rsidRPr="0094290A">
        <w:rPr>
          <w:sz w:val="22"/>
          <w:szCs w:val="22"/>
          <w:lang w:val="es-ES"/>
        </w:rPr>
        <w:t>c</w:t>
      </w:r>
      <w:r w:rsidR="004B69D6" w:rsidRPr="0094290A">
        <w:rPr>
          <w:sz w:val="22"/>
          <w:szCs w:val="22"/>
          <w:lang w:val="es-ES"/>
        </w:rPr>
        <w:t xml:space="preserve">arbono </w:t>
      </w:r>
      <w:r w:rsidR="00376644">
        <w:rPr>
          <w:sz w:val="22"/>
          <w:szCs w:val="22"/>
          <w:lang w:val="es-ES"/>
        </w:rPr>
        <w:t>para el periodo</w:t>
      </w:r>
      <w:r w:rsidR="004B69D6" w:rsidRPr="0094290A">
        <w:rPr>
          <w:sz w:val="22"/>
          <w:szCs w:val="22"/>
          <w:lang w:val="es-ES"/>
        </w:rPr>
        <w:t xml:space="preserve"> CP1 al CP2 fue de 2.23 Mg de C</w:t>
      </w:r>
      <w:r w:rsidR="004B69D6" w:rsidRPr="0094290A">
        <w:rPr>
          <w:sz w:val="22"/>
          <w:szCs w:val="22"/>
          <w:vertAlign w:val="subscript"/>
          <w:lang w:val="es-ES"/>
        </w:rPr>
        <w:t>*</w:t>
      </w:r>
      <w:r w:rsidR="004B69D6" w:rsidRPr="0094290A">
        <w:rPr>
          <w:sz w:val="22"/>
          <w:szCs w:val="22"/>
          <w:lang w:val="es-ES"/>
        </w:rPr>
        <w:t>ha</w:t>
      </w:r>
      <w:r w:rsidR="00907F86" w:rsidRPr="0094290A">
        <w:rPr>
          <w:sz w:val="22"/>
          <w:szCs w:val="22"/>
          <w:vertAlign w:val="superscript"/>
          <w:lang w:val="es-ES"/>
        </w:rPr>
        <w:t>-1</w:t>
      </w:r>
      <w:r w:rsidR="004B69D6" w:rsidRPr="0094290A">
        <w:rPr>
          <w:sz w:val="22"/>
          <w:szCs w:val="22"/>
          <w:lang w:val="es-ES"/>
        </w:rPr>
        <w:t>año</w:t>
      </w:r>
      <w:r w:rsidR="004B69D6" w:rsidRPr="0094290A">
        <w:rPr>
          <w:sz w:val="22"/>
          <w:szCs w:val="22"/>
          <w:vertAlign w:val="superscript"/>
          <w:lang w:val="es-ES"/>
        </w:rPr>
        <w:t>-1</w:t>
      </w:r>
      <w:r w:rsidR="004B69D6" w:rsidRPr="0094290A">
        <w:rPr>
          <w:sz w:val="22"/>
          <w:szCs w:val="22"/>
          <w:lang w:val="es-ES"/>
        </w:rPr>
        <w:t xml:space="preserve"> y del CP1 al CP3 fue de 1.91</w:t>
      </w:r>
      <w:r w:rsidR="00907F86" w:rsidRPr="0094290A">
        <w:rPr>
          <w:sz w:val="22"/>
          <w:szCs w:val="22"/>
          <w:lang w:val="es-ES"/>
        </w:rPr>
        <w:t xml:space="preserve"> Mg de C</w:t>
      </w:r>
      <w:r w:rsidR="00907F86" w:rsidRPr="0094290A">
        <w:rPr>
          <w:sz w:val="22"/>
          <w:szCs w:val="22"/>
          <w:vertAlign w:val="subscript"/>
          <w:lang w:val="es-ES"/>
        </w:rPr>
        <w:t>*</w:t>
      </w:r>
      <w:r w:rsidR="00907F86" w:rsidRPr="0094290A">
        <w:rPr>
          <w:sz w:val="22"/>
          <w:szCs w:val="22"/>
          <w:lang w:val="es-ES"/>
        </w:rPr>
        <w:t>ha</w:t>
      </w:r>
      <w:r w:rsidR="00907F86" w:rsidRPr="0094290A">
        <w:rPr>
          <w:sz w:val="22"/>
          <w:szCs w:val="22"/>
          <w:vertAlign w:val="superscript"/>
          <w:lang w:val="es-ES"/>
        </w:rPr>
        <w:t>-1</w:t>
      </w:r>
      <w:r w:rsidR="00907F86" w:rsidRPr="0094290A">
        <w:rPr>
          <w:sz w:val="22"/>
          <w:szCs w:val="22"/>
          <w:lang w:val="es-ES"/>
        </w:rPr>
        <w:t>año</w:t>
      </w:r>
      <w:r w:rsidR="00907F86" w:rsidRPr="0094290A">
        <w:rPr>
          <w:sz w:val="22"/>
          <w:szCs w:val="22"/>
          <w:vertAlign w:val="superscript"/>
          <w:lang w:val="es-ES"/>
        </w:rPr>
        <w:t>-1</w:t>
      </w:r>
      <w:r>
        <w:rPr>
          <w:sz w:val="22"/>
          <w:szCs w:val="22"/>
          <w:lang w:val="es-ES"/>
        </w:rPr>
        <w:t xml:space="preserve">; lo que </w:t>
      </w:r>
      <w:r w:rsidR="00376644">
        <w:rPr>
          <w:sz w:val="22"/>
          <w:szCs w:val="22"/>
          <w:lang w:val="es-ES"/>
        </w:rPr>
        <w:t>se traduce en</w:t>
      </w:r>
      <w:r>
        <w:rPr>
          <w:sz w:val="22"/>
          <w:szCs w:val="22"/>
          <w:lang w:val="es-ES"/>
        </w:rPr>
        <w:t xml:space="preserve"> una</w:t>
      </w:r>
      <w:r w:rsidR="00907F86" w:rsidRPr="0094290A">
        <w:rPr>
          <w:sz w:val="22"/>
          <w:szCs w:val="22"/>
          <w:lang w:val="es-ES"/>
        </w:rPr>
        <w:t xml:space="preserve"> tasa de eliminación de CO</w:t>
      </w:r>
      <w:r w:rsidR="00907F86" w:rsidRPr="0094290A">
        <w:rPr>
          <w:sz w:val="22"/>
          <w:szCs w:val="22"/>
          <w:vertAlign w:val="subscript"/>
          <w:lang w:val="es-ES"/>
        </w:rPr>
        <w:t>2</w:t>
      </w:r>
      <w:r w:rsidR="00907F86" w:rsidRPr="0094290A">
        <w:rPr>
          <w:sz w:val="22"/>
          <w:szCs w:val="22"/>
          <w:lang w:val="es-ES"/>
        </w:rPr>
        <w:t xml:space="preserve"> de la atmósfera</w:t>
      </w:r>
      <w:r w:rsidR="00376644">
        <w:rPr>
          <w:sz w:val="22"/>
          <w:szCs w:val="22"/>
          <w:lang w:val="es-ES"/>
        </w:rPr>
        <w:t xml:space="preserve">, debido al </w:t>
      </w:r>
      <w:r w:rsidR="00907F86" w:rsidRPr="0094290A">
        <w:rPr>
          <w:sz w:val="22"/>
          <w:szCs w:val="22"/>
          <w:lang w:val="es-ES"/>
        </w:rPr>
        <w:t xml:space="preserve">crecimiento neto en la AGB </w:t>
      </w:r>
      <w:r w:rsidRPr="0094290A">
        <w:rPr>
          <w:sz w:val="22"/>
          <w:szCs w:val="22"/>
          <w:lang w:val="es-ES"/>
        </w:rPr>
        <w:t>de 8.17 Mg de CO</w:t>
      </w:r>
      <w:r w:rsidRPr="0094290A">
        <w:rPr>
          <w:sz w:val="22"/>
          <w:szCs w:val="22"/>
          <w:vertAlign w:val="subscript"/>
          <w:lang w:val="es-ES"/>
        </w:rPr>
        <w:t>2*</w:t>
      </w:r>
      <w:r w:rsidRPr="0094290A">
        <w:rPr>
          <w:sz w:val="22"/>
          <w:szCs w:val="22"/>
          <w:lang w:val="es-ES"/>
        </w:rPr>
        <w:t>ha</w:t>
      </w:r>
      <w:r w:rsidRPr="0094290A">
        <w:rPr>
          <w:sz w:val="22"/>
          <w:szCs w:val="22"/>
          <w:vertAlign w:val="superscript"/>
          <w:lang w:val="es-ES"/>
        </w:rPr>
        <w:t>-1</w:t>
      </w:r>
      <w:r w:rsidRPr="0094290A">
        <w:rPr>
          <w:sz w:val="22"/>
          <w:szCs w:val="22"/>
          <w:lang w:val="es-ES"/>
        </w:rPr>
        <w:t>año</w:t>
      </w:r>
      <w:r w:rsidRPr="0094290A">
        <w:rPr>
          <w:sz w:val="22"/>
          <w:szCs w:val="22"/>
          <w:vertAlign w:val="superscript"/>
          <w:lang w:val="es-ES"/>
        </w:rPr>
        <w:t>-1</w:t>
      </w:r>
      <w:r>
        <w:rPr>
          <w:sz w:val="22"/>
          <w:szCs w:val="22"/>
          <w:lang w:val="es-ES"/>
        </w:rPr>
        <w:t xml:space="preserve"> </w:t>
      </w:r>
      <w:r w:rsidR="00907F86" w:rsidRPr="0094290A">
        <w:rPr>
          <w:sz w:val="22"/>
          <w:szCs w:val="22"/>
          <w:lang w:val="es-ES"/>
        </w:rPr>
        <w:t xml:space="preserve">para el </w:t>
      </w:r>
      <w:r w:rsidR="00376644">
        <w:rPr>
          <w:sz w:val="22"/>
          <w:szCs w:val="22"/>
          <w:lang w:val="es-ES"/>
        </w:rPr>
        <w:t>periodo</w:t>
      </w:r>
      <w:r w:rsidR="00907F86" w:rsidRPr="0094290A">
        <w:rPr>
          <w:sz w:val="22"/>
          <w:szCs w:val="22"/>
          <w:lang w:val="es-ES"/>
        </w:rPr>
        <w:t xml:space="preserve"> CP1 al CP2 y </w:t>
      </w:r>
      <w:r w:rsidRPr="0094290A">
        <w:rPr>
          <w:sz w:val="22"/>
          <w:szCs w:val="22"/>
          <w:lang w:val="es-ES"/>
        </w:rPr>
        <w:t>de 7.01 Mg de CO</w:t>
      </w:r>
      <w:r w:rsidRPr="0094290A">
        <w:rPr>
          <w:sz w:val="22"/>
          <w:szCs w:val="22"/>
          <w:vertAlign w:val="subscript"/>
          <w:lang w:val="es-ES"/>
        </w:rPr>
        <w:t>2*</w:t>
      </w:r>
      <w:r w:rsidRPr="0094290A">
        <w:rPr>
          <w:sz w:val="22"/>
          <w:szCs w:val="22"/>
          <w:lang w:val="es-ES"/>
        </w:rPr>
        <w:t>ha</w:t>
      </w:r>
      <w:r w:rsidRPr="0094290A">
        <w:rPr>
          <w:sz w:val="22"/>
          <w:szCs w:val="22"/>
          <w:vertAlign w:val="superscript"/>
          <w:lang w:val="es-ES"/>
        </w:rPr>
        <w:t>-1</w:t>
      </w:r>
      <w:r w:rsidRPr="0094290A">
        <w:rPr>
          <w:sz w:val="22"/>
          <w:szCs w:val="22"/>
          <w:lang w:val="es-ES"/>
        </w:rPr>
        <w:t>año</w:t>
      </w:r>
      <w:r w:rsidRPr="0094290A">
        <w:rPr>
          <w:sz w:val="22"/>
          <w:szCs w:val="22"/>
          <w:vertAlign w:val="superscript"/>
          <w:lang w:val="es-ES"/>
        </w:rPr>
        <w:t>-1</w:t>
      </w:r>
      <w:r>
        <w:rPr>
          <w:sz w:val="22"/>
          <w:szCs w:val="22"/>
          <w:vertAlign w:val="superscript"/>
          <w:lang w:val="es-ES"/>
        </w:rPr>
        <w:t xml:space="preserve"> </w:t>
      </w:r>
      <w:r>
        <w:rPr>
          <w:sz w:val="22"/>
          <w:szCs w:val="22"/>
          <w:lang w:val="es-ES"/>
        </w:rPr>
        <w:t>para</w:t>
      </w:r>
      <w:r w:rsidR="00907F86" w:rsidRPr="0094290A">
        <w:rPr>
          <w:sz w:val="22"/>
          <w:szCs w:val="22"/>
          <w:lang w:val="es-ES"/>
        </w:rPr>
        <w:t xml:space="preserve"> </w:t>
      </w:r>
      <w:r>
        <w:rPr>
          <w:sz w:val="22"/>
          <w:szCs w:val="22"/>
          <w:lang w:val="es-ES"/>
        </w:rPr>
        <w:t xml:space="preserve">el </w:t>
      </w:r>
      <w:r w:rsidR="00376644">
        <w:rPr>
          <w:sz w:val="22"/>
          <w:szCs w:val="22"/>
          <w:lang w:val="es-ES"/>
        </w:rPr>
        <w:t>periodo</w:t>
      </w:r>
      <w:r w:rsidR="00907F86" w:rsidRPr="0094290A">
        <w:rPr>
          <w:sz w:val="22"/>
          <w:szCs w:val="22"/>
          <w:lang w:val="es-ES"/>
        </w:rPr>
        <w:t xml:space="preserve"> CP1 al CP3.</w:t>
      </w:r>
    </w:p>
    <w:p w:rsidR="00907F86" w:rsidRDefault="00907F86" w:rsidP="00907F86">
      <w:pPr>
        <w:spacing w:before="120" w:after="240"/>
        <w:jc w:val="center"/>
        <w:rPr>
          <w:rFonts w:ascii="Cambria" w:hAnsi="Cambria" w:cs="Calibri Light"/>
          <w:szCs w:val="22"/>
          <w:lang w:val="es-PA"/>
        </w:rPr>
      </w:pPr>
      <w:r>
        <w:rPr>
          <w:rFonts w:ascii="Cambria" w:hAnsi="Cambria" w:cs="Calibri Light"/>
          <w:noProof/>
          <w:szCs w:val="22"/>
          <w:lang w:val="es-PA" w:eastAsia="es-PA"/>
        </w:rPr>
        <w:drawing>
          <wp:inline distT="0" distB="0" distL="0" distR="0">
            <wp:extent cx="3947719" cy="279229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71604" cy="2809185"/>
                    </a:xfrm>
                    <a:prstGeom prst="rect">
                      <a:avLst/>
                    </a:prstGeom>
                    <a:noFill/>
                    <a:ln>
                      <a:noFill/>
                    </a:ln>
                  </pic:spPr>
                </pic:pic>
              </a:graphicData>
            </a:graphic>
          </wp:inline>
        </w:drawing>
      </w:r>
    </w:p>
    <w:p w:rsidR="00907F86" w:rsidRDefault="00907F86" w:rsidP="00907F86">
      <w:pPr>
        <w:pStyle w:val="Heading2"/>
        <w:jc w:val="center"/>
        <w:rPr>
          <w:rFonts w:ascii="Cambria" w:hAnsi="Cambria" w:cs="Calibri Light"/>
          <w:bCs w:val="0"/>
          <w:i w:val="0"/>
          <w:sz w:val="22"/>
          <w:szCs w:val="22"/>
          <w:lang w:val="es-PA"/>
        </w:rPr>
      </w:pPr>
      <w:r>
        <w:rPr>
          <w:rFonts w:ascii="Cambria" w:hAnsi="Cambria" w:cs="Calibri Light"/>
          <w:bCs w:val="0"/>
          <w:i w:val="0"/>
          <w:sz w:val="22"/>
          <w:szCs w:val="22"/>
          <w:lang w:val="es-PA"/>
        </w:rPr>
        <w:t xml:space="preserve">Figura </w:t>
      </w:r>
      <w:r w:rsidR="008F1711">
        <w:rPr>
          <w:rFonts w:ascii="Cambria" w:hAnsi="Cambria" w:cs="Calibri Light"/>
          <w:bCs w:val="0"/>
          <w:i w:val="0"/>
          <w:sz w:val="22"/>
          <w:szCs w:val="22"/>
          <w:lang w:val="es-PA"/>
        </w:rPr>
        <w:t>2</w:t>
      </w:r>
      <w:r>
        <w:rPr>
          <w:rFonts w:ascii="Cambria" w:hAnsi="Cambria" w:cs="Calibri Light"/>
          <w:bCs w:val="0"/>
          <w:i w:val="0"/>
          <w:sz w:val="22"/>
          <w:szCs w:val="22"/>
          <w:lang w:val="es-PA"/>
        </w:rPr>
        <w:t xml:space="preserve">: </w:t>
      </w:r>
      <w:r w:rsidR="008E373D" w:rsidRPr="008E373D">
        <w:rPr>
          <w:rFonts w:ascii="Cambria" w:hAnsi="Cambria"/>
          <w:sz w:val="22"/>
          <w:szCs w:val="22"/>
          <w:lang w:val="es-ES"/>
        </w:rPr>
        <w:t>Especies de árboles con mayores aportaciones al almacenamiento y secuestro de carbono en la AGB dentro de la parcela PPM en Gamboa, Colón, Panamá</w:t>
      </w:r>
      <w:r w:rsidR="008F1711" w:rsidRPr="00B2760F">
        <w:rPr>
          <w:rFonts w:ascii="Cambria" w:hAnsi="Cambria"/>
          <w:sz w:val="22"/>
          <w:szCs w:val="22"/>
          <w:lang w:val="es-ES"/>
        </w:rPr>
        <w:t>.</w:t>
      </w:r>
    </w:p>
    <w:p w:rsidR="00907F86" w:rsidRPr="0094290A" w:rsidRDefault="00907F86" w:rsidP="0094290A">
      <w:pPr>
        <w:pStyle w:val="BodyText"/>
        <w:spacing w:before="120" w:after="120"/>
        <w:jc w:val="both"/>
        <w:rPr>
          <w:sz w:val="22"/>
          <w:szCs w:val="22"/>
          <w:lang w:val="es-ES"/>
        </w:rPr>
      </w:pPr>
      <w:r w:rsidRPr="0094290A">
        <w:rPr>
          <w:sz w:val="22"/>
          <w:szCs w:val="22"/>
          <w:lang w:val="es-ES"/>
        </w:rPr>
        <w:t xml:space="preserve">La figura </w:t>
      </w:r>
      <w:r w:rsidR="008F1711" w:rsidRPr="0094290A">
        <w:rPr>
          <w:sz w:val="22"/>
          <w:szCs w:val="22"/>
          <w:lang w:val="es-ES"/>
        </w:rPr>
        <w:t>2</w:t>
      </w:r>
      <w:r w:rsidRPr="0094290A">
        <w:rPr>
          <w:sz w:val="22"/>
          <w:szCs w:val="22"/>
          <w:lang w:val="es-ES"/>
        </w:rPr>
        <w:t>, muestra el valor absoluto del aporte al almacenamiento y secuestro de carbono</w:t>
      </w:r>
      <w:r w:rsidR="008F1711" w:rsidRPr="0094290A">
        <w:rPr>
          <w:sz w:val="22"/>
          <w:szCs w:val="22"/>
          <w:lang w:val="es-ES"/>
        </w:rPr>
        <w:t xml:space="preserve"> expresado como la AGB para cada </w:t>
      </w:r>
      <w:r w:rsidRPr="0094290A">
        <w:rPr>
          <w:sz w:val="22"/>
          <w:szCs w:val="22"/>
          <w:lang w:val="es-ES"/>
        </w:rPr>
        <w:t xml:space="preserve">especie. </w:t>
      </w:r>
      <w:r w:rsidR="008F1711" w:rsidRPr="0094290A">
        <w:rPr>
          <w:sz w:val="22"/>
          <w:szCs w:val="22"/>
          <w:lang w:val="es-ES"/>
        </w:rPr>
        <w:t xml:space="preserve">Los códigos usados emplean las 4 primeras letras del género y las 2 primeras letras del epíteto de la especie.  </w:t>
      </w:r>
      <w:r w:rsidRPr="0094290A">
        <w:rPr>
          <w:sz w:val="22"/>
          <w:szCs w:val="22"/>
          <w:lang w:val="es-ES"/>
        </w:rPr>
        <w:t>Las especies están ordenadas descendentemente, de forma que las primeras especies son las que más aportan al secuestro de carbono en la AGB.</w:t>
      </w:r>
    </w:p>
    <w:p w:rsidR="00907F86" w:rsidRPr="008F1711" w:rsidRDefault="00907F86" w:rsidP="0094290A">
      <w:pPr>
        <w:pStyle w:val="BodyText"/>
        <w:spacing w:before="120" w:after="120"/>
        <w:jc w:val="both"/>
        <w:rPr>
          <w:sz w:val="22"/>
          <w:szCs w:val="22"/>
          <w:lang w:val="es-PA"/>
        </w:rPr>
      </w:pPr>
      <w:r w:rsidRPr="0094290A">
        <w:rPr>
          <w:sz w:val="22"/>
          <w:szCs w:val="22"/>
          <w:lang w:val="es-ES"/>
        </w:rPr>
        <w:t xml:space="preserve">Las especies que más aportaron al almacenamiento y secuestro de carbono en la AGB en este hábitat de Cerro Pelado son: sapito, </w:t>
      </w:r>
      <w:r w:rsidRPr="0094290A">
        <w:rPr>
          <w:i/>
          <w:sz w:val="22"/>
          <w:szCs w:val="22"/>
          <w:lang w:val="es-ES"/>
        </w:rPr>
        <w:t xml:space="preserve">Pera </w:t>
      </w:r>
      <w:proofErr w:type="spellStart"/>
      <w:r w:rsidRPr="0094290A">
        <w:rPr>
          <w:i/>
          <w:sz w:val="22"/>
          <w:szCs w:val="22"/>
          <w:lang w:val="es-ES"/>
        </w:rPr>
        <w:t>arborea</w:t>
      </w:r>
      <w:proofErr w:type="spellEnd"/>
      <w:r w:rsidRPr="0094290A">
        <w:rPr>
          <w:sz w:val="22"/>
          <w:szCs w:val="22"/>
          <w:lang w:val="es-ES"/>
        </w:rPr>
        <w:t xml:space="preserve"> Mutis</w:t>
      </w:r>
      <w:r w:rsidR="008F1711" w:rsidRPr="0094290A">
        <w:rPr>
          <w:sz w:val="22"/>
          <w:szCs w:val="22"/>
          <w:lang w:val="es-ES"/>
        </w:rPr>
        <w:t xml:space="preserve"> (</w:t>
      </w:r>
      <w:proofErr w:type="spellStart"/>
      <w:r w:rsidR="008F1711" w:rsidRPr="0094290A">
        <w:rPr>
          <w:sz w:val="22"/>
          <w:szCs w:val="22"/>
          <w:lang w:val="es-ES"/>
        </w:rPr>
        <w:t>peraar</w:t>
      </w:r>
      <w:proofErr w:type="spellEnd"/>
      <w:r w:rsidR="008F1711" w:rsidRPr="0094290A">
        <w:rPr>
          <w:sz w:val="22"/>
          <w:szCs w:val="22"/>
          <w:lang w:val="es-ES"/>
        </w:rPr>
        <w:t>)</w:t>
      </w:r>
      <w:r w:rsidRPr="0094290A">
        <w:rPr>
          <w:sz w:val="22"/>
          <w:szCs w:val="22"/>
          <w:lang w:val="es-ES"/>
        </w:rPr>
        <w:t xml:space="preserve">; chiricano, </w:t>
      </w:r>
      <w:proofErr w:type="spellStart"/>
      <w:r w:rsidRPr="0094290A">
        <w:rPr>
          <w:i/>
          <w:sz w:val="22"/>
          <w:szCs w:val="22"/>
          <w:lang w:val="es-ES"/>
        </w:rPr>
        <w:t>Vantanea</w:t>
      </w:r>
      <w:proofErr w:type="spellEnd"/>
      <w:r w:rsidRPr="0094290A">
        <w:rPr>
          <w:i/>
          <w:sz w:val="22"/>
          <w:szCs w:val="22"/>
          <w:lang w:val="es-ES"/>
        </w:rPr>
        <w:t xml:space="preserve"> </w:t>
      </w:r>
      <w:proofErr w:type="spellStart"/>
      <w:r w:rsidRPr="0094290A">
        <w:rPr>
          <w:i/>
          <w:sz w:val="22"/>
          <w:szCs w:val="22"/>
          <w:lang w:val="es-ES"/>
        </w:rPr>
        <w:t>depleta</w:t>
      </w:r>
      <w:proofErr w:type="spellEnd"/>
      <w:r w:rsidRPr="0094290A">
        <w:rPr>
          <w:sz w:val="22"/>
          <w:szCs w:val="22"/>
          <w:lang w:val="es-ES"/>
        </w:rPr>
        <w:t xml:space="preserve"> McPherson</w:t>
      </w:r>
      <w:r w:rsidR="008F1711" w:rsidRPr="0094290A">
        <w:rPr>
          <w:sz w:val="22"/>
          <w:szCs w:val="22"/>
          <w:lang w:val="es-ES"/>
        </w:rPr>
        <w:t xml:space="preserve"> (</w:t>
      </w:r>
      <w:proofErr w:type="spellStart"/>
      <w:r w:rsidR="008F1711" w:rsidRPr="0094290A">
        <w:rPr>
          <w:sz w:val="22"/>
          <w:szCs w:val="22"/>
          <w:lang w:val="es-ES"/>
        </w:rPr>
        <w:t>vantde</w:t>
      </w:r>
      <w:proofErr w:type="spellEnd"/>
      <w:r w:rsidR="008F1711" w:rsidRPr="0094290A">
        <w:rPr>
          <w:sz w:val="22"/>
          <w:szCs w:val="22"/>
          <w:lang w:val="es-ES"/>
        </w:rPr>
        <w:t>)</w:t>
      </w:r>
      <w:r w:rsidRPr="0094290A">
        <w:rPr>
          <w:sz w:val="22"/>
          <w:szCs w:val="22"/>
          <w:lang w:val="es-ES"/>
        </w:rPr>
        <w:t xml:space="preserve">; </w:t>
      </w:r>
      <w:proofErr w:type="spellStart"/>
      <w:r w:rsidRPr="0094290A">
        <w:rPr>
          <w:sz w:val="22"/>
          <w:szCs w:val="22"/>
          <w:lang w:val="es-ES"/>
        </w:rPr>
        <w:t>corotú</w:t>
      </w:r>
      <w:proofErr w:type="spellEnd"/>
      <w:r w:rsidRPr="0094290A">
        <w:rPr>
          <w:sz w:val="22"/>
          <w:szCs w:val="22"/>
          <w:lang w:val="es-ES"/>
        </w:rPr>
        <w:t xml:space="preserve"> de montaña, </w:t>
      </w:r>
      <w:proofErr w:type="spellStart"/>
      <w:r w:rsidRPr="0094290A">
        <w:rPr>
          <w:i/>
          <w:sz w:val="22"/>
          <w:szCs w:val="22"/>
          <w:lang w:val="es-ES"/>
        </w:rPr>
        <w:t>Enterolobium</w:t>
      </w:r>
      <w:proofErr w:type="spellEnd"/>
      <w:r w:rsidRPr="0094290A">
        <w:rPr>
          <w:i/>
          <w:sz w:val="22"/>
          <w:szCs w:val="22"/>
          <w:lang w:val="es-ES"/>
        </w:rPr>
        <w:t xml:space="preserve"> </w:t>
      </w:r>
      <w:proofErr w:type="spellStart"/>
      <w:r w:rsidRPr="0094290A">
        <w:rPr>
          <w:i/>
          <w:sz w:val="22"/>
          <w:szCs w:val="22"/>
          <w:lang w:val="es-ES"/>
        </w:rPr>
        <w:t>schomburgkii</w:t>
      </w:r>
      <w:proofErr w:type="spellEnd"/>
      <w:r w:rsidRPr="0094290A">
        <w:rPr>
          <w:sz w:val="22"/>
          <w:szCs w:val="22"/>
          <w:lang w:val="es-ES"/>
        </w:rPr>
        <w:t xml:space="preserve"> (</w:t>
      </w:r>
      <w:proofErr w:type="spellStart"/>
      <w:r w:rsidRPr="0094290A">
        <w:rPr>
          <w:sz w:val="22"/>
          <w:szCs w:val="22"/>
          <w:lang w:val="es-ES"/>
        </w:rPr>
        <w:t>Benth</w:t>
      </w:r>
      <w:proofErr w:type="spellEnd"/>
      <w:r w:rsidRPr="0094290A">
        <w:rPr>
          <w:sz w:val="22"/>
          <w:szCs w:val="22"/>
          <w:lang w:val="es-ES"/>
        </w:rPr>
        <w:t xml:space="preserve">.) </w:t>
      </w:r>
      <w:proofErr w:type="spellStart"/>
      <w:r w:rsidRPr="0094290A">
        <w:rPr>
          <w:sz w:val="22"/>
          <w:szCs w:val="22"/>
          <w:lang w:val="es-PA"/>
        </w:rPr>
        <w:t>Benth</w:t>
      </w:r>
      <w:proofErr w:type="spellEnd"/>
      <w:r w:rsidRPr="0094290A">
        <w:rPr>
          <w:sz w:val="22"/>
          <w:szCs w:val="22"/>
          <w:lang w:val="es-PA"/>
        </w:rPr>
        <w:t>.</w:t>
      </w:r>
      <w:r w:rsidR="008F1711" w:rsidRPr="0094290A">
        <w:rPr>
          <w:sz w:val="22"/>
          <w:szCs w:val="22"/>
          <w:lang w:val="es-PA"/>
        </w:rPr>
        <w:t xml:space="preserve"> (</w:t>
      </w:r>
      <w:proofErr w:type="spellStart"/>
      <w:r w:rsidR="008F1711" w:rsidRPr="0094290A">
        <w:rPr>
          <w:sz w:val="22"/>
          <w:szCs w:val="22"/>
          <w:lang w:val="es-PA"/>
        </w:rPr>
        <w:t>entesc</w:t>
      </w:r>
      <w:proofErr w:type="spellEnd"/>
      <w:r w:rsidR="008F1711" w:rsidRPr="0094290A">
        <w:rPr>
          <w:sz w:val="22"/>
          <w:szCs w:val="22"/>
          <w:lang w:val="es-PA"/>
        </w:rPr>
        <w:t>)</w:t>
      </w:r>
      <w:r w:rsidRPr="0094290A">
        <w:rPr>
          <w:sz w:val="22"/>
          <w:szCs w:val="22"/>
          <w:lang w:val="es-PA"/>
        </w:rPr>
        <w:t xml:space="preserve">; gorgojo, </w:t>
      </w:r>
      <w:proofErr w:type="spellStart"/>
      <w:r w:rsidRPr="0094290A">
        <w:rPr>
          <w:i/>
          <w:sz w:val="22"/>
          <w:szCs w:val="22"/>
          <w:lang w:val="es-PA"/>
        </w:rPr>
        <w:t>Matayba</w:t>
      </w:r>
      <w:proofErr w:type="spellEnd"/>
      <w:r w:rsidRPr="0094290A">
        <w:rPr>
          <w:i/>
          <w:sz w:val="22"/>
          <w:szCs w:val="22"/>
          <w:lang w:val="es-PA"/>
        </w:rPr>
        <w:t xml:space="preserve"> </w:t>
      </w:r>
      <w:proofErr w:type="spellStart"/>
      <w:r w:rsidRPr="0094290A">
        <w:rPr>
          <w:i/>
          <w:sz w:val="22"/>
          <w:szCs w:val="22"/>
          <w:lang w:val="es-PA"/>
        </w:rPr>
        <w:t>apetala</w:t>
      </w:r>
      <w:proofErr w:type="spellEnd"/>
      <w:r w:rsidRPr="0094290A">
        <w:rPr>
          <w:sz w:val="22"/>
          <w:szCs w:val="22"/>
          <w:lang w:val="es-PA"/>
        </w:rPr>
        <w:t xml:space="preserve"> </w:t>
      </w:r>
      <w:proofErr w:type="spellStart"/>
      <w:r w:rsidRPr="0094290A">
        <w:rPr>
          <w:sz w:val="22"/>
          <w:szCs w:val="22"/>
          <w:lang w:val="es-PA"/>
        </w:rPr>
        <w:t>Radlk</w:t>
      </w:r>
      <w:proofErr w:type="spellEnd"/>
      <w:r w:rsidRPr="0094290A">
        <w:rPr>
          <w:sz w:val="22"/>
          <w:szCs w:val="22"/>
          <w:lang w:val="es-PA"/>
        </w:rPr>
        <w:t>.</w:t>
      </w:r>
      <w:r w:rsidR="007955BD">
        <w:rPr>
          <w:sz w:val="22"/>
          <w:szCs w:val="22"/>
          <w:lang w:val="es-PA"/>
        </w:rPr>
        <w:t xml:space="preserve"> </w:t>
      </w:r>
      <w:r w:rsidR="008F1711" w:rsidRPr="0094290A">
        <w:rPr>
          <w:sz w:val="22"/>
          <w:szCs w:val="22"/>
          <w:lang w:val="es-PA"/>
        </w:rPr>
        <w:t>(</w:t>
      </w:r>
      <w:proofErr w:type="spellStart"/>
      <w:r w:rsidR="008F1711" w:rsidRPr="0094290A">
        <w:rPr>
          <w:sz w:val="22"/>
          <w:szCs w:val="22"/>
          <w:lang w:val="es-PA"/>
        </w:rPr>
        <w:t>mataap</w:t>
      </w:r>
      <w:proofErr w:type="spellEnd"/>
      <w:r w:rsidR="008F1711" w:rsidRPr="0094290A">
        <w:rPr>
          <w:sz w:val="22"/>
          <w:szCs w:val="22"/>
          <w:lang w:val="es-PA"/>
        </w:rPr>
        <w:t>)</w:t>
      </w:r>
      <w:r w:rsidRPr="0094290A">
        <w:rPr>
          <w:sz w:val="22"/>
          <w:szCs w:val="22"/>
          <w:lang w:val="es-PA"/>
        </w:rPr>
        <w:t xml:space="preserve">; </w:t>
      </w:r>
      <w:proofErr w:type="spellStart"/>
      <w:r w:rsidRPr="0094290A">
        <w:rPr>
          <w:sz w:val="22"/>
          <w:szCs w:val="22"/>
          <w:lang w:val="es-PA"/>
        </w:rPr>
        <w:t>maquenque</w:t>
      </w:r>
      <w:proofErr w:type="spellEnd"/>
      <w:r w:rsidRPr="0094290A">
        <w:rPr>
          <w:sz w:val="22"/>
          <w:szCs w:val="22"/>
          <w:lang w:val="es-PA"/>
        </w:rPr>
        <w:t xml:space="preserve">, </w:t>
      </w:r>
      <w:proofErr w:type="spellStart"/>
      <w:r w:rsidRPr="0094290A">
        <w:rPr>
          <w:i/>
          <w:sz w:val="22"/>
          <w:szCs w:val="22"/>
          <w:lang w:val="es-PA"/>
        </w:rPr>
        <w:t>Oenocarpus</w:t>
      </w:r>
      <w:proofErr w:type="spellEnd"/>
      <w:r w:rsidRPr="0094290A">
        <w:rPr>
          <w:i/>
          <w:sz w:val="22"/>
          <w:szCs w:val="22"/>
          <w:lang w:val="es-PA"/>
        </w:rPr>
        <w:t xml:space="preserve"> mapora</w:t>
      </w:r>
      <w:r w:rsidRPr="0094290A">
        <w:rPr>
          <w:sz w:val="22"/>
          <w:szCs w:val="22"/>
          <w:lang w:val="es-PA"/>
        </w:rPr>
        <w:t xml:space="preserve"> H. Karst.</w:t>
      </w:r>
      <w:r w:rsidR="008F1711" w:rsidRPr="0094290A">
        <w:rPr>
          <w:sz w:val="22"/>
          <w:szCs w:val="22"/>
          <w:lang w:val="es-PA"/>
        </w:rPr>
        <w:t xml:space="preserve"> (</w:t>
      </w:r>
      <w:proofErr w:type="spellStart"/>
      <w:r w:rsidR="008F1711" w:rsidRPr="0094290A">
        <w:rPr>
          <w:sz w:val="22"/>
          <w:szCs w:val="22"/>
          <w:lang w:val="es-PA"/>
        </w:rPr>
        <w:t>oenoma</w:t>
      </w:r>
      <w:proofErr w:type="spellEnd"/>
      <w:r w:rsidR="008F1711" w:rsidRPr="0094290A">
        <w:rPr>
          <w:sz w:val="22"/>
          <w:szCs w:val="22"/>
          <w:lang w:val="es-PA"/>
        </w:rPr>
        <w:t>)</w:t>
      </w:r>
      <w:r w:rsidRPr="0094290A">
        <w:rPr>
          <w:sz w:val="22"/>
          <w:szCs w:val="22"/>
          <w:lang w:val="es-PA"/>
        </w:rPr>
        <w:t xml:space="preserve">; amargo, </w:t>
      </w:r>
      <w:proofErr w:type="spellStart"/>
      <w:r w:rsidRPr="0094290A">
        <w:rPr>
          <w:i/>
          <w:sz w:val="22"/>
          <w:szCs w:val="22"/>
          <w:lang w:val="es-PA"/>
        </w:rPr>
        <w:t>Vatairea</w:t>
      </w:r>
      <w:proofErr w:type="spellEnd"/>
      <w:r w:rsidRPr="0094290A">
        <w:rPr>
          <w:i/>
          <w:sz w:val="22"/>
          <w:szCs w:val="22"/>
          <w:lang w:val="es-PA"/>
        </w:rPr>
        <w:t xml:space="preserve"> </w:t>
      </w:r>
      <w:proofErr w:type="spellStart"/>
      <w:r w:rsidRPr="0094290A">
        <w:rPr>
          <w:i/>
          <w:sz w:val="22"/>
          <w:szCs w:val="22"/>
          <w:lang w:val="es-PA"/>
        </w:rPr>
        <w:t>erythrocarpa</w:t>
      </w:r>
      <w:proofErr w:type="spellEnd"/>
      <w:r w:rsidRPr="0094290A">
        <w:rPr>
          <w:sz w:val="22"/>
          <w:szCs w:val="22"/>
          <w:lang w:val="es-PA"/>
        </w:rPr>
        <w:t xml:space="preserve"> </w:t>
      </w:r>
      <w:proofErr w:type="spellStart"/>
      <w:r w:rsidRPr="0094290A">
        <w:rPr>
          <w:sz w:val="22"/>
          <w:szCs w:val="22"/>
          <w:lang w:val="es-PA"/>
        </w:rPr>
        <w:t>Ducke</w:t>
      </w:r>
      <w:proofErr w:type="spellEnd"/>
      <w:r w:rsidRPr="0094290A">
        <w:rPr>
          <w:sz w:val="22"/>
          <w:szCs w:val="22"/>
          <w:lang w:val="es-PA"/>
        </w:rPr>
        <w:t xml:space="preserve"> </w:t>
      </w:r>
      <w:r w:rsidR="00A121FF" w:rsidRPr="0094290A">
        <w:rPr>
          <w:sz w:val="22"/>
          <w:szCs w:val="22"/>
          <w:lang w:val="es-PA"/>
        </w:rPr>
        <w:t>(</w:t>
      </w:r>
      <w:proofErr w:type="spellStart"/>
      <w:r w:rsidR="00A121FF" w:rsidRPr="0094290A">
        <w:rPr>
          <w:sz w:val="22"/>
          <w:szCs w:val="22"/>
          <w:lang w:val="es-PA"/>
        </w:rPr>
        <w:t>vataer</w:t>
      </w:r>
      <w:proofErr w:type="spellEnd"/>
      <w:r w:rsidR="00A121FF" w:rsidRPr="0094290A">
        <w:rPr>
          <w:sz w:val="22"/>
          <w:szCs w:val="22"/>
          <w:lang w:val="es-PA"/>
        </w:rPr>
        <w:t xml:space="preserve">) </w:t>
      </w:r>
      <w:r w:rsidRPr="0094290A">
        <w:rPr>
          <w:sz w:val="22"/>
          <w:szCs w:val="22"/>
          <w:lang w:val="es-PA"/>
        </w:rPr>
        <w:t xml:space="preserve">y madroño, </w:t>
      </w:r>
      <w:proofErr w:type="spellStart"/>
      <w:r w:rsidRPr="0094290A">
        <w:rPr>
          <w:i/>
          <w:sz w:val="22"/>
          <w:szCs w:val="22"/>
          <w:lang w:val="es-PA"/>
        </w:rPr>
        <w:t>Amaioua</w:t>
      </w:r>
      <w:proofErr w:type="spellEnd"/>
      <w:r w:rsidRPr="0094290A">
        <w:rPr>
          <w:i/>
          <w:sz w:val="22"/>
          <w:szCs w:val="22"/>
          <w:lang w:val="es-PA"/>
        </w:rPr>
        <w:t xml:space="preserve"> </w:t>
      </w:r>
      <w:proofErr w:type="spellStart"/>
      <w:r w:rsidRPr="0094290A">
        <w:rPr>
          <w:i/>
          <w:sz w:val="22"/>
          <w:szCs w:val="22"/>
          <w:lang w:val="es-PA"/>
        </w:rPr>
        <w:t>corymbosa</w:t>
      </w:r>
      <w:proofErr w:type="spellEnd"/>
      <w:r w:rsidRPr="0094290A">
        <w:rPr>
          <w:sz w:val="22"/>
          <w:szCs w:val="22"/>
          <w:lang w:val="es-PA"/>
        </w:rPr>
        <w:t xml:space="preserve"> </w:t>
      </w:r>
      <w:proofErr w:type="spellStart"/>
      <w:r w:rsidRPr="0094290A">
        <w:rPr>
          <w:sz w:val="22"/>
          <w:szCs w:val="22"/>
          <w:lang w:val="es-PA"/>
        </w:rPr>
        <w:t>Kunth</w:t>
      </w:r>
      <w:proofErr w:type="spellEnd"/>
      <w:r w:rsidRPr="0094290A">
        <w:rPr>
          <w:sz w:val="22"/>
          <w:szCs w:val="22"/>
          <w:lang w:val="es-PA"/>
        </w:rPr>
        <w:t>.</w:t>
      </w:r>
      <w:r w:rsidR="00A121FF" w:rsidRPr="0094290A">
        <w:rPr>
          <w:sz w:val="22"/>
          <w:szCs w:val="22"/>
          <w:lang w:val="es-PA"/>
        </w:rPr>
        <w:t xml:space="preserve"> (</w:t>
      </w:r>
      <w:proofErr w:type="spellStart"/>
      <w:r w:rsidR="00A121FF" w:rsidRPr="0094290A">
        <w:rPr>
          <w:sz w:val="22"/>
          <w:szCs w:val="22"/>
          <w:lang w:val="es-PA"/>
        </w:rPr>
        <w:t>amaico</w:t>
      </w:r>
      <w:proofErr w:type="spellEnd"/>
      <w:r w:rsidR="00A121FF" w:rsidRPr="0094290A">
        <w:rPr>
          <w:sz w:val="22"/>
          <w:szCs w:val="22"/>
          <w:lang w:val="es-PA"/>
        </w:rPr>
        <w:t>).</w:t>
      </w:r>
    </w:p>
    <w:p w:rsidR="000172CA" w:rsidRPr="00455475" w:rsidRDefault="00014A24" w:rsidP="006D301E">
      <w:pPr>
        <w:numPr>
          <w:ilvl w:val="0"/>
          <w:numId w:val="1"/>
        </w:numPr>
        <w:spacing w:before="360"/>
        <w:jc w:val="left"/>
        <w:rPr>
          <w:rFonts w:ascii="Cambria" w:hAnsi="Cambria" w:cs="Calibri Light"/>
          <w:b/>
          <w:smallCaps/>
          <w:sz w:val="24"/>
          <w:szCs w:val="24"/>
          <w:lang w:val="es-PA"/>
        </w:rPr>
      </w:pPr>
      <w:r w:rsidRPr="00455475">
        <w:rPr>
          <w:rFonts w:ascii="Cambria" w:hAnsi="Cambria" w:cs="Calibri Light"/>
          <w:b/>
          <w:smallCaps/>
          <w:sz w:val="24"/>
          <w:szCs w:val="24"/>
          <w:lang w:val="es-PA"/>
        </w:rPr>
        <w:t>Discusión</w:t>
      </w:r>
    </w:p>
    <w:p w:rsidR="008D3935" w:rsidRPr="000A106D" w:rsidRDefault="00042061" w:rsidP="00A93934">
      <w:pPr>
        <w:spacing w:before="120" w:after="120"/>
        <w:rPr>
          <w:rFonts w:ascii="Cambria" w:hAnsi="Cambria"/>
          <w:szCs w:val="22"/>
          <w:lang w:val="es-ES"/>
        </w:rPr>
      </w:pPr>
      <w:r w:rsidRPr="00042061">
        <w:rPr>
          <w:rFonts w:ascii="Cambria" w:hAnsi="Cambria"/>
          <w:szCs w:val="22"/>
          <w:lang w:val="es-ES"/>
        </w:rPr>
        <w:t xml:space="preserve">Los resultados que se muestran en este informe se circunscriben a una sola parcela de una hectárea situada en Cerro Pelado, Gamboa. Esta situación hace que haya poca información sobre la biomasa del bosque circundante debido a la alta variación en la estimación de AGB </w:t>
      </w:r>
      <w:r w:rsidR="00A93934" w:rsidRPr="000A106D">
        <w:rPr>
          <w:rFonts w:ascii="Cambria" w:hAnsi="Cambria"/>
          <w:szCs w:val="22"/>
          <w:lang w:val="es-ES"/>
        </w:rPr>
        <w:t xml:space="preserve">(Brown et al., 1989; Chave et al., 2003). </w:t>
      </w:r>
      <w:r>
        <w:rPr>
          <w:rFonts w:ascii="Cambria" w:hAnsi="Cambria"/>
          <w:szCs w:val="22"/>
          <w:lang w:val="es-ES"/>
        </w:rPr>
        <w:t xml:space="preserve"> </w:t>
      </w:r>
      <w:r w:rsidR="00B5707F" w:rsidRPr="000A106D">
        <w:rPr>
          <w:rFonts w:ascii="Cambria" w:hAnsi="Cambria"/>
          <w:szCs w:val="22"/>
          <w:lang w:val="es-ES"/>
        </w:rPr>
        <w:t>Condit (2008) muestra valores para la AGB promedio estimada para Barro Colorado (260.0 Mg</w:t>
      </w:r>
      <w:r w:rsidR="00B5707F" w:rsidRPr="000A106D">
        <w:rPr>
          <w:rFonts w:ascii="Cambria" w:hAnsi="Cambria"/>
          <w:szCs w:val="22"/>
          <w:vertAlign w:val="subscript"/>
          <w:lang w:val="es-ES"/>
        </w:rPr>
        <w:t>*</w:t>
      </w:r>
      <w:r w:rsidR="00B5707F" w:rsidRPr="000A106D">
        <w:rPr>
          <w:rFonts w:ascii="Cambria" w:hAnsi="Cambria"/>
          <w:szCs w:val="22"/>
          <w:lang w:val="es-ES"/>
        </w:rPr>
        <w:t>ha</w:t>
      </w:r>
      <w:r w:rsidR="00B5707F" w:rsidRPr="000A106D">
        <w:rPr>
          <w:rFonts w:ascii="Cambria" w:hAnsi="Cambria"/>
          <w:szCs w:val="22"/>
          <w:vertAlign w:val="superscript"/>
          <w:lang w:val="es-ES"/>
        </w:rPr>
        <w:t>-1</w:t>
      </w:r>
      <w:r w:rsidR="00B5707F" w:rsidRPr="000A106D">
        <w:rPr>
          <w:rFonts w:ascii="Cambria" w:hAnsi="Cambria"/>
          <w:szCs w:val="22"/>
          <w:lang w:val="es-ES"/>
        </w:rPr>
        <w:t>) y el área del Canal de Panamá (232.7 Mg</w:t>
      </w:r>
      <w:r w:rsidR="00B5707F" w:rsidRPr="000A106D">
        <w:rPr>
          <w:rFonts w:ascii="Cambria" w:hAnsi="Cambria"/>
          <w:szCs w:val="22"/>
          <w:vertAlign w:val="subscript"/>
          <w:lang w:val="es-ES"/>
        </w:rPr>
        <w:t>*</w:t>
      </w:r>
      <w:r w:rsidR="00B5707F" w:rsidRPr="000A106D">
        <w:rPr>
          <w:rFonts w:ascii="Cambria" w:hAnsi="Cambria"/>
          <w:szCs w:val="22"/>
          <w:lang w:val="es-ES"/>
        </w:rPr>
        <w:t>ha</w:t>
      </w:r>
      <w:r w:rsidR="00B5707F" w:rsidRPr="000A106D">
        <w:rPr>
          <w:rFonts w:ascii="Cambria" w:hAnsi="Cambria"/>
          <w:szCs w:val="22"/>
          <w:vertAlign w:val="superscript"/>
          <w:lang w:val="es-ES"/>
        </w:rPr>
        <w:t>-1</w:t>
      </w:r>
      <w:r w:rsidR="00B5707F" w:rsidRPr="000A106D">
        <w:rPr>
          <w:rFonts w:ascii="Cambria" w:hAnsi="Cambria"/>
          <w:szCs w:val="22"/>
          <w:lang w:val="es-ES"/>
        </w:rPr>
        <w:t>), muy cercanos</w:t>
      </w:r>
      <w:r w:rsidR="000A106D">
        <w:rPr>
          <w:rFonts w:ascii="Cambria" w:hAnsi="Cambria"/>
          <w:szCs w:val="22"/>
          <w:lang w:val="es-ES"/>
        </w:rPr>
        <w:t xml:space="preserve"> y comparables </w:t>
      </w:r>
      <w:r w:rsidR="00B5707F" w:rsidRPr="000A106D">
        <w:rPr>
          <w:rFonts w:ascii="Cambria" w:hAnsi="Cambria"/>
          <w:szCs w:val="22"/>
          <w:lang w:val="es-ES"/>
        </w:rPr>
        <w:t>a los reportados para la PPM “La Torre”</w:t>
      </w:r>
      <w:r w:rsidR="000A106D">
        <w:rPr>
          <w:rFonts w:ascii="Cambria" w:hAnsi="Cambria"/>
          <w:szCs w:val="22"/>
          <w:lang w:val="es-ES"/>
        </w:rPr>
        <w:t xml:space="preserve">, con AGB de: </w:t>
      </w:r>
      <w:r w:rsidR="000A106D" w:rsidRPr="000A106D">
        <w:rPr>
          <w:rFonts w:ascii="Cambria" w:hAnsi="Cambria"/>
          <w:szCs w:val="22"/>
          <w:lang w:val="es-ES"/>
        </w:rPr>
        <w:t>193 Mg</w:t>
      </w:r>
      <w:r w:rsidR="000A106D" w:rsidRPr="000A106D">
        <w:rPr>
          <w:rFonts w:ascii="Cambria" w:hAnsi="Cambria"/>
          <w:szCs w:val="22"/>
          <w:vertAlign w:val="subscript"/>
          <w:lang w:val="es-ES"/>
        </w:rPr>
        <w:t>*</w:t>
      </w:r>
      <w:r w:rsidR="000A106D" w:rsidRPr="000A106D">
        <w:rPr>
          <w:rFonts w:ascii="Cambria" w:hAnsi="Cambria"/>
          <w:szCs w:val="22"/>
          <w:lang w:val="es-ES"/>
        </w:rPr>
        <w:t>ha</w:t>
      </w:r>
      <w:r w:rsidR="000A106D" w:rsidRPr="000A106D">
        <w:rPr>
          <w:rFonts w:ascii="Cambria" w:hAnsi="Cambria"/>
          <w:szCs w:val="22"/>
          <w:vertAlign w:val="superscript"/>
          <w:lang w:val="es-ES"/>
        </w:rPr>
        <w:t>-1</w:t>
      </w:r>
      <w:r w:rsidR="000A106D" w:rsidRPr="000A106D">
        <w:rPr>
          <w:rFonts w:ascii="Cambria" w:hAnsi="Cambria"/>
          <w:szCs w:val="22"/>
          <w:lang w:val="es-ES"/>
        </w:rPr>
        <w:t>, 218 Mg</w:t>
      </w:r>
      <w:r w:rsidR="000A106D" w:rsidRPr="000A106D">
        <w:rPr>
          <w:rFonts w:ascii="Cambria" w:hAnsi="Cambria"/>
          <w:szCs w:val="22"/>
          <w:vertAlign w:val="subscript"/>
          <w:lang w:val="es-ES"/>
        </w:rPr>
        <w:t>*</w:t>
      </w:r>
      <w:r w:rsidR="000A106D" w:rsidRPr="000A106D">
        <w:rPr>
          <w:rFonts w:ascii="Cambria" w:hAnsi="Cambria"/>
          <w:szCs w:val="22"/>
          <w:lang w:val="es-ES"/>
        </w:rPr>
        <w:t>ha</w:t>
      </w:r>
      <w:r w:rsidR="000A106D" w:rsidRPr="000A106D">
        <w:rPr>
          <w:rFonts w:ascii="Cambria" w:hAnsi="Cambria"/>
          <w:szCs w:val="22"/>
          <w:vertAlign w:val="superscript"/>
          <w:lang w:val="es-ES"/>
        </w:rPr>
        <w:t>-1</w:t>
      </w:r>
      <w:r w:rsidR="000A106D" w:rsidRPr="000A106D">
        <w:rPr>
          <w:rFonts w:ascii="Cambria" w:hAnsi="Cambria"/>
          <w:szCs w:val="22"/>
          <w:lang w:val="es-ES"/>
        </w:rPr>
        <w:t xml:space="preserve"> y 225 Mg</w:t>
      </w:r>
      <w:r w:rsidR="000A106D" w:rsidRPr="000A106D">
        <w:rPr>
          <w:rFonts w:ascii="Cambria" w:hAnsi="Cambria"/>
          <w:szCs w:val="22"/>
          <w:vertAlign w:val="subscript"/>
          <w:lang w:val="es-ES"/>
        </w:rPr>
        <w:t>*</w:t>
      </w:r>
      <w:r w:rsidR="000A106D" w:rsidRPr="000A106D">
        <w:rPr>
          <w:rFonts w:ascii="Cambria" w:hAnsi="Cambria"/>
          <w:szCs w:val="22"/>
          <w:lang w:val="es-ES"/>
        </w:rPr>
        <w:t>ha</w:t>
      </w:r>
      <w:r w:rsidR="000A106D" w:rsidRPr="000A106D">
        <w:rPr>
          <w:rFonts w:ascii="Cambria" w:hAnsi="Cambria"/>
          <w:szCs w:val="22"/>
          <w:vertAlign w:val="superscript"/>
          <w:lang w:val="es-ES"/>
        </w:rPr>
        <w:t>-1</w:t>
      </w:r>
      <w:r w:rsidR="000A106D" w:rsidRPr="000A106D">
        <w:rPr>
          <w:rFonts w:ascii="Cambria" w:hAnsi="Cambria"/>
          <w:szCs w:val="22"/>
          <w:lang w:val="es-ES"/>
        </w:rPr>
        <w:t xml:space="preserve">, </w:t>
      </w:r>
      <w:r w:rsidR="008D3935" w:rsidRPr="000A106D">
        <w:rPr>
          <w:rFonts w:ascii="Cambria" w:hAnsi="Cambria"/>
          <w:szCs w:val="22"/>
          <w:lang w:val="es-ES"/>
        </w:rPr>
        <w:t xml:space="preserve">para los censos </w:t>
      </w:r>
      <w:r w:rsidR="000A106D">
        <w:rPr>
          <w:rFonts w:ascii="Cambria" w:hAnsi="Cambria"/>
          <w:szCs w:val="22"/>
          <w:lang w:val="es-ES"/>
        </w:rPr>
        <w:t xml:space="preserve">CP1, CP2 y CP3, </w:t>
      </w:r>
      <w:r w:rsidR="008D3935" w:rsidRPr="000A106D">
        <w:rPr>
          <w:rFonts w:ascii="Cambria" w:hAnsi="Cambria"/>
          <w:szCs w:val="22"/>
          <w:lang w:val="es-ES"/>
        </w:rPr>
        <w:t>respectivamente.</w:t>
      </w:r>
      <w:r w:rsidR="0095308B" w:rsidRPr="000A106D">
        <w:rPr>
          <w:rFonts w:ascii="Cambria" w:hAnsi="Cambria"/>
          <w:szCs w:val="22"/>
          <w:lang w:val="es-ES"/>
        </w:rPr>
        <w:t xml:space="preserve"> </w:t>
      </w:r>
      <w:r w:rsidR="008D3935" w:rsidRPr="000A106D">
        <w:rPr>
          <w:rFonts w:ascii="Cambria" w:hAnsi="Cambria"/>
          <w:szCs w:val="22"/>
          <w:lang w:val="es-ES"/>
        </w:rPr>
        <w:t xml:space="preserve">Este estudio encontró que la AGB para la PPM “La Torre” ha ido en aumento; </w:t>
      </w:r>
      <w:r w:rsidR="0095308B" w:rsidRPr="000A106D">
        <w:rPr>
          <w:rFonts w:ascii="Cambria" w:hAnsi="Cambria"/>
          <w:szCs w:val="22"/>
          <w:lang w:val="es-ES"/>
        </w:rPr>
        <w:t>pero</w:t>
      </w:r>
      <w:r w:rsidR="002A5C73" w:rsidRPr="000A106D">
        <w:rPr>
          <w:rFonts w:ascii="Cambria" w:hAnsi="Cambria"/>
          <w:szCs w:val="22"/>
          <w:lang w:val="es-ES"/>
        </w:rPr>
        <w:t xml:space="preserve"> la tasa </w:t>
      </w:r>
      <w:r w:rsidR="00EA2E4A" w:rsidRPr="000A106D">
        <w:rPr>
          <w:rFonts w:ascii="Cambria" w:hAnsi="Cambria"/>
          <w:szCs w:val="22"/>
          <w:lang w:val="es-ES"/>
        </w:rPr>
        <w:t xml:space="preserve">promedio </w:t>
      </w:r>
      <w:r w:rsidR="002A5C73" w:rsidRPr="000A106D">
        <w:rPr>
          <w:rFonts w:ascii="Cambria" w:hAnsi="Cambria"/>
          <w:szCs w:val="22"/>
          <w:lang w:val="es-ES"/>
        </w:rPr>
        <w:t xml:space="preserve">anual en que </w:t>
      </w:r>
      <w:r w:rsidR="002A5C73" w:rsidRPr="000A106D">
        <w:rPr>
          <w:rFonts w:ascii="Cambria" w:hAnsi="Cambria"/>
          <w:szCs w:val="22"/>
          <w:lang w:val="es-ES"/>
        </w:rPr>
        <w:lastRenderedPageBreak/>
        <w:t>lo hace</w:t>
      </w:r>
      <w:r w:rsidR="00EA2E4A" w:rsidRPr="000A106D">
        <w:rPr>
          <w:rFonts w:ascii="Cambria" w:hAnsi="Cambria"/>
          <w:szCs w:val="22"/>
          <w:lang w:val="es-ES"/>
        </w:rPr>
        <w:t>,</w:t>
      </w:r>
      <w:r w:rsidR="002A5C73" w:rsidRPr="000A106D">
        <w:rPr>
          <w:rFonts w:ascii="Cambria" w:hAnsi="Cambria"/>
          <w:szCs w:val="22"/>
          <w:lang w:val="es-ES"/>
        </w:rPr>
        <w:t xml:space="preserve"> disminuy</w:t>
      </w:r>
      <w:r w:rsidR="00D80605" w:rsidRPr="000A106D">
        <w:rPr>
          <w:rFonts w:ascii="Cambria" w:hAnsi="Cambria"/>
          <w:szCs w:val="22"/>
          <w:lang w:val="es-ES"/>
        </w:rPr>
        <w:t>ó</w:t>
      </w:r>
      <w:r w:rsidR="002A5C73" w:rsidRPr="000A106D">
        <w:rPr>
          <w:rFonts w:ascii="Cambria" w:hAnsi="Cambria"/>
          <w:szCs w:val="22"/>
          <w:lang w:val="es-ES"/>
        </w:rPr>
        <w:t xml:space="preserve"> en los dos últimos años</w:t>
      </w:r>
      <w:r w:rsidR="00D80605" w:rsidRPr="000A106D">
        <w:rPr>
          <w:rFonts w:ascii="Cambria" w:hAnsi="Cambria"/>
          <w:szCs w:val="22"/>
          <w:lang w:val="es-ES"/>
        </w:rPr>
        <w:t xml:space="preserve"> (de 4.46 Mg</w:t>
      </w:r>
      <w:r w:rsidR="00D80605" w:rsidRPr="000A106D">
        <w:rPr>
          <w:rFonts w:ascii="Cambria" w:hAnsi="Cambria"/>
          <w:szCs w:val="22"/>
          <w:vertAlign w:val="subscript"/>
          <w:lang w:val="es-ES"/>
        </w:rPr>
        <w:t>*</w:t>
      </w:r>
      <w:r w:rsidR="00D80605" w:rsidRPr="000A106D">
        <w:rPr>
          <w:rFonts w:ascii="Cambria" w:hAnsi="Cambria"/>
          <w:szCs w:val="22"/>
          <w:lang w:val="es-ES"/>
        </w:rPr>
        <w:t>ha</w:t>
      </w:r>
      <w:r w:rsidR="00D80605" w:rsidRPr="000A106D">
        <w:rPr>
          <w:rFonts w:ascii="Cambria" w:hAnsi="Cambria"/>
          <w:szCs w:val="22"/>
          <w:vertAlign w:val="superscript"/>
          <w:lang w:val="es-ES"/>
        </w:rPr>
        <w:t xml:space="preserve">-1 </w:t>
      </w:r>
      <w:r w:rsidR="00D80605" w:rsidRPr="000A106D">
        <w:rPr>
          <w:rFonts w:ascii="Cambria" w:hAnsi="Cambria"/>
          <w:szCs w:val="22"/>
          <w:lang w:val="es-ES"/>
        </w:rPr>
        <w:t>año</w:t>
      </w:r>
      <w:r w:rsidR="00D80605" w:rsidRPr="000A106D">
        <w:rPr>
          <w:rFonts w:ascii="Cambria" w:hAnsi="Cambria"/>
          <w:szCs w:val="22"/>
          <w:vertAlign w:val="superscript"/>
          <w:lang w:val="es-ES"/>
        </w:rPr>
        <w:t xml:space="preserve">-1 </w:t>
      </w:r>
      <w:r w:rsidR="00EA2E4A" w:rsidRPr="000A106D">
        <w:rPr>
          <w:rFonts w:ascii="Cambria" w:hAnsi="Cambria"/>
          <w:szCs w:val="22"/>
          <w:lang w:val="es-ES"/>
        </w:rPr>
        <w:t>disminuye a</w:t>
      </w:r>
      <w:r w:rsidR="00D80605" w:rsidRPr="000A106D">
        <w:rPr>
          <w:rFonts w:ascii="Cambria" w:hAnsi="Cambria"/>
          <w:szCs w:val="22"/>
          <w:lang w:val="es-ES"/>
        </w:rPr>
        <w:t xml:space="preserve"> </w:t>
      </w:r>
      <w:r w:rsidR="00B5707F" w:rsidRPr="000A106D">
        <w:rPr>
          <w:rFonts w:ascii="Cambria" w:hAnsi="Cambria"/>
          <w:szCs w:val="22"/>
          <w:lang w:val="es-ES"/>
        </w:rPr>
        <w:t>2.63</w:t>
      </w:r>
      <w:r w:rsidR="00D80605" w:rsidRPr="000A106D">
        <w:rPr>
          <w:rFonts w:ascii="Cambria" w:hAnsi="Cambria"/>
          <w:szCs w:val="22"/>
          <w:lang w:val="es-ES"/>
        </w:rPr>
        <w:t xml:space="preserve"> Mg</w:t>
      </w:r>
      <w:r w:rsidR="00D80605" w:rsidRPr="000A106D">
        <w:rPr>
          <w:rFonts w:ascii="Cambria" w:hAnsi="Cambria"/>
          <w:szCs w:val="22"/>
          <w:vertAlign w:val="subscript"/>
          <w:lang w:val="es-ES"/>
        </w:rPr>
        <w:t>*</w:t>
      </w:r>
      <w:r w:rsidR="00D80605" w:rsidRPr="000A106D">
        <w:rPr>
          <w:rFonts w:ascii="Cambria" w:hAnsi="Cambria"/>
          <w:szCs w:val="22"/>
          <w:lang w:val="es-ES"/>
        </w:rPr>
        <w:t>ha</w:t>
      </w:r>
      <w:r w:rsidR="00D80605" w:rsidRPr="000A106D">
        <w:rPr>
          <w:rFonts w:ascii="Cambria" w:hAnsi="Cambria"/>
          <w:szCs w:val="22"/>
          <w:vertAlign w:val="superscript"/>
          <w:lang w:val="es-ES"/>
        </w:rPr>
        <w:t>-1</w:t>
      </w:r>
      <w:r w:rsidR="00D80605" w:rsidRPr="000A106D">
        <w:rPr>
          <w:rFonts w:ascii="Cambria" w:hAnsi="Cambria"/>
          <w:szCs w:val="22"/>
          <w:lang w:val="es-ES"/>
        </w:rPr>
        <w:t> año</w:t>
      </w:r>
      <w:r w:rsidR="00D80605" w:rsidRPr="000A106D">
        <w:rPr>
          <w:rFonts w:ascii="Cambria" w:hAnsi="Cambria"/>
          <w:szCs w:val="22"/>
          <w:vertAlign w:val="superscript"/>
          <w:lang w:val="es-ES"/>
        </w:rPr>
        <w:t>-1</w:t>
      </w:r>
      <w:r w:rsidR="00D80605" w:rsidRPr="000A106D">
        <w:rPr>
          <w:rFonts w:ascii="Cambria" w:hAnsi="Cambria"/>
          <w:szCs w:val="22"/>
          <w:lang w:val="es-ES"/>
        </w:rPr>
        <w:t>)</w:t>
      </w:r>
      <w:r w:rsidR="002A5C73" w:rsidRPr="000A106D">
        <w:rPr>
          <w:rFonts w:ascii="Cambria" w:hAnsi="Cambria"/>
          <w:szCs w:val="22"/>
          <w:lang w:val="es-ES"/>
        </w:rPr>
        <w:t>.</w:t>
      </w:r>
      <w:r w:rsidR="000A106D">
        <w:rPr>
          <w:rFonts w:ascii="Cambria" w:hAnsi="Cambria"/>
          <w:szCs w:val="22"/>
          <w:lang w:val="es-ES"/>
        </w:rPr>
        <w:t xml:space="preserve">  Los cambios de la AGB se presentaron en la tabla 1.</w:t>
      </w:r>
    </w:p>
    <w:p w:rsidR="009F66B0" w:rsidRDefault="002034CE" w:rsidP="00A93934">
      <w:pPr>
        <w:spacing w:before="120" w:after="120"/>
        <w:rPr>
          <w:rFonts w:ascii="Cambria" w:hAnsi="Cambria"/>
          <w:szCs w:val="22"/>
          <w:lang w:val="es-ES"/>
        </w:rPr>
      </w:pPr>
      <w:r w:rsidRPr="009F66B0">
        <w:rPr>
          <w:rFonts w:ascii="Cambria" w:hAnsi="Cambria"/>
          <w:szCs w:val="22"/>
          <w:lang w:val="es-ES"/>
        </w:rPr>
        <w:t>Pinzón et al. (2012) realizó un estudio acerca de la estimación de biomasa y carbono fijado, co</w:t>
      </w:r>
      <w:r>
        <w:rPr>
          <w:rFonts w:ascii="Cambria" w:hAnsi="Cambria"/>
          <w:szCs w:val="22"/>
          <w:lang w:val="es-ES"/>
        </w:rPr>
        <w:t>n base en los datos de la misma PP</w:t>
      </w:r>
      <w:r w:rsidR="00B5707F">
        <w:rPr>
          <w:rFonts w:ascii="Cambria" w:hAnsi="Cambria"/>
          <w:szCs w:val="22"/>
          <w:lang w:val="es-ES"/>
        </w:rPr>
        <w:t>M</w:t>
      </w:r>
      <w:r>
        <w:rPr>
          <w:rFonts w:ascii="Cambria" w:hAnsi="Cambria"/>
          <w:szCs w:val="22"/>
          <w:lang w:val="es-ES"/>
        </w:rPr>
        <w:t xml:space="preserve"> para el censo de 20</w:t>
      </w:r>
      <w:r w:rsidR="00A7581C">
        <w:rPr>
          <w:rFonts w:ascii="Cambria" w:hAnsi="Cambria"/>
          <w:szCs w:val="22"/>
          <w:lang w:val="es-ES"/>
        </w:rPr>
        <w:t>08</w:t>
      </w:r>
      <w:r>
        <w:rPr>
          <w:rFonts w:ascii="Cambria" w:hAnsi="Cambria"/>
          <w:szCs w:val="22"/>
          <w:lang w:val="es-ES"/>
        </w:rPr>
        <w:t xml:space="preserve"> estimando la AGB en 156.8 </w:t>
      </w:r>
      <w:r w:rsidRPr="0094290A">
        <w:rPr>
          <w:szCs w:val="22"/>
          <w:lang w:val="es-ES"/>
        </w:rPr>
        <w:t>Mg</w:t>
      </w:r>
      <w:r w:rsidRPr="0094290A">
        <w:rPr>
          <w:szCs w:val="22"/>
          <w:vertAlign w:val="subscript"/>
          <w:lang w:val="es-ES"/>
        </w:rPr>
        <w:t>*</w:t>
      </w:r>
      <w:r w:rsidRPr="0094290A">
        <w:rPr>
          <w:szCs w:val="22"/>
          <w:lang w:val="es-ES"/>
        </w:rPr>
        <w:t>ha</w:t>
      </w:r>
      <w:r w:rsidRPr="0094290A">
        <w:rPr>
          <w:szCs w:val="22"/>
          <w:vertAlign w:val="superscript"/>
          <w:lang w:val="es-ES"/>
        </w:rPr>
        <w:t>-1</w:t>
      </w:r>
      <w:r>
        <w:rPr>
          <w:szCs w:val="22"/>
          <w:lang w:val="es-ES"/>
        </w:rPr>
        <w:t xml:space="preserve">, con un modelo que </w:t>
      </w:r>
      <w:r w:rsidR="00EB20C2">
        <w:rPr>
          <w:szCs w:val="22"/>
          <w:lang w:val="es-ES"/>
        </w:rPr>
        <w:t>incluye</w:t>
      </w:r>
      <w:r>
        <w:rPr>
          <w:szCs w:val="22"/>
          <w:lang w:val="es-ES"/>
        </w:rPr>
        <w:t xml:space="preserve"> </w:t>
      </w:r>
      <w:r w:rsidR="00EB20C2">
        <w:rPr>
          <w:szCs w:val="22"/>
          <w:lang w:val="es-ES"/>
        </w:rPr>
        <w:t xml:space="preserve">la medición de la altura total, </w:t>
      </w:r>
      <w:r>
        <w:rPr>
          <w:szCs w:val="22"/>
          <w:lang w:val="es-ES"/>
        </w:rPr>
        <w:t xml:space="preserve">además </w:t>
      </w:r>
      <w:r w:rsidR="00EB20C2">
        <w:rPr>
          <w:szCs w:val="22"/>
          <w:lang w:val="es-ES"/>
        </w:rPr>
        <w:t xml:space="preserve">del </w:t>
      </w:r>
      <w:proofErr w:type="spellStart"/>
      <w:r w:rsidR="00EB20C2">
        <w:rPr>
          <w:szCs w:val="22"/>
          <w:lang w:val="es-ES"/>
        </w:rPr>
        <w:t>dap</w:t>
      </w:r>
      <w:proofErr w:type="spellEnd"/>
      <w:r w:rsidR="00EB20C2">
        <w:rPr>
          <w:szCs w:val="22"/>
          <w:lang w:val="es-ES"/>
        </w:rPr>
        <w:t xml:space="preserve"> y la densidad de madera</w:t>
      </w:r>
      <w:r>
        <w:rPr>
          <w:szCs w:val="22"/>
          <w:lang w:val="es-ES"/>
        </w:rPr>
        <w:t>.</w:t>
      </w:r>
      <w:r w:rsidR="0044737F">
        <w:rPr>
          <w:szCs w:val="22"/>
          <w:lang w:val="es-ES"/>
        </w:rPr>
        <w:t xml:space="preserve">  </w:t>
      </w:r>
      <w:r w:rsidR="00935202">
        <w:rPr>
          <w:rFonts w:ascii="Cambria" w:hAnsi="Cambria"/>
          <w:szCs w:val="22"/>
          <w:lang w:val="es-ES"/>
        </w:rPr>
        <w:t xml:space="preserve">Tanto </w:t>
      </w:r>
      <w:r w:rsidR="00D80605">
        <w:rPr>
          <w:rFonts w:ascii="Cambria" w:hAnsi="Cambria"/>
          <w:szCs w:val="22"/>
          <w:lang w:val="es-ES"/>
        </w:rPr>
        <w:t>e</w:t>
      </w:r>
      <w:r w:rsidRPr="00B2760F">
        <w:rPr>
          <w:rFonts w:ascii="Cambria" w:hAnsi="Cambria"/>
          <w:szCs w:val="22"/>
          <w:lang w:val="es-ES"/>
        </w:rPr>
        <w:t>n este estudio</w:t>
      </w:r>
      <w:r>
        <w:rPr>
          <w:rFonts w:ascii="Cambria" w:hAnsi="Cambria"/>
          <w:szCs w:val="22"/>
          <w:lang w:val="es-ES"/>
        </w:rPr>
        <w:t xml:space="preserve">, como en </w:t>
      </w:r>
      <w:r w:rsidRPr="002034CE">
        <w:rPr>
          <w:rFonts w:ascii="Cambria" w:hAnsi="Cambria"/>
          <w:szCs w:val="22"/>
          <w:lang w:val="es-ES"/>
        </w:rPr>
        <w:t xml:space="preserve">Pinzón et al. (2012) </w:t>
      </w:r>
      <w:r>
        <w:rPr>
          <w:rFonts w:ascii="Cambria" w:hAnsi="Cambria"/>
          <w:szCs w:val="22"/>
          <w:lang w:val="es-ES"/>
        </w:rPr>
        <w:t xml:space="preserve">se utilizaron </w:t>
      </w:r>
      <w:r w:rsidRPr="00B2760F">
        <w:rPr>
          <w:rFonts w:ascii="Cambria" w:hAnsi="Cambria"/>
          <w:szCs w:val="22"/>
          <w:lang w:val="es-ES"/>
        </w:rPr>
        <w:t xml:space="preserve">modelos </w:t>
      </w:r>
      <w:r w:rsidR="00D80605">
        <w:rPr>
          <w:rFonts w:ascii="Cambria" w:hAnsi="Cambria"/>
          <w:szCs w:val="22"/>
          <w:lang w:val="es-ES"/>
        </w:rPr>
        <w:t>muy</w:t>
      </w:r>
      <w:r w:rsidRPr="00B2760F">
        <w:rPr>
          <w:rFonts w:ascii="Cambria" w:hAnsi="Cambria"/>
          <w:szCs w:val="22"/>
          <w:lang w:val="es-ES"/>
        </w:rPr>
        <w:t xml:space="preserve"> aceptados para </w:t>
      </w:r>
      <w:r w:rsidR="002C2E8A">
        <w:rPr>
          <w:rFonts w:ascii="Cambria" w:hAnsi="Cambria"/>
          <w:szCs w:val="22"/>
          <w:lang w:val="es-ES"/>
        </w:rPr>
        <w:t xml:space="preserve">estimar la AGB en </w:t>
      </w:r>
      <w:r w:rsidRPr="00AA103A">
        <w:rPr>
          <w:rFonts w:ascii="Cambria" w:hAnsi="Cambria"/>
          <w:szCs w:val="22"/>
          <w:lang w:val="es-ES"/>
        </w:rPr>
        <w:t>este tipo de bosque</w:t>
      </w:r>
      <w:r w:rsidR="002C2E8A" w:rsidRPr="00AA103A">
        <w:rPr>
          <w:rFonts w:ascii="Cambria" w:hAnsi="Cambria"/>
          <w:szCs w:val="22"/>
          <w:lang w:val="es-ES"/>
        </w:rPr>
        <w:t>,</w:t>
      </w:r>
      <w:r w:rsidR="00A7581C" w:rsidRPr="00AA103A">
        <w:rPr>
          <w:rFonts w:ascii="Cambria" w:hAnsi="Cambria"/>
          <w:szCs w:val="22"/>
          <w:lang w:val="es-ES"/>
        </w:rPr>
        <w:t xml:space="preserve"> </w:t>
      </w:r>
      <w:r w:rsidR="002C2E8A" w:rsidRPr="00AA103A">
        <w:rPr>
          <w:rFonts w:ascii="Cambria" w:hAnsi="Cambria"/>
          <w:szCs w:val="22"/>
          <w:lang w:val="es-ES"/>
        </w:rPr>
        <w:t xml:space="preserve">los cuales se </w:t>
      </w:r>
      <w:r w:rsidR="00A7581C" w:rsidRPr="00AA103A">
        <w:rPr>
          <w:rFonts w:ascii="Cambria" w:hAnsi="Cambria"/>
          <w:szCs w:val="22"/>
          <w:lang w:val="es-ES"/>
        </w:rPr>
        <w:t>enc</w:t>
      </w:r>
      <w:r w:rsidR="002C2E8A" w:rsidRPr="00AA103A">
        <w:rPr>
          <w:rFonts w:ascii="Cambria" w:hAnsi="Cambria"/>
          <w:szCs w:val="22"/>
          <w:lang w:val="es-ES"/>
        </w:rPr>
        <w:t>uentran</w:t>
      </w:r>
      <w:r w:rsidR="00A7581C" w:rsidRPr="00AA103A">
        <w:rPr>
          <w:rFonts w:ascii="Cambria" w:hAnsi="Cambria"/>
          <w:szCs w:val="22"/>
          <w:lang w:val="es-ES"/>
        </w:rPr>
        <w:t xml:space="preserve"> en Chave (2005)</w:t>
      </w:r>
      <w:r w:rsidR="002C2E8A" w:rsidRPr="00AA103A">
        <w:rPr>
          <w:rFonts w:ascii="Cambria" w:hAnsi="Cambria"/>
          <w:szCs w:val="22"/>
          <w:lang w:val="es-ES"/>
        </w:rPr>
        <w:t>;</w:t>
      </w:r>
      <w:r w:rsidR="00672F4B" w:rsidRPr="00AA103A">
        <w:rPr>
          <w:rFonts w:ascii="Cambria" w:hAnsi="Cambria"/>
          <w:szCs w:val="22"/>
          <w:lang w:val="es-ES"/>
        </w:rPr>
        <w:t xml:space="preserve"> </w:t>
      </w:r>
      <w:r w:rsidR="00935202">
        <w:rPr>
          <w:rFonts w:ascii="Cambria" w:hAnsi="Cambria"/>
          <w:szCs w:val="22"/>
          <w:lang w:val="es-ES"/>
        </w:rPr>
        <w:t>sin embargo,</w:t>
      </w:r>
      <w:r w:rsidR="00672F4B" w:rsidRPr="00AA103A">
        <w:rPr>
          <w:rFonts w:ascii="Cambria" w:hAnsi="Cambria"/>
          <w:szCs w:val="22"/>
          <w:lang w:val="es-ES"/>
        </w:rPr>
        <w:t xml:space="preserve"> </w:t>
      </w:r>
      <w:r w:rsidR="00935202">
        <w:rPr>
          <w:rFonts w:ascii="Cambria" w:hAnsi="Cambria"/>
          <w:szCs w:val="22"/>
          <w:lang w:val="es-ES"/>
        </w:rPr>
        <w:t>los resultados</w:t>
      </w:r>
      <w:r w:rsidR="00935202" w:rsidRPr="00AA103A">
        <w:rPr>
          <w:rFonts w:ascii="Cambria" w:hAnsi="Cambria"/>
          <w:szCs w:val="22"/>
          <w:lang w:val="es-ES"/>
        </w:rPr>
        <w:t xml:space="preserve"> </w:t>
      </w:r>
      <w:r w:rsidR="00672F4B" w:rsidRPr="00AA103A">
        <w:rPr>
          <w:rFonts w:ascii="Cambria" w:hAnsi="Cambria"/>
          <w:szCs w:val="22"/>
          <w:lang w:val="es-ES"/>
        </w:rPr>
        <w:t xml:space="preserve">no </w:t>
      </w:r>
      <w:r w:rsidR="002C2E8A" w:rsidRPr="00AA103A">
        <w:rPr>
          <w:rFonts w:ascii="Cambria" w:hAnsi="Cambria"/>
          <w:szCs w:val="22"/>
          <w:lang w:val="es-ES"/>
        </w:rPr>
        <w:t>son</w:t>
      </w:r>
      <w:r w:rsidR="00672F4B" w:rsidRPr="00AA103A">
        <w:rPr>
          <w:rFonts w:ascii="Cambria" w:hAnsi="Cambria"/>
          <w:szCs w:val="22"/>
          <w:lang w:val="es-ES"/>
        </w:rPr>
        <w:t xml:space="preserve"> comparable</w:t>
      </w:r>
      <w:r w:rsidR="002C2E8A" w:rsidRPr="00AA103A">
        <w:rPr>
          <w:rFonts w:ascii="Cambria" w:hAnsi="Cambria"/>
          <w:szCs w:val="22"/>
          <w:lang w:val="es-ES"/>
        </w:rPr>
        <w:t>s</w:t>
      </w:r>
      <w:r w:rsidR="00D80605">
        <w:rPr>
          <w:rFonts w:ascii="Cambria" w:hAnsi="Cambria"/>
          <w:szCs w:val="22"/>
          <w:lang w:val="es-ES"/>
        </w:rPr>
        <w:t>;</w:t>
      </w:r>
      <w:r w:rsidR="00A7581C" w:rsidRPr="00AA103A">
        <w:rPr>
          <w:rFonts w:ascii="Cambria" w:hAnsi="Cambria"/>
          <w:szCs w:val="22"/>
          <w:lang w:val="es-ES"/>
        </w:rPr>
        <w:t xml:space="preserve"> </w:t>
      </w:r>
      <w:r w:rsidR="00935202">
        <w:rPr>
          <w:rFonts w:ascii="Cambria" w:hAnsi="Cambria"/>
          <w:szCs w:val="22"/>
          <w:lang w:val="es-ES"/>
        </w:rPr>
        <w:t>en principio, las ecuaciones alométricas de regresión utilizadas son</w:t>
      </w:r>
      <w:r w:rsidR="00935202" w:rsidRPr="00AA103A">
        <w:rPr>
          <w:rFonts w:ascii="Cambria" w:hAnsi="Cambria"/>
          <w:szCs w:val="22"/>
          <w:lang w:val="es-ES"/>
        </w:rPr>
        <w:t xml:space="preserve"> </w:t>
      </w:r>
      <w:r w:rsidR="00935202">
        <w:rPr>
          <w:rFonts w:ascii="Cambria" w:hAnsi="Cambria"/>
          <w:szCs w:val="22"/>
          <w:lang w:val="es-ES"/>
        </w:rPr>
        <w:t>distintas;</w:t>
      </w:r>
      <w:r w:rsidR="00D80605">
        <w:rPr>
          <w:rFonts w:ascii="Cambria" w:hAnsi="Cambria"/>
          <w:szCs w:val="22"/>
          <w:lang w:val="es-ES"/>
        </w:rPr>
        <w:t xml:space="preserve"> </w:t>
      </w:r>
      <w:r w:rsidR="002C2E8A" w:rsidRPr="00AA103A">
        <w:rPr>
          <w:rFonts w:ascii="Cambria" w:hAnsi="Cambria"/>
          <w:szCs w:val="22"/>
          <w:lang w:val="es-ES"/>
        </w:rPr>
        <w:t>además</w:t>
      </w:r>
      <w:r w:rsidR="00935202">
        <w:rPr>
          <w:rFonts w:ascii="Cambria" w:hAnsi="Cambria"/>
          <w:szCs w:val="22"/>
          <w:lang w:val="es-ES"/>
        </w:rPr>
        <w:t>,</w:t>
      </w:r>
      <w:r w:rsidR="002C2E8A" w:rsidRPr="00AA103A">
        <w:rPr>
          <w:rFonts w:ascii="Cambria" w:hAnsi="Cambria"/>
          <w:szCs w:val="22"/>
          <w:lang w:val="es-ES"/>
        </w:rPr>
        <w:t xml:space="preserve"> </w:t>
      </w:r>
      <w:r w:rsidR="00A7581C" w:rsidRPr="00AA103A">
        <w:rPr>
          <w:rFonts w:ascii="Cambria" w:hAnsi="Cambria"/>
          <w:szCs w:val="22"/>
          <w:lang w:val="es-ES"/>
        </w:rPr>
        <w:t xml:space="preserve">el tiempo entre </w:t>
      </w:r>
      <w:r w:rsidR="00D80605">
        <w:rPr>
          <w:rFonts w:ascii="Cambria" w:hAnsi="Cambria"/>
          <w:szCs w:val="22"/>
          <w:lang w:val="es-ES"/>
        </w:rPr>
        <w:t xml:space="preserve">los </w:t>
      </w:r>
      <w:r w:rsidR="00935202">
        <w:rPr>
          <w:rFonts w:ascii="Cambria" w:hAnsi="Cambria"/>
          <w:szCs w:val="22"/>
          <w:lang w:val="es-ES"/>
        </w:rPr>
        <w:t>censos comparados</w:t>
      </w:r>
      <w:r w:rsidR="002C2E8A" w:rsidRPr="00AA103A">
        <w:rPr>
          <w:rFonts w:ascii="Cambria" w:hAnsi="Cambria"/>
          <w:szCs w:val="22"/>
          <w:lang w:val="es-ES"/>
        </w:rPr>
        <w:t xml:space="preserve"> fue de </w:t>
      </w:r>
      <w:r w:rsidR="00D80605">
        <w:rPr>
          <w:rFonts w:ascii="Cambria" w:hAnsi="Cambria"/>
          <w:szCs w:val="22"/>
          <w:lang w:val="es-ES"/>
        </w:rPr>
        <w:t>escasamente</w:t>
      </w:r>
      <w:r w:rsidR="002C2E8A" w:rsidRPr="00AA103A">
        <w:rPr>
          <w:rFonts w:ascii="Cambria" w:hAnsi="Cambria"/>
          <w:szCs w:val="22"/>
          <w:lang w:val="es-ES"/>
        </w:rPr>
        <w:t xml:space="preserve"> tres años</w:t>
      </w:r>
      <w:r w:rsidR="00A7581C" w:rsidRPr="00AA103A">
        <w:rPr>
          <w:rFonts w:ascii="Cambria" w:hAnsi="Cambria"/>
          <w:szCs w:val="22"/>
          <w:lang w:val="es-ES"/>
        </w:rPr>
        <w:t>.</w:t>
      </w:r>
      <w:r w:rsidR="0044737F">
        <w:rPr>
          <w:rFonts w:ascii="Cambria" w:hAnsi="Cambria"/>
          <w:szCs w:val="22"/>
          <w:lang w:val="es-ES"/>
        </w:rPr>
        <w:t xml:space="preserve">  </w:t>
      </w:r>
      <w:r w:rsidR="006A6D4F">
        <w:rPr>
          <w:rFonts w:ascii="Cambria" w:hAnsi="Cambria"/>
          <w:szCs w:val="22"/>
          <w:lang w:val="es-ES"/>
        </w:rPr>
        <w:t xml:space="preserve">Cuando </w:t>
      </w:r>
      <w:r w:rsidR="004479B3">
        <w:rPr>
          <w:rFonts w:ascii="Cambria" w:hAnsi="Cambria"/>
          <w:szCs w:val="22"/>
          <w:lang w:val="es-ES"/>
        </w:rPr>
        <w:t xml:space="preserve">el tiempo entre los censos es corto (menor a 4 o 5 años) los errores de medición del </w:t>
      </w:r>
      <w:proofErr w:type="spellStart"/>
      <w:r w:rsidR="004479B3">
        <w:rPr>
          <w:rFonts w:ascii="Cambria" w:hAnsi="Cambria"/>
          <w:szCs w:val="22"/>
          <w:lang w:val="es-ES"/>
        </w:rPr>
        <w:t>dap</w:t>
      </w:r>
      <w:proofErr w:type="spellEnd"/>
      <w:r w:rsidR="004479B3">
        <w:rPr>
          <w:rFonts w:ascii="Cambria" w:hAnsi="Cambria"/>
          <w:szCs w:val="22"/>
          <w:lang w:val="es-ES"/>
        </w:rPr>
        <w:t xml:space="preserve"> aumentan la incertidumbre </w:t>
      </w:r>
      <w:r w:rsidR="00A67C6F">
        <w:rPr>
          <w:rFonts w:ascii="Cambria" w:hAnsi="Cambria"/>
          <w:szCs w:val="22"/>
          <w:lang w:val="es-ES"/>
        </w:rPr>
        <w:t>en</w:t>
      </w:r>
      <w:r w:rsidR="004479B3">
        <w:rPr>
          <w:rFonts w:ascii="Cambria" w:hAnsi="Cambria"/>
          <w:szCs w:val="22"/>
          <w:lang w:val="es-ES"/>
        </w:rPr>
        <w:t xml:space="preserve"> la </w:t>
      </w:r>
      <w:r w:rsidR="00A67C6F">
        <w:rPr>
          <w:rFonts w:ascii="Cambria" w:hAnsi="Cambria"/>
          <w:szCs w:val="22"/>
          <w:lang w:val="es-ES"/>
        </w:rPr>
        <w:t>estimación de</w:t>
      </w:r>
      <w:r w:rsidR="004479B3">
        <w:rPr>
          <w:rFonts w:ascii="Cambria" w:hAnsi="Cambria"/>
          <w:szCs w:val="22"/>
          <w:lang w:val="es-ES"/>
        </w:rPr>
        <w:t xml:space="preserve"> la </w:t>
      </w:r>
      <w:r w:rsidR="00A67C6F">
        <w:rPr>
          <w:rFonts w:ascii="Cambria" w:hAnsi="Cambria"/>
          <w:szCs w:val="22"/>
          <w:lang w:val="es-ES"/>
        </w:rPr>
        <w:t>AGB.</w:t>
      </w:r>
    </w:p>
    <w:p w:rsidR="000A106D" w:rsidRDefault="00984D1B" w:rsidP="00A93934">
      <w:pPr>
        <w:spacing w:before="120" w:after="120"/>
        <w:rPr>
          <w:rFonts w:ascii="Cambria" w:hAnsi="Cambria"/>
          <w:szCs w:val="22"/>
          <w:lang w:val="es-ES"/>
        </w:rPr>
      </w:pPr>
      <w:r>
        <w:rPr>
          <w:rFonts w:ascii="Cambria" w:hAnsi="Cambria"/>
          <w:szCs w:val="22"/>
          <w:lang w:val="es-ES"/>
        </w:rPr>
        <w:t xml:space="preserve">En la figura 2 se presentaron las 7 especies </w:t>
      </w:r>
      <w:r w:rsidRPr="00984D1B">
        <w:rPr>
          <w:rFonts w:ascii="Cambria" w:hAnsi="Cambria"/>
          <w:szCs w:val="22"/>
          <w:lang w:val="es-ES"/>
        </w:rPr>
        <w:t>de árboles que más aportan al almacenamiento y secuestro de carbono en la AGB</w:t>
      </w:r>
      <w:r>
        <w:rPr>
          <w:rFonts w:ascii="Cambria" w:hAnsi="Cambria"/>
          <w:szCs w:val="22"/>
          <w:lang w:val="es-ES"/>
        </w:rPr>
        <w:t xml:space="preserve"> en la PPM “La Torre”.</w:t>
      </w:r>
      <w:r w:rsidR="001F4D53">
        <w:rPr>
          <w:rFonts w:ascii="Cambria" w:hAnsi="Cambria"/>
          <w:szCs w:val="22"/>
          <w:lang w:val="es-ES"/>
        </w:rPr>
        <w:t xml:space="preserve">  Aquí, </w:t>
      </w:r>
      <w:r w:rsidR="001F4D53" w:rsidRPr="001F4D53">
        <w:rPr>
          <w:rFonts w:ascii="Cambria" w:hAnsi="Cambria"/>
          <w:i/>
          <w:szCs w:val="22"/>
          <w:lang w:val="es-ES"/>
        </w:rPr>
        <w:t xml:space="preserve">Pera </w:t>
      </w:r>
      <w:proofErr w:type="spellStart"/>
      <w:r w:rsidR="001F4D53" w:rsidRPr="001F4D53">
        <w:rPr>
          <w:rFonts w:ascii="Cambria" w:hAnsi="Cambria"/>
          <w:i/>
          <w:szCs w:val="22"/>
          <w:lang w:val="es-ES"/>
        </w:rPr>
        <w:t>arborea</w:t>
      </w:r>
      <w:proofErr w:type="spellEnd"/>
      <w:r w:rsidR="001F4D53">
        <w:rPr>
          <w:rFonts w:ascii="Cambria" w:hAnsi="Cambria"/>
          <w:szCs w:val="22"/>
          <w:lang w:val="es-ES"/>
        </w:rPr>
        <w:t>, se ubica como las más importante a través de los re-censos, manteniendo su aporte en la AGB, aunque los datos de inventario muestran disminución en su abundancia.</w:t>
      </w:r>
    </w:p>
    <w:p w:rsidR="00455475" w:rsidRPr="00455475" w:rsidRDefault="00455475" w:rsidP="00455475">
      <w:pPr>
        <w:numPr>
          <w:ilvl w:val="0"/>
          <w:numId w:val="1"/>
        </w:numPr>
        <w:spacing w:before="360"/>
        <w:jc w:val="left"/>
        <w:rPr>
          <w:rFonts w:ascii="Cambria" w:hAnsi="Cambria" w:cs="Calibri Light"/>
          <w:b/>
          <w:smallCaps/>
          <w:sz w:val="24"/>
          <w:szCs w:val="24"/>
          <w:lang w:val="es-PA"/>
        </w:rPr>
      </w:pPr>
      <w:r w:rsidRPr="00455475">
        <w:rPr>
          <w:rFonts w:ascii="Cambria" w:hAnsi="Cambria" w:cs="Calibri Light"/>
          <w:b/>
          <w:smallCaps/>
          <w:sz w:val="24"/>
          <w:szCs w:val="24"/>
          <w:lang w:val="es-PA"/>
        </w:rPr>
        <w:t>Conclusión</w:t>
      </w:r>
    </w:p>
    <w:p w:rsidR="00455475" w:rsidRPr="00434B7C" w:rsidRDefault="0004027D" w:rsidP="0094290A">
      <w:pPr>
        <w:spacing w:before="120" w:after="120"/>
        <w:rPr>
          <w:rFonts w:ascii="Cambria" w:hAnsi="Cambria" w:cs="Calibri Light"/>
          <w:szCs w:val="22"/>
          <w:lang w:val="es-PA"/>
        </w:rPr>
      </w:pPr>
      <w:r>
        <w:rPr>
          <w:rFonts w:ascii="Cambria" w:hAnsi="Cambria" w:cs="Calibri Light"/>
          <w:szCs w:val="22"/>
          <w:lang w:val="es-PA"/>
        </w:rPr>
        <w:t>C</w:t>
      </w:r>
      <w:r w:rsidRPr="00455475">
        <w:rPr>
          <w:rFonts w:ascii="Cambria" w:hAnsi="Cambria" w:cs="Calibri Light"/>
          <w:szCs w:val="22"/>
          <w:lang w:val="es-PA"/>
        </w:rPr>
        <w:t xml:space="preserve">on </w:t>
      </w:r>
      <w:r>
        <w:rPr>
          <w:rFonts w:ascii="Cambria" w:hAnsi="Cambria" w:cs="Calibri Light"/>
          <w:szCs w:val="22"/>
          <w:lang w:val="es-PA"/>
        </w:rPr>
        <w:t>el c</w:t>
      </w:r>
      <w:r w:rsidRPr="00455475">
        <w:rPr>
          <w:rFonts w:ascii="Cambria" w:hAnsi="Cambria" w:cs="Calibri Light"/>
          <w:szCs w:val="22"/>
          <w:lang w:val="es-PA"/>
        </w:rPr>
        <w:t xml:space="preserve">recimiento </w:t>
      </w:r>
      <w:r>
        <w:rPr>
          <w:rFonts w:ascii="Cambria" w:hAnsi="Cambria" w:cs="Calibri Light"/>
          <w:szCs w:val="22"/>
          <w:lang w:val="es-PA"/>
        </w:rPr>
        <w:t>neto en la AGB, p</w:t>
      </w:r>
      <w:r w:rsidR="00BA039E">
        <w:rPr>
          <w:rFonts w:ascii="Cambria" w:hAnsi="Cambria" w:cs="Calibri Light"/>
          <w:szCs w:val="22"/>
          <w:lang w:val="es-PA"/>
        </w:rPr>
        <w:t>ara l</w:t>
      </w:r>
      <w:r w:rsidR="00BA039E" w:rsidRPr="00455475">
        <w:rPr>
          <w:rFonts w:ascii="Cambria" w:hAnsi="Cambria" w:cs="Calibri Light"/>
          <w:szCs w:val="22"/>
          <w:lang w:val="es-PA"/>
        </w:rPr>
        <w:t>a hectárea de bosque evaluada en Cerro Pelado</w:t>
      </w:r>
      <w:r>
        <w:rPr>
          <w:rFonts w:ascii="Cambria" w:hAnsi="Cambria" w:cs="Calibri Light"/>
          <w:szCs w:val="22"/>
          <w:lang w:val="es-PA"/>
        </w:rPr>
        <w:t>,</w:t>
      </w:r>
      <w:r w:rsidR="00455475" w:rsidRPr="00455475">
        <w:rPr>
          <w:rFonts w:ascii="Cambria" w:hAnsi="Cambria" w:cs="Calibri Light"/>
          <w:szCs w:val="22"/>
          <w:lang w:val="es-PA"/>
        </w:rPr>
        <w:t xml:space="preserve"> se reporta </w:t>
      </w:r>
      <w:r w:rsidR="00434B7C" w:rsidRPr="00455475">
        <w:rPr>
          <w:rFonts w:ascii="Cambria" w:hAnsi="Cambria" w:cs="Calibri Light"/>
          <w:szCs w:val="22"/>
          <w:lang w:val="es-PA"/>
        </w:rPr>
        <w:t>que</w:t>
      </w:r>
      <w:r>
        <w:rPr>
          <w:rFonts w:ascii="Cambria" w:hAnsi="Cambria" w:cs="Calibri Light"/>
          <w:szCs w:val="22"/>
          <w:lang w:val="es-PA"/>
        </w:rPr>
        <w:t xml:space="preserve"> </w:t>
      </w:r>
      <w:r w:rsidR="00BA039E">
        <w:rPr>
          <w:rFonts w:ascii="Cambria" w:hAnsi="Cambria" w:cs="Calibri Light"/>
          <w:szCs w:val="22"/>
          <w:lang w:val="es-PA"/>
        </w:rPr>
        <w:t xml:space="preserve">se </w:t>
      </w:r>
      <w:r w:rsidR="00455475" w:rsidRPr="00455475">
        <w:rPr>
          <w:rFonts w:ascii="Cambria" w:hAnsi="Cambria" w:cs="Calibri Light"/>
          <w:szCs w:val="22"/>
          <w:lang w:val="es-PA"/>
        </w:rPr>
        <w:t xml:space="preserve">está eliminando de la atmósfera </w:t>
      </w:r>
      <w:r w:rsidR="00BA039E">
        <w:rPr>
          <w:rFonts w:ascii="Cambria" w:hAnsi="Cambria" w:cs="Calibri Light"/>
          <w:szCs w:val="22"/>
          <w:lang w:val="es-PA"/>
        </w:rPr>
        <w:t>entre 7 u 8</w:t>
      </w:r>
      <w:r w:rsidR="00455475" w:rsidRPr="00455475">
        <w:rPr>
          <w:rFonts w:ascii="Cambria" w:hAnsi="Cambria" w:cs="Calibri Light"/>
          <w:szCs w:val="22"/>
          <w:lang w:val="es-PA"/>
        </w:rPr>
        <w:t xml:space="preserve"> </w:t>
      </w:r>
      <w:r w:rsidR="00BA039E" w:rsidRPr="00BA039E">
        <w:rPr>
          <w:rFonts w:ascii="Cambria" w:hAnsi="Cambria" w:cs="Calibri Light"/>
          <w:szCs w:val="22"/>
          <w:lang w:val="es-PA"/>
        </w:rPr>
        <w:t>Mg de CO</w:t>
      </w:r>
      <w:r w:rsidR="00BA039E" w:rsidRPr="0004027D">
        <w:rPr>
          <w:rFonts w:ascii="Cambria" w:hAnsi="Cambria" w:cs="Calibri Light"/>
          <w:szCs w:val="22"/>
          <w:vertAlign w:val="subscript"/>
          <w:lang w:val="es-PA"/>
        </w:rPr>
        <w:t>2</w:t>
      </w:r>
      <w:r w:rsidR="00BA039E" w:rsidRPr="00BA039E">
        <w:rPr>
          <w:rFonts w:ascii="Cambria" w:hAnsi="Cambria" w:cs="Calibri Light"/>
          <w:szCs w:val="22"/>
          <w:vertAlign w:val="subscript"/>
          <w:lang w:val="es-PA"/>
        </w:rPr>
        <w:t>*</w:t>
      </w:r>
      <w:r w:rsidR="00BA039E" w:rsidRPr="00BA039E">
        <w:rPr>
          <w:rFonts w:ascii="Cambria" w:hAnsi="Cambria" w:cs="Calibri Light"/>
          <w:szCs w:val="22"/>
          <w:lang w:val="es-PA"/>
        </w:rPr>
        <w:t>ha</w:t>
      </w:r>
      <w:r w:rsidR="00BA039E" w:rsidRPr="00434B7C">
        <w:rPr>
          <w:rFonts w:ascii="Cambria" w:hAnsi="Cambria" w:cs="Calibri Light"/>
          <w:szCs w:val="22"/>
          <w:vertAlign w:val="superscript"/>
          <w:lang w:val="es-PA"/>
        </w:rPr>
        <w:t>-1</w:t>
      </w:r>
      <w:r w:rsidR="00BA039E" w:rsidRPr="00BA039E">
        <w:rPr>
          <w:rFonts w:ascii="Cambria" w:hAnsi="Cambria" w:cs="Calibri Light"/>
          <w:szCs w:val="22"/>
          <w:lang w:val="es-PA"/>
        </w:rPr>
        <w:t>año</w:t>
      </w:r>
      <w:r w:rsidR="00BA039E" w:rsidRPr="00434B7C">
        <w:rPr>
          <w:rFonts w:ascii="Cambria" w:hAnsi="Cambria" w:cs="Calibri Light"/>
          <w:szCs w:val="22"/>
          <w:vertAlign w:val="superscript"/>
          <w:lang w:val="es-PA"/>
        </w:rPr>
        <w:t>-1</w:t>
      </w:r>
      <w:r w:rsidR="00455475" w:rsidRPr="00455475">
        <w:rPr>
          <w:rFonts w:ascii="Cambria" w:hAnsi="Cambria" w:cs="Calibri Light"/>
          <w:szCs w:val="22"/>
          <w:lang w:val="es-PA"/>
        </w:rPr>
        <w:t>.</w:t>
      </w:r>
      <w:r w:rsidR="00434B7C">
        <w:rPr>
          <w:rFonts w:ascii="Cambria" w:hAnsi="Cambria" w:cs="Calibri Light"/>
          <w:szCs w:val="22"/>
          <w:lang w:val="es-PA"/>
        </w:rPr>
        <w:t xml:space="preserve">  Es de resaltar que </w:t>
      </w:r>
      <w:r w:rsidR="00455475" w:rsidRPr="00455475">
        <w:rPr>
          <w:rFonts w:ascii="Cambria" w:hAnsi="Cambria" w:cs="Calibri Light"/>
          <w:szCs w:val="22"/>
          <w:lang w:val="es-PA"/>
        </w:rPr>
        <w:t xml:space="preserve">la </w:t>
      </w:r>
      <w:r w:rsidR="00434B7C">
        <w:rPr>
          <w:rFonts w:ascii="Cambria" w:hAnsi="Cambria" w:cs="Calibri Light"/>
          <w:szCs w:val="22"/>
          <w:lang w:val="es-PA"/>
        </w:rPr>
        <w:t xml:space="preserve">cantidad </w:t>
      </w:r>
      <w:r w:rsidR="00455475" w:rsidRPr="00455475">
        <w:rPr>
          <w:rFonts w:ascii="Cambria" w:hAnsi="Cambria" w:cs="Calibri Light"/>
          <w:szCs w:val="22"/>
          <w:lang w:val="es-PA"/>
        </w:rPr>
        <w:t xml:space="preserve">AGB </w:t>
      </w:r>
      <w:r w:rsidR="00434B7C">
        <w:rPr>
          <w:rFonts w:ascii="Cambria" w:hAnsi="Cambria" w:cs="Calibri Light"/>
          <w:szCs w:val="22"/>
          <w:lang w:val="es-PA"/>
        </w:rPr>
        <w:t>en esta hectárea de bosque</w:t>
      </w:r>
      <w:r w:rsidR="00455475" w:rsidRPr="00455475">
        <w:rPr>
          <w:rFonts w:ascii="Cambria" w:hAnsi="Cambria" w:cs="Calibri Light"/>
          <w:szCs w:val="22"/>
          <w:lang w:val="es-PA"/>
        </w:rPr>
        <w:t xml:space="preserve"> sigue </w:t>
      </w:r>
      <w:r w:rsidR="00434B7C">
        <w:rPr>
          <w:rFonts w:ascii="Cambria" w:hAnsi="Cambria" w:cs="Calibri Light"/>
          <w:szCs w:val="22"/>
          <w:lang w:val="es-PA"/>
        </w:rPr>
        <w:t>con tendencia a aumentar tras los 7 años transcurridos</w:t>
      </w:r>
      <w:r w:rsidR="00455475" w:rsidRPr="00455475">
        <w:rPr>
          <w:rFonts w:ascii="Cambria" w:hAnsi="Cambria" w:cs="Calibri Light"/>
          <w:szCs w:val="22"/>
          <w:lang w:val="es-PA"/>
        </w:rPr>
        <w:t>, lo que significa que está actuando como sumidero y secuestrador de CO</w:t>
      </w:r>
      <w:r w:rsidR="00455475" w:rsidRPr="00434B7C">
        <w:rPr>
          <w:rFonts w:ascii="Cambria" w:hAnsi="Cambria" w:cs="Calibri Light"/>
          <w:szCs w:val="22"/>
          <w:vertAlign w:val="subscript"/>
          <w:lang w:val="es-PA"/>
        </w:rPr>
        <w:t>2</w:t>
      </w:r>
      <w:r w:rsidR="00455475" w:rsidRPr="00455475">
        <w:rPr>
          <w:rFonts w:ascii="Cambria" w:hAnsi="Cambria" w:cs="Calibri Light"/>
          <w:szCs w:val="22"/>
          <w:lang w:val="es-PA"/>
        </w:rPr>
        <w:t xml:space="preserve"> y de allí, su importancia en la dinámica del ci</w:t>
      </w:r>
      <w:r w:rsidR="00A271DA">
        <w:rPr>
          <w:rFonts w:ascii="Cambria" w:hAnsi="Cambria" w:cs="Calibri Light"/>
          <w:szCs w:val="22"/>
          <w:lang w:val="es-PA"/>
        </w:rPr>
        <w:t>clo del carbono y su implica</w:t>
      </w:r>
      <w:r>
        <w:rPr>
          <w:rFonts w:ascii="Cambria" w:hAnsi="Cambria" w:cs="Calibri Light"/>
          <w:szCs w:val="22"/>
          <w:lang w:val="es-PA"/>
        </w:rPr>
        <w:t>ción</w:t>
      </w:r>
      <w:r w:rsidR="00455475" w:rsidRPr="00455475">
        <w:rPr>
          <w:rFonts w:ascii="Cambria" w:hAnsi="Cambria" w:cs="Calibri Light"/>
          <w:szCs w:val="22"/>
          <w:lang w:val="es-PA"/>
        </w:rPr>
        <w:t xml:space="preserve"> en la </w:t>
      </w:r>
      <w:r w:rsidR="00BA039E">
        <w:rPr>
          <w:rFonts w:ascii="Cambria" w:hAnsi="Cambria" w:cs="Calibri Light"/>
          <w:szCs w:val="22"/>
          <w:lang w:val="es-PA"/>
        </w:rPr>
        <w:t>mitigación del cambio climático.</w:t>
      </w:r>
      <w:r w:rsidR="00434B7C">
        <w:rPr>
          <w:rFonts w:ascii="Cambria" w:hAnsi="Cambria" w:cs="Calibri Light"/>
          <w:szCs w:val="22"/>
          <w:lang w:val="es-PA"/>
        </w:rPr>
        <w:t xml:space="preserve">  En este hábitat se reconoce que la especie </w:t>
      </w:r>
      <w:r w:rsidR="00434B7C" w:rsidRPr="00434B7C">
        <w:rPr>
          <w:rFonts w:ascii="Cambria" w:hAnsi="Cambria" w:cs="Calibri Light"/>
          <w:i/>
          <w:szCs w:val="22"/>
          <w:lang w:val="es-PA"/>
        </w:rPr>
        <w:t xml:space="preserve">Pera </w:t>
      </w:r>
      <w:proofErr w:type="spellStart"/>
      <w:r w:rsidR="00434B7C">
        <w:rPr>
          <w:rFonts w:ascii="Cambria" w:hAnsi="Cambria" w:cs="Calibri Light"/>
          <w:i/>
          <w:szCs w:val="22"/>
          <w:lang w:val="es-PA"/>
        </w:rPr>
        <w:t>arborea</w:t>
      </w:r>
      <w:proofErr w:type="spellEnd"/>
      <w:r w:rsidR="00434B7C">
        <w:rPr>
          <w:rFonts w:ascii="Cambria" w:hAnsi="Cambria" w:cs="Calibri Light"/>
          <w:szCs w:val="22"/>
          <w:lang w:val="es-PA"/>
        </w:rPr>
        <w:t xml:space="preserve"> tiene actualmente una contribución importante en cuanto al sostenimiento del secuestro del carbono en la AGB.</w:t>
      </w:r>
    </w:p>
    <w:p w:rsidR="00455475" w:rsidRPr="00455475" w:rsidRDefault="008D4CB8" w:rsidP="00455475">
      <w:pPr>
        <w:numPr>
          <w:ilvl w:val="0"/>
          <w:numId w:val="1"/>
        </w:numPr>
        <w:spacing w:before="360"/>
        <w:jc w:val="left"/>
        <w:rPr>
          <w:rFonts w:ascii="Cambria" w:hAnsi="Cambria" w:cs="Calibri Light"/>
          <w:szCs w:val="22"/>
          <w:lang w:val="es-PA"/>
        </w:rPr>
      </w:pPr>
      <w:r>
        <w:rPr>
          <w:rFonts w:ascii="Cambria" w:hAnsi="Cambria" w:cs="Calibri Light"/>
          <w:b/>
          <w:smallCaps/>
          <w:sz w:val="24"/>
          <w:szCs w:val="24"/>
          <w:lang w:val="es-PA"/>
        </w:rPr>
        <w:t>Trabajo futuro</w:t>
      </w:r>
    </w:p>
    <w:p w:rsidR="00455475" w:rsidRPr="0094290A" w:rsidRDefault="00042061" w:rsidP="0094290A">
      <w:pPr>
        <w:spacing w:before="120" w:after="120"/>
        <w:rPr>
          <w:rFonts w:ascii="Cambria" w:hAnsi="Cambria" w:cs="Calibri Light"/>
          <w:szCs w:val="22"/>
          <w:lang w:val="es-PA"/>
        </w:rPr>
      </w:pPr>
      <w:r w:rsidRPr="00042061">
        <w:rPr>
          <w:rFonts w:ascii="Cambria" w:hAnsi="Cambria" w:cs="Calibri Light"/>
          <w:szCs w:val="22"/>
          <w:lang w:val="es-PA"/>
        </w:rPr>
        <w:t xml:space="preserve">Continuar con los estudios relativos al comportamiento de estos bosques, mediante el monitoreo de otras parcelas de muestreo en el área. Con este fin, se han establecido dos nuevas PPM (“El Vertedero” y “Las Ruinas”) en el Observatorio de Hidrología Tropical en Cerro Pelado.  De esta forma, esperamos dar mayor robustez a los resultados obtenidos en la </w:t>
      </w:r>
      <w:r>
        <w:rPr>
          <w:rFonts w:ascii="Cambria" w:hAnsi="Cambria" w:cs="Calibri Light"/>
          <w:szCs w:val="22"/>
          <w:lang w:val="es-PA"/>
        </w:rPr>
        <w:t>Parcela estudiada (PPM “La Torre”)</w:t>
      </w:r>
      <w:r w:rsidRPr="00042061">
        <w:rPr>
          <w:rFonts w:ascii="Cambria" w:hAnsi="Cambria" w:cs="Calibri Light"/>
          <w:szCs w:val="22"/>
          <w:lang w:val="es-PA"/>
        </w:rPr>
        <w:t xml:space="preserve"> en lo relacionado a la capacidad de almacenamiento y secuestro de carbono</w:t>
      </w:r>
      <w:r w:rsidR="00455475" w:rsidRPr="0094290A">
        <w:rPr>
          <w:rFonts w:ascii="Cambria" w:hAnsi="Cambria" w:cs="Calibri Light"/>
          <w:szCs w:val="22"/>
          <w:lang w:val="es-PA"/>
        </w:rPr>
        <w:t>.</w:t>
      </w:r>
    </w:p>
    <w:p w:rsidR="00455475" w:rsidRPr="00455475" w:rsidRDefault="00455475" w:rsidP="00455475">
      <w:pPr>
        <w:numPr>
          <w:ilvl w:val="0"/>
          <w:numId w:val="1"/>
        </w:numPr>
        <w:spacing w:before="360"/>
        <w:jc w:val="left"/>
        <w:rPr>
          <w:rFonts w:ascii="Cambria" w:hAnsi="Cambria" w:cs="Calibri Light"/>
          <w:b/>
          <w:smallCaps/>
          <w:sz w:val="24"/>
          <w:szCs w:val="24"/>
          <w:lang w:val="es-PA"/>
        </w:rPr>
      </w:pPr>
      <w:r w:rsidRPr="00455475">
        <w:rPr>
          <w:rFonts w:ascii="Cambria" w:hAnsi="Cambria" w:cs="Calibri Light"/>
          <w:b/>
          <w:smallCaps/>
          <w:sz w:val="24"/>
          <w:szCs w:val="24"/>
          <w:lang w:val="es-PA"/>
        </w:rPr>
        <w:t>Agradecimiento</w:t>
      </w:r>
      <w:r w:rsidR="00042061">
        <w:rPr>
          <w:rFonts w:ascii="Cambria" w:hAnsi="Cambria" w:cs="Calibri Light"/>
          <w:b/>
          <w:smallCaps/>
          <w:sz w:val="24"/>
          <w:szCs w:val="24"/>
          <w:lang w:val="es-PA"/>
        </w:rPr>
        <w:t>s</w:t>
      </w:r>
    </w:p>
    <w:p w:rsidR="00455475" w:rsidRPr="00157A00" w:rsidRDefault="006412B6" w:rsidP="00455475">
      <w:pPr>
        <w:spacing w:before="120"/>
        <w:rPr>
          <w:rFonts w:ascii="Cambria" w:hAnsi="Cambria" w:cs="Calibri Light"/>
          <w:szCs w:val="22"/>
          <w:lang w:val="es-PA"/>
        </w:rPr>
      </w:pPr>
      <w:r w:rsidRPr="006412B6">
        <w:rPr>
          <w:rFonts w:ascii="Cambria" w:hAnsi="Cambria" w:cs="Calibri Light"/>
          <w:szCs w:val="22"/>
          <w:lang w:val="es-PA"/>
        </w:rPr>
        <w:t xml:space="preserve">Los autores desean dar las gracias a la Secretaria Nacional de Ciencia, Tecnología e Innovación por su apoyo a través del proyecto </w:t>
      </w:r>
      <w:r w:rsidR="00935736">
        <w:rPr>
          <w:rFonts w:ascii="Cambria" w:hAnsi="Cambria" w:cs="Calibri Light"/>
          <w:szCs w:val="22"/>
          <w:lang w:val="es-PA"/>
        </w:rPr>
        <w:t>INF 10-25:</w:t>
      </w:r>
      <w:r w:rsidRPr="006412B6">
        <w:rPr>
          <w:rFonts w:ascii="Cambria" w:hAnsi="Cambria" w:cs="Calibri Light"/>
          <w:szCs w:val="22"/>
          <w:lang w:val="es-PA"/>
        </w:rPr>
        <w:t xml:space="preserve"> “</w:t>
      </w:r>
      <w:r w:rsidR="00935736" w:rsidRPr="00935736">
        <w:rPr>
          <w:rFonts w:ascii="Cambria" w:hAnsi="Cambria" w:cs="Calibri Light"/>
          <w:szCs w:val="22"/>
          <w:lang w:val="es-PA"/>
        </w:rPr>
        <w:t>Equipamiento de un laboratorio natural húmedo tropical con instrumentos de medición de flujo de carbono a nivel de planta y suelo para el desarrollo de investigaciones aplicadas en eco hidrología</w:t>
      </w:r>
      <w:r w:rsidRPr="006412B6">
        <w:rPr>
          <w:rFonts w:ascii="Cambria" w:hAnsi="Cambria" w:cs="Calibri Light"/>
          <w:szCs w:val="22"/>
          <w:lang w:val="es-PA"/>
        </w:rPr>
        <w:t xml:space="preserve">”. También agradecemos al Dr. Richard </w:t>
      </w:r>
      <w:proofErr w:type="spellStart"/>
      <w:r w:rsidRPr="006412B6">
        <w:rPr>
          <w:rFonts w:ascii="Cambria" w:hAnsi="Cambria" w:cs="Calibri Light"/>
          <w:szCs w:val="22"/>
          <w:lang w:val="es-PA"/>
        </w:rPr>
        <w:t>Condit</w:t>
      </w:r>
      <w:proofErr w:type="spellEnd"/>
      <w:r w:rsidR="00935736">
        <w:rPr>
          <w:rFonts w:ascii="Cambria" w:hAnsi="Cambria" w:cs="Calibri Light"/>
          <w:szCs w:val="22"/>
          <w:lang w:val="es-PA"/>
        </w:rPr>
        <w:t xml:space="preserve"> y a los botánicos </w:t>
      </w:r>
      <w:r w:rsidRPr="006412B6">
        <w:rPr>
          <w:rFonts w:ascii="Cambria" w:hAnsi="Cambria" w:cs="Calibri Light"/>
          <w:szCs w:val="22"/>
          <w:lang w:val="es-PA"/>
        </w:rPr>
        <w:t>Salomón Aguilar y Rolando Pérez</w:t>
      </w:r>
      <w:r w:rsidR="00935736">
        <w:rPr>
          <w:rFonts w:ascii="Cambria" w:hAnsi="Cambria" w:cs="Calibri Light"/>
          <w:szCs w:val="22"/>
          <w:lang w:val="es-PA"/>
        </w:rPr>
        <w:t xml:space="preserve"> del </w:t>
      </w:r>
      <w:r w:rsidR="00935736" w:rsidRPr="00935736">
        <w:rPr>
          <w:rFonts w:ascii="Cambria" w:hAnsi="Cambria" w:cs="Calibri Light"/>
          <w:szCs w:val="22"/>
          <w:lang w:val="es-PA"/>
        </w:rPr>
        <w:t xml:space="preserve">Instituto </w:t>
      </w:r>
      <w:proofErr w:type="spellStart"/>
      <w:r w:rsidR="00935736" w:rsidRPr="00935736">
        <w:rPr>
          <w:rFonts w:ascii="Cambria" w:hAnsi="Cambria" w:cs="Calibri Light"/>
          <w:szCs w:val="22"/>
          <w:lang w:val="es-PA"/>
        </w:rPr>
        <w:t>Smithsonian</w:t>
      </w:r>
      <w:proofErr w:type="spellEnd"/>
      <w:r w:rsidR="00935736" w:rsidRPr="00935736">
        <w:rPr>
          <w:rFonts w:ascii="Cambria" w:hAnsi="Cambria" w:cs="Calibri Light"/>
          <w:szCs w:val="22"/>
          <w:lang w:val="es-PA"/>
        </w:rPr>
        <w:t xml:space="preserve"> de Investigaciones Tropicales</w:t>
      </w:r>
      <w:r w:rsidRPr="006412B6">
        <w:rPr>
          <w:rFonts w:ascii="Cambria" w:hAnsi="Cambria" w:cs="Calibri Light"/>
          <w:szCs w:val="22"/>
          <w:lang w:val="es-PA"/>
        </w:rPr>
        <w:t xml:space="preserve">. Queremos expresar nuestra gratitud a </w:t>
      </w:r>
      <w:r w:rsidR="00935736">
        <w:rPr>
          <w:rFonts w:ascii="Cambria" w:hAnsi="Cambria" w:cs="Calibri Light"/>
          <w:szCs w:val="22"/>
          <w:lang w:val="es-PA"/>
        </w:rPr>
        <w:t>Alejandrina Batista, Ana Franco y Felipe Rivera,</w:t>
      </w:r>
      <w:r w:rsidRPr="006412B6">
        <w:rPr>
          <w:rFonts w:ascii="Cambria" w:hAnsi="Cambria" w:cs="Calibri Light"/>
          <w:szCs w:val="22"/>
          <w:lang w:val="es-PA"/>
        </w:rPr>
        <w:t xml:space="preserve"> colaboradores del CIHH que contribuyeron </w:t>
      </w:r>
      <w:r w:rsidR="00A271DA">
        <w:rPr>
          <w:rFonts w:ascii="Cambria" w:hAnsi="Cambria" w:cs="Calibri Light"/>
          <w:szCs w:val="22"/>
          <w:lang w:val="es-PA"/>
        </w:rPr>
        <w:t>con</w:t>
      </w:r>
      <w:r w:rsidRPr="006412B6">
        <w:rPr>
          <w:rFonts w:ascii="Cambria" w:hAnsi="Cambria" w:cs="Calibri Light"/>
          <w:szCs w:val="22"/>
          <w:lang w:val="es-PA"/>
        </w:rPr>
        <w:t xml:space="preserve"> este p</w:t>
      </w:r>
      <w:r w:rsidR="00A271DA">
        <w:rPr>
          <w:rFonts w:ascii="Cambria" w:hAnsi="Cambria" w:cs="Calibri Light"/>
          <w:szCs w:val="22"/>
          <w:lang w:val="es-PA"/>
        </w:rPr>
        <w:t>royecto.</w:t>
      </w:r>
    </w:p>
    <w:p w:rsidR="00792397" w:rsidRPr="00FE36F3" w:rsidRDefault="004F70E3" w:rsidP="004F70E3">
      <w:pPr>
        <w:pStyle w:val="Footer"/>
        <w:tabs>
          <w:tab w:val="clear" w:pos="4320"/>
          <w:tab w:val="clear" w:pos="8640"/>
        </w:tabs>
        <w:spacing w:before="360"/>
        <w:rPr>
          <w:rFonts w:ascii="Cambria" w:hAnsi="Cambria" w:cs="Calibri Light"/>
          <w:b/>
          <w:smallCaps/>
          <w:sz w:val="24"/>
          <w:szCs w:val="24"/>
          <w:lang w:val="es-PA"/>
        </w:rPr>
      </w:pPr>
      <w:r w:rsidRPr="00FE36F3">
        <w:rPr>
          <w:rFonts w:ascii="Cambria" w:hAnsi="Cambria" w:cs="Calibri Light"/>
          <w:b/>
          <w:smallCaps/>
          <w:sz w:val="24"/>
          <w:szCs w:val="24"/>
          <w:lang w:val="es-PA"/>
        </w:rPr>
        <w:t>Referenc</w:t>
      </w:r>
      <w:r w:rsidR="009822B8" w:rsidRPr="00FE36F3">
        <w:rPr>
          <w:rFonts w:ascii="Cambria" w:hAnsi="Cambria" w:cs="Calibri Light"/>
          <w:b/>
          <w:smallCaps/>
          <w:sz w:val="24"/>
          <w:szCs w:val="24"/>
          <w:lang w:val="es-PA"/>
        </w:rPr>
        <w:t>ia</w:t>
      </w:r>
      <w:r w:rsidRPr="00FE36F3">
        <w:rPr>
          <w:rFonts w:ascii="Cambria" w:hAnsi="Cambria" w:cs="Calibri Light"/>
          <w:b/>
          <w:smallCaps/>
          <w:sz w:val="24"/>
          <w:szCs w:val="24"/>
          <w:lang w:val="es-PA"/>
        </w:rPr>
        <w:t>s</w:t>
      </w:r>
    </w:p>
    <w:p w:rsidR="00E92796" w:rsidRPr="00AB3D1A" w:rsidRDefault="00E92796" w:rsidP="00FE36F3">
      <w:pPr>
        <w:spacing w:before="120"/>
        <w:ind w:left="289" w:hanging="289"/>
        <w:rPr>
          <w:rFonts w:ascii="Cambria" w:hAnsi="Cambria"/>
          <w:szCs w:val="22"/>
          <w:lang w:val="es-ES"/>
        </w:rPr>
      </w:pPr>
      <w:proofErr w:type="spellStart"/>
      <w:r w:rsidRPr="00AB3D1A">
        <w:rPr>
          <w:rFonts w:ascii="Cambria" w:hAnsi="Cambria"/>
          <w:szCs w:val="22"/>
          <w:lang w:val="es-PA"/>
        </w:rPr>
        <w:t>Achard</w:t>
      </w:r>
      <w:proofErr w:type="spellEnd"/>
      <w:r w:rsidRPr="00AB3D1A">
        <w:rPr>
          <w:rFonts w:ascii="Cambria" w:hAnsi="Cambria"/>
          <w:szCs w:val="22"/>
          <w:lang w:val="es-PA"/>
        </w:rPr>
        <w:t xml:space="preserve">, F., </w:t>
      </w:r>
      <w:proofErr w:type="spellStart"/>
      <w:r w:rsidRPr="00AB3D1A">
        <w:rPr>
          <w:rFonts w:ascii="Cambria" w:hAnsi="Cambria"/>
          <w:szCs w:val="22"/>
          <w:lang w:val="es-PA"/>
        </w:rPr>
        <w:t>Beuchle</w:t>
      </w:r>
      <w:proofErr w:type="spellEnd"/>
      <w:r w:rsidRPr="00AB3D1A">
        <w:rPr>
          <w:rFonts w:ascii="Cambria" w:hAnsi="Cambria"/>
          <w:szCs w:val="22"/>
          <w:lang w:val="es-PA"/>
        </w:rPr>
        <w:t xml:space="preserve">, R., </w:t>
      </w:r>
      <w:proofErr w:type="spellStart"/>
      <w:r w:rsidRPr="00AB3D1A">
        <w:rPr>
          <w:rFonts w:ascii="Cambria" w:hAnsi="Cambria"/>
          <w:szCs w:val="22"/>
          <w:lang w:val="es-PA"/>
        </w:rPr>
        <w:t>Mayaux</w:t>
      </w:r>
      <w:proofErr w:type="spellEnd"/>
      <w:r w:rsidRPr="00AB3D1A">
        <w:rPr>
          <w:rFonts w:ascii="Cambria" w:hAnsi="Cambria"/>
          <w:szCs w:val="22"/>
          <w:lang w:val="es-PA"/>
        </w:rPr>
        <w:t xml:space="preserve">, P., </w:t>
      </w:r>
      <w:proofErr w:type="spellStart"/>
      <w:r w:rsidRPr="00AB3D1A">
        <w:rPr>
          <w:rFonts w:ascii="Cambria" w:hAnsi="Cambria"/>
          <w:szCs w:val="22"/>
          <w:lang w:val="es-PA"/>
        </w:rPr>
        <w:t>Stibig</w:t>
      </w:r>
      <w:proofErr w:type="spellEnd"/>
      <w:r w:rsidRPr="00AB3D1A">
        <w:rPr>
          <w:rFonts w:ascii="Cambria" w:hAnsi="Cambria"/>
          <w:szCs w:val="22"/>
          <w:lang w:val="es-PA"/>
        </w:rPr>
        <w:t xml:space="preserve">, H. J., </w:t>
      </w:r>
      <w:proofErr w:type="spellStart"/>
      <w:r w:rsidRPr="00AB3D1A">
        <w:rPr>
          <w:rFonts w:ascii="Cambria" w:hAnsi="Cambria"/>
          <w:szCs w:val="22"/>
          <w:lang w:val="es-PA"/>
        </w:rPr>
        <w:t>Bodart</w:t>
      </w:r>
      <w:proofErr w:type="spellEnd"/>
      <w:r w:rsidRPr="00AB3D1A">
        <w:rPr>
          <w:rFonts w:ascii="Cambria" w:hAnsi="Cambria"/>
          <w:szCs w:val="22"/>
          <w:lang w:val="es-PA"/>
        </w:rPr>
        <w:t xml:space="preserve">, C., </w:t>
      </w:r>
      <w:proofErr w:type="spellStart"/>
      <w:r w:rsidRPr="00AB3D1A">
        <w:rPr>
          <w:rFonts w:ascii="Cambria" w:hAnsi="Cambria"/>
          <w:szCs w:val="22"/>
          <w:lang w:val="es-PA"/>
        </w:rPr>
        <w:t>Brink</w:t>
      </w:r>
      <w:proofErr w:type="spellEnd"/>
      <w:r w:rsidRPr="00AB3D1A">
        <w:rPr>
          <w:rFonts w:ascii="Cambria" w:hAnsi="Cambria"/>
          <w:szCs w:val="22"/>
          <w:lang w:val="es-PA"/>
        </w:rPr>
        <w:t xml:space="preserve">, A., </w:t>
      </w:r>
      <w:proofErr w:type="spellStart"/>
      <w:r w:rsidRPr="00AB3D1A">
        <w:rPr>
          <w:rFonts w:ascii="Cambria" w:hAnsi="Cambria"/>
          <w:szCs w:val="22"/>
          <w:lang w:val="es-PA"/>
        </w:rPr>
        <w:t>Carboni</w:t>
      </w:r>
      <w:proofErr w:type="spellEnd"/>
      <w:r w:rsidRPr="00AB3D1A">
        <w:rPr>
          <w:rFonts w:ascii="Cambria" w:hAnsi="Cambria"/>
          <w:szCs w:val="22"/>
          <w:lang w:val="es-PA"/>
        </w:rPr>
        <w:t xml:space="preserve">, S., </w:t>
      </w:r>
      <w:proofErr w:type="spellStart"/>
      <w:r w:rsidRPr="00AB3D1A">
        <w:rPr>
          <w:rFonts w:ascii="Cambria" w:hAnsi="Cambria"/>
          <w:szCs w:val="22"/>
          <w:lang w:val="es-PA"/>
        </w:rPr>
        <w:t>Desclée</w:t>
      </w:r>
      <w:proofErr w:type="spellEnd"/>
      <w:r w:rsidRPr="00AB3D1A">
        <w:rPr>
          <w:rFonts w:ascii="Cambria" w:hAnsi="Cambria"/>
          <w:szCs w:val="22"/>
          <w:lang w:val="es-PA"/>
        </w:rPr>
        <w:t xml:space="preserve">, B., </w:t>
      </w:r>
      <w:proofErr w:type="spellStart"/>
      <w:r w:rsidRPr="00AB3D1A">
        <w:rPr>
          <w:rFonts w:ascii="Cambria" w:hAnsi="Cambria"/>
          <w:szCs w:val="22"/>
          <w:lang w:val="es-PA"/>
        </w:rPr>
        <w:t>Donnay</w:t>
      </w:r>
      <w:proofErr w:type="spellEnd"/>
      <w:r w:rsidRPr="00AB3D1A">
        <w:rPr>
          <w:rFonts w:ascii="Cambria" w:hAnsi="Cambria"/>
          <w:szCs w:val="22"/>
          <w:lang w:val="es-PA"/>
        </w:rPr>
        <w:t xml:space="preserve">, F., Eva, HD., </w:t>
      </w:r>
      <w:proofErr w:type="spellStart"/>
      <w:r w:rsidRPr="00AB3D1A">
        <w:rPr>
          <w:rFonts w:ascii="Cambria" w:hAnsi="Cambria"/>
          <w:szCs w:val="22"/>
          <w:lang w:val="es-PA"/>
        </w:rPr>
        <w:t>Lupi</w:t>
      </w:r>
      <w:proofErr w:type="spellEnd"/>
      <w:r w:rsidRPr="00AB3D1A">
        <w:rPr>
          <w:rFonts w:ascii="Cambria" w:hAnsi="Cambria"/>
          <w:szCs w:val="22"/>
          <w:lang w:val="es-PA"/>
        </w:rPr>
        <w:t xml:space="preserve">, A., </w:t>
      </w:r>
      <w:proofErr w:type="spellStart"/>
      <w:r w:rsidRPr="00AB3D1A">
        <w:rPr>
          <w:rFonts w:ascii="Cambria" w:hAnsi="Cambria"/>
          <w:szCs w:val="22"/>
          <w:lang w:val="es-PA"/>
        </w:rPr>
        <w:t>Rasi</w:t>
      </w:r>
      <w:proofErr w:type="spellEnd"/>
      <w:r w:rsidRPr="00AB3D1A">
        <w:rPr>
          <w:rFonts w:ascii="Cambria" w:hAnsi="Cambria"/>
          <w:szCs w:val="22"/>
          <w:lang w:val="es-PA"/>
        </w:rPr>
        <w:t xml:space="preserve">, R., </w:t>
      </w:r>
      <w:proofErr w:type="spellStart"/>
      <w:r w:rsidRPr="00AB3D1A">
        <w:rPr>
          <w:rFonts w:ascii="Cambria" w:hAnsi="Cambria"/>
          <w:szCs w:val="22"/>
          <w:lang w:val="es-PA"/>
        </w:rPr>
        <w:t>Seliger</w:t>
      </w:r>
      <w:proofErr w:type="spellEnd"/>
      <w:r w:rsidRPr="00AB3D1A">
        <w:rPr>
          <w:rFonts w:ascii="Cambria" w:hAnsi="Cambria"/>
          <w:szCs w:val="22"/>
          <w:lang w:val="es-PA"/>
        </w:rPr>
        <w:t xml:space="preserve">, R., </w:t>
      </w:r>
      <w:proofErr w:type="spellStart"/>
      <w:r w:rsidRPr="00AB3D1A">
        <w:rPr>
          <w:rFonts w:ascii="Cambria" w:hAnsi="Cambria"/>
          <w:szCs w:val="22"/>
          <w:lang w:val="es-PA"/>
        </w:rPr>
        <w:t>Simonetti</w:t>
      </w:r>
      <w:proofErr w:type="spellEnd"/>
      <w:r w:rsidRPr="00AB3D1A">
        <w:rPr>
          <w:rFonts w:ascii="Cambria" w:hAnsi="Cambria"/>
          <w:szCs w:val="22"/>
          <w:lang w:val="es-PA"/>
        </w:rPr>
        <w:t xml:space="preserve">, D. 2014. </w:t>
      </w:r>
      <w:r w:rsidRPr="00AB3D1A">
        <w:rPr>
          <w:rFonts w:ascii="Cambria" w:hAnsi="Cambria"/>
          <w:szCs w:val="22"/>
        </w:rPr>
        <w:t xml:space="preserve">Determination of tropical deforestation rates and related carbon losses from 1990 to 2010. </w:t>
      </w:r>
      <w:r w:rsidRPr="00AB3D1A">
        <w:rPr>
          <w:rFonts w:ascii="Cambria" w:hAnsi="Cambria"/>
          <w:szCs w:val="22"/>
          <w:lang w:val="es-ES"/>
        </w:rPr>
        <w:t xml:space="preserve">Global </w:t>
      </w:r>
      <w:proofErr w:type="spellStart"/>
      <w:r w:rsidRPr="00AB3D1A">
        <w:rPr>
          <w:rFonts w:ascii="Cambria" w:hAnsi="Cambria"/>
          <w:szCs w:val="22"/>
          <w:lang w:val="es-ES"/>
        </w:rPr>
        <w:t>Change</w:t>
      </w:r>
      <w:proofErr w:type="spellEnd"/>
      <w:r w:rsidRPr="00AB3D1A">
        <w:rPr>
          <w:rFonts w:ascii="Cambria" w:hAnsi="Cambria"/>
          <w:szCs w:val="22"/>
          <w:lang w:val="es-ES"/>
        </w:rPr>
        <w:t xml:space="preserve"> </w:t>
      </w:r>
      <w:proofErr w:type="spellStart"/>
      <w:r w:rsidRPr="00AB3D1A">
        <w:rPr>
          <w:rFonts w:ascii="Cambria" w:hAnsi="Cambria"/>
          <w:szCs w:val="22"/>
          <w:lang w:val="es-ES"/>
        </w:rPr>
        <w:t>Biology</w:t>
      </w:r>
      <w:proofErr w:type="spellEnd"/>
      <w:r w:rsidRPr="00AB3D1A">
        <w:rPr>
          <w:rFonts w:ascii="Cambria" w:hAnsi="Cambria"/>
          <w:szCs w:val="22"/>
          <w:lang w:val="es-ES"/>
        </w:rPr>
        <w:t>, 20(8), 2540-2554.</w:t>
      </w:r>
    </w:p>
    <w:p w:rsidR="00E92796" w:rsidRPr="00AB3D1A" w:rsidRDefault="00E92796" w:rsidP="00FE36F3">
      <w:pPr>
        <w:spacing w:before="120"/>
        <w:ind w:left="289" w:hanging="289"/>
        <w:rPr>
          <w:rFonts w:ascii="Cambria" w:hAnsi="Cambria"/>
          <w:szCs w:val="22"/>
        </w:rPr>
      </w:pPr>
      <w:r w:rsidRPr="00AB3D1A">
        <w:rPr>
          <w:rFonts w:ascii="Cambria" w:hAnsi="Cambria"/>
          <w:szCs w:val="22"/>
          <w:lang w:val="es-ES"/>
        </w:rPr>
        <w:t xml:space="preserve">ANAM. 2010. Atlas Ambiental de la República de Panamá. </w:t>
      </w:r>
      <w:r w:rsidRPr="00AB3D1A">
        <w:rPr>
          <w:rFonts w:ascii="Cambria" w:hAnsi="Cambria"/>
          <w:szCs w:val="22"/>
        </w:rPr>
        <w:t>190p.</w:t>
      </w:r>
    </w:p>
    <w:p w:rsidR="00E92796" w:rsidRPr="00AB3D1A" w:rsidRDefault="00E92796" w:rsidP="00FE36F3">
      <w:pPr>
        <w:spacing w:before="120"/>
        <w:ind w:left="289" w:hanging="289"/>
        <w:rPr>
          <w:rFonts w:ascii="Cambria" w:hAnsi="Cambria"/>
          <w:szCs w:val="22"/>
        </w:rPr>
      </w:pPr>
      <w:r w:rsidRPr="00AB3D1A">
        <w:rPr>
          <w:rFonts w:ascii="Cambria" w:hAnsi="Cambria"/>
          <w:szCs w:val="22"/>
        </w:rPr>
        <w:lastRenderedPageBreak/>
        <w:t>Brown, S. 1997. Estimating biomass and biomass change of tropical forests. Rome: FAO.</w:t>
      </w:r>
    </w:p>
    <w:p w:rsidR="00E92796" w:rsidRPr="00E92796" w:rsidRDefault="00E92796" w:rsidP="00E92796">
      <w:pPr>
        <w:spacing w:before="120"/>
        <w:ind w:left="289" w:hanging="289"/>
        <w:rPr>
          <w:rFonts w:ascii="Cambria" w:hAnsi="Cambria"/>
          <w:szCs w:val="22"/>
        </w:rPr>
      </w:pPr>
      <w:r w:rsidRPr="00E92796">
        <w:rPr>
          <w:rFonts w:ascii="Cambria" w:hAnsi="Cambria"/>
          <w:szCs w:val="22"/>
        </w:rPr>
        <w:t>Brown, S., Gill</w:t>
      </w:r>
      <w:r>
        <w:rPr>
          <w:rFonts w:ascii="Cambria" w:hAnsi="Cambria"/>
          <w:szCs w:val="22"/>
        </w:rPr>
        <w:t xml:space="preserve">espie, A. J. R., &amp; Lugo, A. E. </w:t>
      </w:r>
      <w:r w:rsidRPr="00E92796">
        <w:rPr>
          <w:rFonts w:ascii="Cambria" w:hAnsi="Cambria"/>
          <w:szCs w:val="22"/>
        </w:rPr>
        <w:t>1989. Biomass Estimation Methods for Tropical Forests with Applications to Forest Inventory Data. Forest Science, 35(4), 881–902.</w:t>
      </w:r>
    </w:p>
    <w:p w:rsidR="00E92796" w:rsidRPr="006C5CA2" w:rsidRDefault="00E92796" w:rsidP="00FE36F3">
      <w:pPr>
        <w:spacing w:before="120"/>
        <w:ind w:left="289" w:hanging="289"/>
        <w:rPr>
          <w:rFonts w:ascii="Cambria" w:hAnsi="Cambria"/>
          <w:szCs w:val="22"/>
        </w:rPr>
      </w:pPr>
      <w:proofErr w:type="spellStart"/>
      <w:r w:rsidRPr="00AB3D1A">
        <w:rPr>
          <w:rFonts w:ascii="Cambria" w:hAnsi="Cambria"/>
          <w:szCs w:val="22"/>
        </w:rPr>
        <w:t>Chave</w:t>
      </w:r>
      <w:proofErr w:type="spellEnd"/>
      <w:r w:rsidRPr="00AB3D1A">
        <w:rPr>
          <w:rFonts w:ascii="Cambria" w:hAnsi="Cambria"/>
          <w:szCs w:val="22"/>
        </w:rPr>
        <w:t xml:space="preserve">, J., </w:t>
      </w:r>
      <w:proofErr w:type="spellStart"/>
      <w:r w:rsidRPr="00AB3D1A">
        <w:rPr>
          <w:rFonts w:ascii="Cambria" w:hAnsi="Cambria"/>
          <w:szCs w:val="22"/>
        </w:rPr>
        <w:t>Andalo</w:t>
      </w:r>
      <w:proofErr w:type="spellEnd"/>
      <w:r w:rsidRPr="00AB3D1A">
        <w:rPr>
          <w:rFonts w:ascii="Cambria" w:hAnsi="Cambria"/>
          <w:szCs w:val="22"/>
        </w:rPr>
        <w:t xml:space="preserve">, C., Brown, S., Cairns, M.A., Chambers, J.Q., </w:t>
      </w:r>
      <w:proofErr w:type="spellStart"/>
      <w:r w:rsidRPr="00AB3D1A">
        <w:rPr>
          <w:rFonts w:ascii="Cambria" w:hAnsi="Cambria"/>
          <w:szCs w:val="22"/>
        </w:rPr>
        <w:t>Eamus</w:t>
      </w:r>
      <w:proofErr w:type="spellEnd"/>
      <w:r w:rsidRPr="00AB3D1A">
        <w:rPr>
          <w:rFonts w:ascii="Cambria" w:hAnsi="Cambria"/>
          <w:szCs w:val="22"/>
        </w:rPr>
        <w:t xml:space="preserve">, D., </w:t>
      </w:r>
      <w:proofErr w:type="spellStart"/>
      <w:r w:rsidRPr="00AB3D1A">
        <w:rPr>
          <w:rFonts w:ascii="Cambria" w:hAnsi="Cambria"/>
          <w:szCs w:val="22"/>
        </w:rPr>
        <w:t>Folster</w:t>
      </w:r>
      <w:proofErr w:type="spellEnd"/>
      <w:r w:rsidRPr="00AB3D1A">
        <w:rPr>
          <w:rFonts w:ascii="Cambria" w:hAnsi="Cambria"/>
          <w:szCs w:val="22"/>
        </w:rPr>
        <w:t xml:space="preserve">, H., </w:t>
      </w:r>
      <w:proofErr w:type="spellStart"/>
      <w:r w:rsidRPr="00AB3D1A">
        <w:rPr>
          <w:rFonts w:ascii="Cambria" w:hAnsi="Cambria"/>
          <w:szCs w:val="22"/>
        </w:rPr>
        <w:t>Fromard</w:t>
      </w:r>
      <w:proofErr w:type="spellEnd"/>
      <w:r w:rsidRPr="00AB3D1A">
        <w:rPr>
          <w:rFonts w:ascii="Cambria" w:hAnsi="Cambria"/>
          <w:szCs w:val="22"/>
        </w:rPr>
        <w:t xml:space="preserve">, F., Higuchi, N., Kira, T., </w:t>
      </w:r>
      <w:proofErr w:type="spellStart"/>
      <w:r w:rsidRPr="00AB3D1A">
        <w:rPr>
          <w:rFonts w:ascii="Cambria" w:hAnsi="Cambria"/>
          <w:szCs w:val="22"/>
        </w:rPr>
        <w:t>Lescure</w:t>
      </w:r>
      <w:proofErr w:type="spellEnd"/>
      <w:r w:rsidRPr="00AB3D1A">
        <w:rPr>
          <w:rFonts w:ascii="Cambria" w:hAnsi="Cambria"/>
          <w:szCs w:val="22"/>
        </w:rPr>
        <w:t xml:space="preserve">, J.P., Nelson, B.W., Ogawa, H., Puig, H., </w:t>
      </w:r>
      <w:proofErr w:type="spellStart"/>
      <w:r w:rsidRPr="00AB3D1A">
        <w:rPr>
          <w:rFonts w:ascii="Cambria" w:hAnsi="Cambria"/>
          <w:szCs w:val="22"/>
        </w:rPr>
        <w:t>Riera</w:t>
      </w:r>
      <w:proofErr w:type="spellEnd"/>
      <w:r w:rsidRPr="00AB3D1A">
        <w:rPr>
          <w:rFonts w:ascii="Cambria" w:hAnsi="Cambria"/>
          <w:szCs w:val="22"/>
        </w:rPr>
        <w:t xml:space="preserve">, B., </w:t>
      </w:r>
      <w:proofErr w:type="spellStart"/>
      <w:r w:rsidRPr="00AB3D1A">
        <w:rPr>
          <w:rFonts w:ascii="Cambria" w:hAnsi="Cambria"/>
          <w:szCs w:val="22"/>
        </w:rPr>
        <w:t>Yamakura</w:t>
      </w:r>
      <w:proofErr w:type="spellEnd"/>
      <w:r w:rsidRPr="00AB3D1A">
        <w:rPr>
          <w:rFonts w:ascii="Cambria" w:hAnsi="Cambria"/>
          <w:szCs w:val="22"/>
        </w:rPr>
        <w:t xml:space="preserve">, T., 2005. Tree </w:t>
      </w:r>
      <w:proofErr w:type="spellStart"/>
      <w:r w:rsidRPr="00AB3D1A">
        <w:rPr>
          <w:rFonts w:ascii="Cambria" w:hAnsi="Cambria"/>
          <w:szCs w:val="22"/>
        </w:rPr>
        <w:t>allometry</w:t>
      </w:r>
      <w:proofErr w:type="spellEnd"/>
      <w:r w:rsidRPr="00AB3D1A">
        <w:rPr>
          <w:rFonts w:ascii="Cambria" w:hAnsi="Cambria"/>
          <w:szCs w:val="22"/>
        </w:rPr>
        <w:t xml:space="preserve"> and improved estimation of carbon stocks and balance in tropical forests. </w:t>
      </w:r>
      <w:proofErr w:type="spellStart"/>
      <w:r w:rsidRPr="006C5CA2">
        <w:rPr>
          <w:rFonts w:ascii="Cambria" w:hAnsi="Cambria"/>
          <w:szCs w:val="22"/>
        </w:rPr>
        <w:t>Oecologia</w:t>
      </w:r>
      <w:proofErr w:type="spellEnd"/>
      <w:r w:rsidRPr="006C5CA2">
        <w:rPr>
          <w:rFonts w:ascii="Cambria" w:hAnsi="Cambria"/>
          <w:szCs w:val="22"/>
        </w:rPr>
        <w:t xml:space="preserve"> 145, 87–99.</w:t>
      </w:r>
    </w:p>
    <w:p w:rsidR="00E92796" w:rsidRPr="00AB3D1A" w:rsidRDefault="00E92796" w:rsidP="00FE36F3">
      <w:pPr>
        <w:spacing w:before="120"/>
        <w:ind w:left="289" w:hanging="289"/>
        <w:rPr>
          <w:rFonts w:ascii="Cambria" w:hAnsi="Cambria"/>
          <w:szCs w:val="22"/>
        </w:rPr>
      </w:pPr>
      <w:proofErr w:type="spellStart"/>
      <w:r w:rsidRPr="00AB3D1A">
        <w:rPr>
          <w:rFonts w:ascii="Cambria" w:hAnsi="Cambria"/>
          <w:szCs w:val="22"/>
        </w:rPr>
        <w:t>Chave</w:t>
      </w:r>
      <w:proofErr w:type="spellEnd"/>
      <w:r w:rsidRPr="00AB3D1A">
        <w:rPr>
          <w:rFonts w:ascii="Cambria" w:hAnsi="Cambria"/>
          <w:szCs w:val="22"/>
        </w:rPr>
        <w:t>, J., Condit, R., Aguilar, S., Hernandez, A., Lao, S., &amp; Perez, R. 2004. Error propagation and scaling for tropical forest biomass estimates. Philosophical Transactions of the Royal Society B: Biological Sciences, 359(1443), 409-420.</w:t>
      </w:r>
    </w:p>
    <w:p w:rsidR="00E92796" w:rsidRPr="00E92796" w:rsidRDefault="00E92796" w:rsidP="00E92796">
      <w:pPr>
        <w:spacing w:before="120"/>
        <w:ind w:left="289" w:hanging="289"/>
        <w:rPr>
          <w:rFonts w:ascii="Cambria" w:hAnsi="Cambria"/>
          <w:szCs w:val="22"/>
        </w:rPr>
      </w:pPr>
      <w:proofErr w:type="spellStart"/>
      <w:r w:rsidRPr="00E92796">
        <w:rPr>
          <w:rFonts w:ascii="Cambria" w:hAnsi="Cambria"/>
          <w:szCs w:val="22"/>
        </w:rPr>
        <w:t>Chave</w:t>
      </w:r>
      <w:proofErr w:type="spellEnd"/>
      <w:r w:rsidRPr="00E92796">
        <w:rPr>
          <w:rFonts w:ascii="Cambria" w:hAnsi="Cambria"/>
          <w:szCs w:val="22"/>
        </w:rPr>
        <w:t>, J., Condit, R., Lao, S., Caspersen, J. P., F</w:t>
      </w:r>
      <w:r>
        <w:rPr>
          <w:rFonts w:ascii="Cambria" w:hAnsi="Cambria"/>
          <w:szCs w:val="22"/>
        </w:rPr>
        <w:t xml:space="preserve">oster, R. B., &amp; Hubbell, S. P. </w:t>
      </w:r>
      <w:r w:rsidRPr="00E92796">
        <w:rPr>
          <w:rFonts w:ascii="Cambria" w:hAnsi="Cambria"/>
          <w:szCs w:val="22"/>
        </w:rPr>
        <w:t>2003. Spatial and temporal variation of biomass in a tropical forest: results from a large census plot in Panama. Journal of Ecology, 91, 240–252.</w:t>
      </w:r>
    </w:p>
    <w:p w:rsidR="00E92796" w:rsidRPr="00E92796" w:rsidRDefault="00E92796" w:rsidP="00E92796">
      <w:pPr>
        <w:spacing w:before="120"/>
        <w:ind w:left="289" w:hanging="289"/>
        <w:rPr>
          <w:rFonts w:ascii="Cambria" w:hAnsi="Cambria"/>
          <w:szCs w:val="22"/>
        </w:rPr>
      </w:pPr>
      <w:r w:rsidRPr="00E92796">
        <w:rPr>
          <w:rFonts w:ascii="Cambria" w:hAnsi="Cambria"/>
          <w:szCs w:val="22"/>
        </w:rPr>
        <w:t xml:space="preserve">Condit, </w:t>
      </w:r>
      <w:r w:rsidR="00B50E31">
        <w:rPr>
          <w:rFonts w:ascii="Cambria" w:hAnsi="Cambria"/>
          <w:szCs w:val="22"/>
        </w:rPr>
        <w:t xml:space="preserve">R. </w:t>
      </w:r>
      <w:r w:rsidRPr="00E92796">
        <w:rPr>
          <w:rFonts w:ascii="Cambria" w:hAnsi="Cambria"/>
          <w:szCs w:val="22"/>
        </w:rPr>
        <w:t>2008. Methods for estimating above-ground biomass of forest and replacement vegetation in the tropics. Center for Tropical Forest Science Research Manual.</w:t>
      </w:r>
    </w:p>
    <w:p w:rsidR="00E92796" w:rsidRPr="00AB3D1A" w:rsidRDefault="00E92796" w:rsidP="00FE36F3">
      <w:pPr>
        <w:spacing w:before="120"/>
        <w:ind w:left="289" w:hanging="289"/>
        <w:rPr>
          <w:rFonts w:ascii="Cambria" w:hAnsi="Cambria"/>
          <w:szCs w:val="22"/>
        </w:rPr>
      </w:pPr>
      <w:r w:rsidRPr="00AB3D1A">
        <w:rPr>
          <w:rFonts w:ascii="Cambria" w:hAnsi="Cambria"/>
          <w:szCs w:val="22"/>
        </w:rPr>
        <w:t xml:space="preserve">Condit, R. 1998. Tropical Forest Census Plots. Springer-Verlag and R. G. </w:t>
      </w:r>
      <w:proofErr w:type="spellStart"/>
      <w:r w:rsidRPr="00AB3D1A">
        <w:rPr>
          <w:rFonts w:ascii="Cambria" w:hAnsi="Cambria"/>
          <w:szCs w:val="22"/>
        </w:rPr>
        <w:t>Landes</w:t>
      </w:r>
      <w:proofErr w:type="spellEnd"/>
      <w:r w:rsidRPr="00AB3D1A">
        <w:rPr>
          <w:rFonts w:ascii="Cambria" w:hAnsi="Cambria"/>
          <w:szCs w:val="22"/>
        </w:rPr>
        <w:t xml:space="preserve"> Company, Berlin, Germany, and Georgetown, Texas.</w:t>
      </w:r>
    </w:p>
    <w:p w:rsidR="00E92796" w:rsidRPr="00AB3D1A" w:rsidRDefault="00E92796" w:rsidP="00FE36F3">
      <w:pPr>
        <w:spacing w:before="120"/>
        <w:ind w:left="289" w:hanging="289"/>
        <w:rPr>
          <w:rFonts w:ascii="Cambria" w:hAnsi="Cambria"/>
          <w:szCs w:val="22"/>
          <w:lang w:val="es-ES"/>
        </w:rPr>
      </w:pPr>
      <w:proofErr w:type="spellStart"/>
      <w:r w:rsidRPr="00AB3D1A">
        <w:rPr>
          <w:rFonts w:ascii="Cambria" w:hAnsi="Cambria"/>
          <w:szCs w:val="22"/>
          <w:lang w:val="es-ES"/>
        </w:rPr>
        <w:t>Holdridge</w:t>
      </w:r>
      <w:proofErr w:type="spellEnd"/>
      <w:r w:rsidRPr="00AB3D1A">
        <w:rPr>
          <w:rFonts w:ascii="Cambria" w:hAnsi="Cambria"/>
          <w:szCs w:val="22"/>
          <w:lang w:val="es-ES"/>
        </w:rPr>
        <w:t xml:space="preserve">, L.R. 1987. Ecología basada en zonas de vida. </w:t>
      </w:r>
      <w:proofErr w:type="spellStart"/>
      <w:r w:rsidRPr="00AB3D1A">
        <w:rPr>
          <w:rFonts w:ascii="Cambria" w:hAnsi="Cambria"/>
          <w:szCs w:val="22"/>
          <w:lang w:val="es-ES"/>
        </w:rPr>
        <w:t>Agroamérica</w:t>
      </w:r>
      <w:proofErr w:type="spellEnd"/>
      <w:r w:rsidRPr="00AB3D1A">
        <w:rPr>
          <w:rFonts w:ascii="Cambria" w:hAnsi="Cambria"/>
          <w:szCs w:val="22"/>
          <w:lang w:val="es-ES"/>
        </w:rPr>
        <w:t>, Nº83. 216p.</w:t>
      </w:r>
    </w:p>
    <w:p w:rsidR="00E92796" w:rsidRPr="00AB3D1A" w:rsidRDefault="00E92796" w:rsidP="00FE36F3">
      <w:pPr>
        <w:spacing w:before="120"/>
        <w:ind w:left="289" w:hanging="289"/>
        <w:rPr>
          <w:rFonts w:ascii="Cambria" w:hAnsi="Cambria"/>
          <w:szCs w:val="22"/>
          <w:lang w:val="es-ES"/>
        </w:rPr>
      </w:pPr>
      <w:r w:rsidRPr="00AB3D1A">
        <w:rPr>
          <w:rFonts w:ascii="Cambria" w:hAnsi="Cambria"/>
          <w:szCs w:val="22"/>
          <w:lang w:val="es-ES"/>
        </w:rPr>
        <w:t xml:space="preserve">Houghton, R.A. 2008. El flujo de carbono a la atmósfera a partir de los cambios de uso del suelo: 1850-2005. En las tendencias: Un compendio de datos sobre el cambio global, Dióxido de Carbono del Centro de Análisis de Información. Tennessee, US, Laboratorio Nacional </w:t>
      </w:r>
      <w:proofErr w:type="spellStart"/>
      <w:r w:rsidRPr="00AB3D1A">
        <w:rPr>
          <w:rFonts w:ascii="Cambria" w:hAnsi="Cambria"/>
          <w:szCs w:val="22"/>
          <w:lang w:val="es-ES"/>
        </w:rPr>
        <w:t>Oak</w:t>
      </w:r>
      <w:proofErr w:type="spellEnd"/>
      <w:r w:rsidRPr="00AB3D1A">
        <w:rPr>
          <w:rFonts w:ascii="Cambria" w:hAnsi="Cambria"/>
          <w:szCs w:val="22"/>
          <w:lang w:val="es-ES"/>
        </w:rPr>
        <w:t xml:space="preserve"> Ridge, Departamento de Energía. URL </w:t>
      </w:r>
      <w:hyperlink r:id="rId9">
        <w:r w:rsidRPr="00FE36F3">
          <w:rPr>
            <w:rFonts w:ascii="Cambria" w:hAnsi="Cambria"/>
            <w:szCs w:val="22"/>
            <w:lang w:val="es-ES"/>
          </w:rPr>
          <w:t>http://cdiac.ornl.gov/trends/landuse/houghton/houghton.html</w:t>
        </w:r>
      </w:hyperlink>
      <w:r w:rsidRPr="00AB3D1A">
        <w:rPr>
          <w:rFonts w:ascii="Cambria" w:hAnsi="Cambria"/>
          <w:szCs w:val="22"/>
          <w:lang w:val="es-ES"/>
        </w:rPr>
        <w:t>.</w:t>
      </w:r>
    </w:p>
    <w:p w:rsidR="00E92796" w:rsidRPr="00F012EC" w:rsidRDefault="00E92796" w:rsidP="00FE36F3">
      <w:pPr>
        <w:spacing w:before="120"/>
        <w:ind w:left="289" w:hanging="289"/>
        <w:rPr>
          <w:rFonts w:ascii="Cambria" w:hAnsi="Cambria"/>
          <w:spacing w:val="-2"/>
          <w:szCs w:val="22"/>
        </w:rPr>
      </w:pPr>
      <w:r w:rsidRPr="00AB3D1A">
        <w:rPr>
          <w:rFonts w:ascii="Cambria" w:hAnsi="Cambria"/>
          <w:szCs w:val="22"/>
        </w:rPr>
        <w:t>IPCC (Intergovernmental</w:t>
      </w:r>
      <w:r>
        <w:rPr>
          <w:rFonts w:ascii="Cambria" w:hAnsi="Cambria"/>
          <w:szCs w:val="22"/>
        </w:rPr>
        <w:t xml:space="preserve"> Panel on Climate Change, UK/US</w:t>
      </w:r>
      <w:r w:rsidRPr="00AB3D1A">
        <w:rPr>
          <w:rFonts w:ascii="Cambria" w:hAnsi="Cambria"/>
          <w:szCs w:val="22"/>
        </w:rPr>
        <w:t xml:space="preserve">). 2001. </w:t>
      </w:r>
      <w:proofErr w:type="spellStart"/>
      <w:r w:rsidRPr="00AB3D1A">
        <w:rPr>
          <w:rFonts w:ascii="Cambria" w:hAnsi="Cambria"/>
          <w:szCs w:val="22"/>
          <w:lang w:val="es-ES"/>
        </w:rPr>
        <w:t>Climate</w:t>
      </w:r>
      <w:proofErr w:type="spellEnd"/>
      <w:r w:rsidRPr="00AB3D1A">
        <w:rPr>
          <w:rFonts w:ascii="Cambria" w:hAnsi="Cambria"/>
          <w:szCs w:val="22"/>
          <w:lang w:val="es-ES"/>
        </w:rPr>
        <w:t xml:space="preserve"> </w:t>
      </w:r>
      <w:proofErr w:type="spellStart"/>
      <w:r w:rsidRPr="00AB3D1A">
        <w:rPr>
          <w:rFonts w:ascii="Cambria" w:hAnsi="Cambria"/>
          <w:szCs w:val="22"/>
          <w:lang w:val="es-ES"/>
        </w:rPr>
        <w:t>change</w:t>
      </w:r>
      <w:proofErr w:type="spellEnd"/>
      <w:r w:rsidRPr="00AB3D1A">
        <w:rPr>
          <w:rFonts w:ascii="Cambria" w:hAnsi="Cambria"/>
          <w:szCs w:val="22"/>
          <w:lang w:val="es-ES"/>
        </w:rPr>
        <w:t xml:space="preserve"> 2001: Glosario de términos. </w:t>
      </w:r>
      <w:proofErr w:type="spellStart"/>
      <w:r w:rsidRPr="00706F76">
        <w:rPr>
          <w:rFonts w:ascii="Cambria" w:hAnsi="Cambria"/>
          <w:szCs w:val="22"/>
        </w:rPr>
        <w:t>Anexo</w:t>
      </w:r>
      <w:proofErr w:type="spellEnd"/>
      <w:r w:rsidRPr="00706F76">
        <w:rPr>
          <w:rFonts w:ascii="Cambria" w:hAnsi="Cambria"/>
          <w:szCs w:val="22"/>
        </w:rPr>
        <w:t xml:space="preserve"> B. Mitigation. </w:t>
      </w:r>
      <w:r w:rsidRPr="00AB3D1A">
        <w:rPr>
          <w:rFonts w:ascii="Cambria" w:hAnsi="Cambria"/>
          <w:szCs w:val="22"/>
        </w:rPr>
        <w:t xml:space="preserve">Contribution of Working Group III to the Third Assessment Report of the </w:t>
      </w:r>
      <w:r w:rsidRPr="00AB3D1A">
        <w:rPr>
          <w:rFonts w:ascii="Cambria" w:hAnsi="Cambria"/>
          <w:spacing w:val="-2"/>
          <w:szCs w:val="22"/>
        </w:rPr>
        <w:t xml:space="preserve">IPCC. Eds. Metz, B, O.R. Davidson, R. </w:t>
      </w:r>
      <w:proofErr w:type="spellStart"/>
      <w:r w:rsidRPr="00AB3D1A">
        <w:rPr>
          <w:rFonts w:ascii="Cambria" w:hAnsi="Cambria"/>
          <w:spacing w:val="-2"/>
          <w:szCs w:val="22"/>
        </w:rPr>
        <w:t>Swart</w:t>
      </w:r>
      <w:proofErr w:type="spellEnd"/>
      <w:r w:rsidRPr="00AB3D1A">
        <w:rPr>
          <w:rFonts w:ascii="Cambria" w:hAnsi="Cambria"/>
          <w:spacing w:val="-2"/>
          <w:szCs w:val="22"/>
        </w:rPr>
        <w:t xml:space="preserve">, y J. Pan. </w:t>
      </w:r>
      <w:r w:rsidRPr="00F012EC">
        <w:rPr>
          <w:rFonts w:ascii="Cambria" w:hAnsi="Cambria"/>
          <w:spacing w:val="-2"/>
          <w:szCs w:val="22"/>
        </w:rPr>
        <w:t>Cambridge, UK/US, Cambridge University Press. 752 p.</w:t>
      </w:r>
    </w:p>
    <w:p w:rsidR="00E0544F" w:rsidRPr="00E0544F" w:rsidRDefault="00E0544F" w:rsidP="00FE36F3">
      <w:pPr>
        <w:spacing w:before="120"/>
        <w:ind w:left="289" w:hanging="289"/>
        <w:rPr>
          <w:rFonts w:ascii="Cambria" w:hAnsi="Cambria"/>
          <w:spacing w:val="-2"/>
          <w:szCs w:val="22"/>
        </w:rPr>
      </w:pPr>
      <w:r w:rsidRPr="00F012EC">
        <w:rPr>
          <w:rFonts w:ascii="Cambria" w:hAnsi="Cambria"/>
          <w:spacing w:val="-2"/>
          <w:szCs w:val="22"/>
        </w:rPr>
        <w:t xml:space="preserve">Jiménez, J. U., </w:t>
      </w:r>
      <w:proofErr w:type="spellStart"/>
      <w:r w:rsidRPr="00F012EC">
        <w:rPr>
          <w:rFonts w:ascii="Cambria" w:hAnsi="Cambria"/>
          <w:spacing w:val="-2"/>
          <w:szCs w:val="22"/>
        </w:rPr>
        <w:t>Fábrega</w:t>
      </w:r>
      <w:proofErr w:type="spellEnd"/>
      <w:r w:rsidRPr="00F012EC">
        <w:rPr>
          <w:rFonts w:ascii="Cambria" w:hAnsi="Cambria"/>
          <w:spacing w:val="-2"/>
          <w:szCs w:val="22"/>
        </w:rPr>
        <w:t xml:space="preserve">, J., Mora, D., </w:t>
      </w:r>
      <w:proofErr w:type="spellStart"/>
      <w:r w:rsidRPr="00F012EC">
        <w:rPr>
          <w:rFonts w:ascii="Cambria" w:hAnsi="Cambria"/>
          <w:spacing w:val="-2"/>
          <w:szCs w:val="22"/>
        </w:rPr>
        <w:t>Tejedor</w:t>
      </w:r>
      <w:proofErr w:type="spellEnd"/>
      <w:r w:rsidRPr="00F012EC">
        <w:rPr>
          <w:rFonts w:ascii="Cambria" w:hAnsi="Cambria"/>
          <w:spacing w:val="-2"/>
          <w:szCs w:val="22"/>
        </w:rPr>
        <w:t xml:space="preserve">, N., &amp; Sánchez, M. 2016. </w:t>
      </w:r>
      <w:r w:rsidRPr="00E0544F">
        <w:rPr>
          <w:rFonts w:ascii="Cambria" w:hAnsi="Cambria"/>
          <w:spacing w:val="-2"/>
          <w:szCs w:val="22"/>
        </w:rPr>
        <w:t>Composition, Diversity, and Tree Structure of a Tropical Moist Forest in Gamboa, Colon, Panama. Air, Soil and Water Research 2016, 9, 29–34. https://doi.org/10.4137/ASWR.S33960</w:t>
      </w:r>
    </w:p>
    <w:p w:rsidR="00E92796" w:rsidRPr="00AB3D1A" w:rsidRDefault="00E92796" w:rsidP="00E92796">
      <w:pPr>
        <w:spacing w:before="120"/>
        <w:ind w:left="289" w:hanging="289"/>
        <w:rPr>
          <w:rFonts w:ascii="Cambria" w:hAnsi="Cambria"/>
          <w:szCs w:val="22"/>
        </w:rPr>
      </w:pPr>
      <w:proofErr w:type="spellStart"/>
      <w:r w:rsidRPr="00E0544F">
        <w:rPr>
          <w:rFonts w:ascii="Cambria" w:hAnsi="Cambria"/>
          <w:szCs w:val="22"/>
        </w:rPr>
        <w:t>Pinzón</w:t>
      </w:r>
      <w:proofErr w:type="spellEnd"/>
      <w:r w:rsidRPr="00E0544F">
        <w:rPr>
          <w:rFonts w:ascii="Cambria" w:hAnsi="Cambria"/>
          <w:szCs w:val="22"/>
        </w:rPr>
        <w:t xml:space="preserve">, R., </w:t>
      </w:r>
      <w:proofErr w:type="spellStart"/>
      <w:r w:rsidRPr="00E0544F">
        <w:rPr>
          <w:rFonts w:ascii="Cambria" w:hAnsi="Cambria"/>
          <w:szCs w:val="22"/>
        </w:rPr>
        <w:t>Fábrega</w:t>
      </w:r>
      <w:proofErr w:type="spellEnd"/>
      <w:r w:rsidRPr="00E0544F">
        <w:rPr>
          <w:rFonts w:ascii="Cambria" w:hAnsi="Cambria"/>
          <w:szCs w:val="22"/>
        </w:rPr>
        <w:t xml:space="preserve">, J., Vega, D., </w:t>
      </w:r>
      <w:proofErr w:type="spellStart"/>
      <w:r w:rsidRPr="00E0544F">
        <w:rPr>
          <w:rFonts w:ascii="Cambria" w:hAnsi="Cambria"/>
          <w:szCs w:val="22"/>
        </w:rPr>
        <w:t>Vallester</w:t>
      </w:r>
      <w:proofErr w:type="spellEnd"/>
      <w:r w:rsidRPr="00E0544F">
        <w:rPr>
          <w:rFonts w:ascii="Cambria" w:hAnsi="Cambria"/>
          <w:szCs w:val="22"/>
        </w:rPr>
        <w:t xml:space="preserve">, E. N., </w:t>
      </w:r>
      <w:proofErr w:type="spellStart"/>
      <w:r w:rsidRPr="00E0544F">
        <w:rPr>
          <w:rFonts w:ascii="Cambria" w:hAnsi="Cambria"/>
          <w:szCs w:val="22"/>
        </w:rPr>
        <w:t>Aizprúa</w:t>
      </w:r>
      <w:proofErr w:type="spellEnd"/>
      <w:r w:rsidRPr="00E0544F">
        <w:rPr>
          <w:rFonts w:ascii="Cambria" w:hAnsi="Cambria"/>
          <w:szCs w:val="22"/>
        </w:rPr>
        <w:t xml:space="preserve">, R., López-Serrano, F. R., … </w:t>
      </w:r>
      <w:r w:rsidR="00B50E31">
        <w:rPr>
          <w:rFonts w:ascii="Cambria" w:hAnsi="Cambria"/>
          <w:szCs w:val="22"/>
        </w:rPr>
        <w:t xml:space="preserve">Espino, K. </w:t>
      </w:r>
      <w:r w:rsidRPr="00E92796">
        <w:rPr>
          <w:rFonts w:ascii="Cambria" w:hAnsi="Cambria"/>
          <w:szCs w:val="22"/>
        </w:rPr>
        <w:t>2012. Estimates of biomass and fixed carbon at a rainforest in Panama. Air, Soil and Water Research, 5, 79–89. https://doi.org/10.4137/ASWR.S9528</w:t>
      </w:r>
    </w:p>
    <w:p w:rsidR="00E92796" w:rsidRPr="00FE36F3" w:rsidRDefault="00B50E31" w:rsidP="00FE36F3">
      <w:pPr>
        <w:pStyle w:val="Footer"/>
        <w:tabs>
          <w:tab w:val="clear" w:pos="4320"/>
          <w:tab w:val="clear" w:pos="8640"/>
        </w:tabs>
        <w:spacing w:before="120"/>
        <w:ind w:left="289" w:hanging="289"/>
        <w:rPr>
          <w:rFonts w:ascii="Cambria" w:hAnsi="Cambria" w:cs="Calibri Light"/>
          <w:smallCaps/>
          <w:szCs w:val="22"/>
        </w:rPr>
      </w:pPr>
      <w:r>
        <w:rPr>
          <w:rFonts w:ascii="Cambria" w:hAnsi="Cambria"/>
          <w:szCs w:val="22"/>
        </w:rPr>
        <w:t>R Core Team. 2015</w:t>
      </w:r>
      <w:r w:rsidR="00E92796" w:rsidRPr="00FE36F3">
        <w:rPr>
          <w:rFonts w:ascii="Cambria" w:hAnsi="Cambria"/>
          <w:szCs w:val="22"/>
        </w:rPr>
        <w:t xml:space="preserve">. R: A language and environment for statistical computing. R Foundation for Statistical Computing, Vienna, Austria. URL </w:t>
      </w:r>
      <w:hyperlink r:id="rId10">
        <w:r w:rsidR="00E92796" w:rsidRPr="00FE36F3">
          <w:rPr>
            <w:rFonts w:ascii="Cambria" w:hAnsi="Cambria"/>
            <w:szCs w:val="22"/>
          </w:rPr>
          <w:t>https://www.R-project.org/</w:t>
        </w:r>
      </w:hyperlink>
      <w:r w:rsidR="00E92796" w:rsidRPr="00FE36F3">
        <w:rPr>
          <w:rFonts w:ascii="Cambria" w:hAnsi="Cambria"/>
          <w:szCs w:val="22"/>
        </w:rPr>
        <w:t>.</w:t>
      </w:r>
    </w:p>
    <w:p w:rsidR="00E92796" w:rsidRPr="006C5CA2" w:rsidRDefault="00E92796" w:rsidP="00FE36F3">
      <w:pPr>
        <w:spacing w:before="120"/>
        <w:ind w:left="289" w:hanging="289"/>
        <w:rPr>
          <w:rFonts w:ascii="Cambria" w:hAnsi="Cambria"/>
          <w:szCs w:val="22"/>
          <w:lang w:val="es-PA"/>
        </w:rPr>
      </w:pPr>
      <w:proofErr w:type="spellStart"/>
      <w:r w:rsidRPr="00E92796">
        <w:rPr>
          <w:rFonts w:ascii="Cambria" w:hAnsi="Cambria"/>
          <w:szCs w:val="22"/>
          <w:lang w:val="es-PA"/>
        </w:rPr>
        <w:t>Vaccaro</w:t>
      </w:r>
      <w:proofErr w:type="spellEnd"/>
      <w:r w:rsidRPr="00E92796">
        <w:rPr>
          <w:rFonts w:ascii="Cambria" w:hAnsi="Cambria"/>
          <w:szCs w:val="22"/>
          <w:lang w:val="es-PA"/>
        </w:rPr>
        <w:t xml:space="preserve">, S.; </w:t>
      </w:r>
      <w:proofErr w:type="spellStart"/>
      <w:r w:rsidRPr="00E92796">
        <w:rPr>
          <w:rFonts w:ascii="Cambria" w:hAnsi="Cambria"/>
          <w:szCs w:val="22"/>
          <w:lang w:val="es-PA"/>
        </w:rPr>
        <w:t>Arturi</w:t>
      </w:r>
      <w:proofErr w:type="spellEnd"/>
      <w:r w:rsidRPr="00E92796">
        <w:rPr>
          <w:rFonts w:ascii="Cambria" w:hAnsi="Cambria"/>
          <w:szCs w:val="22"/>
          <w:lang w:val="es-PA"/>
        </w:rPr>
        <w:t xml:space="preserve">, M.; Goya, J.; </w:t>
      </w:r>
      <w:proofErr w:type="spellStart"/>
      <w:r w:rsidRPr="00E92796">
        <w:rPr>
          <w:rFonts w:ascii="Cambria" w:hAnsi="Cambria"/>
          <w:szCs w:val="22"/>
          <w:lang w:val="es-PA"/>
        </w:rPr>
        <w:t>Frangi</w:t>
      </w:r>
      <w:proofErr w:type="spellEnd"/>
      <w:r w:rsidRPr="00E92796">
        <w:rPr>
          <w:rFonts w:ascii="Cambria" w:hAnsi="Cambria"/>
          <w:szCs w:val="22"/>
          <w:lang w:val="es-PA"/>
        </w:rPr>
        <w:t xml:space="preserve">, J.; </w:t>
      </w:r>
      <w:proofErr w:type="spellStart"/>
      <w:r w:rsidRPr="00E92796">
        <w:rPr>
          <w:rFonts w:ascii="Cambria" w:hAnsi="Cambria"/>
          <w:szCs w:val="22"/>
          <w:lang w:val="es-PA"/>
        </w:rPr>
        <w:t>Piccolo</w:t>
      </w:r>
      <w:proofErr w:type="spellEnd"/>
      <w:r w:rsidRPr="00E92796">
        <w:rPr>
          <w:rFonts w:ascii="Cambria" w:hAnsi="Cambria"/>
          <w:szCs w:val="22"/>
          <w:lang w:val="es-PA"/>
        </w:rPr>
        <w:t xml:space="preserve">, G. 2003. </w:t>
      </w:r>
      <w:r w:rsidRPr="00AB3D1A">
        <w:rPr>
          <w:rFonts w:ascii="Cambria" w:hAnsi="Cambria"/>
          <w:szCs w:val="22"/>
          <w:lang w:val="es-ES"/>
        </w:rPr>
        <w:t xml:space="preserve">Almacenaje de carbono en estadios de la sucesión secundaria en la provincia de Misiones, Argentina. </w:t>
      </w:r>
      <w:proofErr w:type="spellStart"/>
      <w:r w:rsidRPr="006C5CA2">
        <w:rPr>
          <w:rFonts w:ascii="Cambria" w:hAnsi="Cambria"/>
          <w:szCs w:val="22"/>
          <w:lang w:val="es-PA"/>
        </w:rPr>
        <w:t>Interciencia</w:t>
      </w:r>
      <w:proofErr w:type="spellEnd"/>
      <w:r w:rsidRPr="006C5CA2">
        <w:rPr>
          <w:rFonts w:ascii="Cambria" w:hAnsi="Cambria"/>
          <w:szCs w:val="22"/>
          <w:lang w:val="es-PA"/>
        </w:rPr>
        <w:t xml:space="preserve"> 28(9):521-527.</w:t>
      </w:r>
    </w:p>
    <w:p w:rsidR="00995813" w:rsidRPr="003E1591" w:rsidRDefault="003E1591" w:rsidP="009822B8">
      <w:pPr>
        <w:pStyle w:val="Footer"/>
        <w:tabs>
          <w:tab w:val="clear" w:pos="4320"/>
          <w:tab w:val="clear" w:pos="8640"/>
        </w:tabs>
        <w:spacing w:before="360"/>
        <w:rPr>
          <w:rFonts w:ascii="Cambria" w:hAnsi="Cambria" w:cs="Calibri Light"/>
          <w:i/>
          <w:sz w:val="24"/>
          <w:lang w:val="es-PA"/>
        </w:rPr>
      </w:pPr>
      <w:r w:rsidRPr="009822B8">
        <w:rPr>
          <w:rFonts w:ascii="Cambria" w:hAnsi="Cambria" w:cs="Calibri Light"/>
          <w:b/>
          <w:smallCaps/>
          <w:sz w:val="24"/>
          <w:szCs w:val="24"/>
          <w:lang w:val="es-PA"/>
        </w:rPr>
        <w:t>Autorización y Renuncia</w:t>
      </w:r>
    </w:p>
    <w:p w:rsidR="004D3CA0" w:rsidRPr="003E1591" w:rsidRDefault="003E1591" w:rsidP="00E0544F">
      <w:pPr>
        <w:pStyle w:val="Footer"/>
        <w:tabs>
          <w:tab w:val="left" w:pos="708"/>
        </w:tabs>
        <w:spacing w:before="120"/>
        <w:rPr>
          <w:rFonts w:ascii="Cambria" w:hAnsi="Cambria" w:cs="Calibri Light"/>
          <w:smallCaps/>
          <w:szCs w:val="22"/>
          <w:lang w:val="es-PA"/>
        </w:rPr>
      </w:pPr>
      <w:r w:rsidRPr="003E1591">
        <w:rPr>
          <w:rFonts w:ascii="Cambria" w:hAnsi="Cambria" w:cs="Calibri Light"/>
          <w:i/>
          <w:szCs w:val="22"/>
          <w:lang w:val="es-PA"/>
        </w:rPr>
        <w:t>Los autores autorizan a ESTEC a publicar este artículo en las Actas del Congreso.  Ni ESTEC</w:t>
      </w:r>
      <w:r>
        <w:rPr>
          <w:rFonts w:ascii="Cambria" w:hAnsi="Cambria" w:cs="Calibri Light"/>
          <w:i/>
          <w:szCs w:val="22"/>
          <w:lang w:val="es-PA"/>
        </w:rPr>
        <w:t>,</w:t>
      </w:r>
      <w:r w:rsidRPr="003E1591">
        <w:rPr>
          <w:rFonts w:ascii="Cambria" w:hAnsi="Cambria" w:cs="Calibri Light"/>
          <w:i/>
          <w:szCs w:val="22"/>
          <w:lang w:val="es-PA"/>
        </w:rPr>
        <w:t xml:space="preserve"> ni los editores son responsables ni del contenido</w:t>
      </w:r>
      <w:r>
        <w:rPr>
          <w:rFonts w:ascii="Cambria" w:hAnsi="Cambria" w:cs="Calibri Light"/>
          <w:i/>
          <w:szCs w:val="22"/>
          <w:lang w:val="es-PA"/>
        </w:rPr>
        <w:t>,</w:t>
      </w:r>
      <w:r w:rsidRPr="003E1591">
        <w:rPr>
          <w:rFonts w:ascii="Cambria" w:hAnsi="Cambria" w:cs="Calibri Light"/>
          <w:i/>
          <w:szCs w:val="22"/>
          <w:lang w:val="es-PA"/>
        </w:rPr>
        <w:t xml:space="preserve"> ni de las implicaciones de lo que se expresa este artículo.</w:t>
      </w:r>
    </w:p>
    <w:sectPr w:rsidR="004D3CA0" w:rsidRPr="003E1591" w:rsidSect="007F7290">
      <w:headerReference w:type="default" r:id="rId11"/>
      <w:footerReference w:type="default" r:id="rId12"/>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FF" w:rsidRDefault="008D05FF">
      <w:r>
        <w:separator/>
      </w:r>
    </w:p>
  </w:endnote>
  <w:endnote w:type="continuationSeparator" w:id="0">
    <w:p w:rsidR="008D05FF" w:rsidRDefault="008D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E3" w:rsidRPr="00835798" w:rsidRDefault="006535DF" w:rsidP="006535DF">
    <w:pPr>
      <w:pStyle w:val="Footer"/>
      <w:rPr>
        <w:b/>
        <w:sz w:val="18"/>
        <w:szCs w:val="18"/>
      </w:rPr>
    </w:pPr>
    <w:r w:rsidRPr="00835798">
      <w:rPr>
        <w:b/>
        <w:sz w:val="18"/>
        <w:szCs w:val="18"/>
      </w:rPr>
      <w:t xml:space="preserve">                                               </w:t>
    </w:r>
    <w:r w:rsidR="004F70E3" w:rsidRPr="00835798">
      <w:rPr>
        <w:b/>
        <w:sz w:val="18"/>
        <w:szCs w:val="18"/>
      </w:rPr>
      <w:tab/>
      <w:t xml:space="preserve">                      </w:t>
    </w:r>
    <w:r w:rsidR="00835798">
      <w:rPr>
        <w:b/>
        <w:sz w:val="18"/>
        <w:szCs w:val="18"/>
      </w:rPr>
      <w:t xml:space="preserve">            </w:t>
    </w:r>
  </w:p>
  <w:p w:rsidR="006535DF" w:rsidRDefault="00E072C7" w:rsidP="006535DF">
    <w:pPr>
      <w:pStyle w:val="Footer"/>
      <w:jc w:val="center"/>
      <w:rPr>
        <w:b/>
        <w:sz w:val="18"/>
        <w:szCs w:val="18"/>
      </w:rPr>
    </w:pPr>
    <w:r>
      <w:rPr>
        <w:b/>
        <w:sz w:val="18"/>
        <w:szCs w:val="18"/>
      </w:rPr>
      <w:t>6</w:t>
    </w:r>
    <w:r w:rsidR="00C956DB" w:rsidRPr="00C956DB">
      <w:rPr>
        <w:b/>
        <w:sz w:val="18"/>
        <w:szCs w:val="18"/>
        <w:vertAlign w:val="superscript"/>
      </w:rPr>
      <w:t>th</w:t>
    </w:r>
    <w:r w:rsidR="00C956DB">
      <w:rPr>
        <w:b/>
        <w:sz w:val="18"/>
        <w:szCs w:val="18"/>
      </w:rPr>
      <w:t xml:space="preserve"> </w:t>
    </w:r>
    <w:r>
      <w:rPr>
        <w:b/>
        <w:sz w:val="18"/>
        <w:szCs w:val="18"/>
      </w:rPr>
      <w:t>Engineering, Science and Technology</w:t>
    </w:r>
    <w:r w:rsidR="006535DF" w:rsidRPr="00835798">
      <w:rPr>
        <w:b/>
        <w:sz w:val="18"/>
        <w:szCs w:val="18"/>
      </w:rPr>
      <w:t xml:space="preserve"> Conference </w:t>
    </w:r>
    <w:r>
      <w:rPr>
        <w:b/>
        <w:sz w:val="18"/>
        <w:szCs w:val="18"/>
      </w:rPr>
      <w:t>(ESTEC 2017)</w:t>
    </w:r>
  </w:p>
  <w:p w:rsidR="00C956DB" w:rsidRPr="00835798" w:rsidRDefault="00E072C7" w:rsidP="00C956DB">
    <w:pPr>
      <w:pStyle w:val="Footer"/>
      <w:jc w:val="left"/>
      <w:rPr>
        <w:b/>
        <w:sz w:val="18"/>
        <w:szCs w:val="18"/>
      </w:rPr>
    </w:pPr>
    <w:r>
      <w:rPr>
        <w:b/>
        <w:sz w:val="18"/>
        <w:szCs w:val="18"/>
      </w:rPr>
      <w:t>Panama City, Panama</w:t>
    </w:r>
    <w:r w:rsidR="00C956DB">
      <w:rPr>
        <w:b/>
        <w:sz w:val="18"/>
        <w:szCs w:val="18"/>
      </w:rPr>
      <w:tab/>
    </w:r>
    <w:r w:rsidR="00C956DB">
      <w:rPr>
        <w:b/>
        <w:sz w:val="18"/>
        <w:szCs w:val="18"/>
      </w:rPr>
      <w:tab/>
      <w:t xml:space="preserve">                                                               </w:t>
    </w:r>
    <w:r>
      <w:rPr>
        <w:b/>
        <w:sz w:val="18"/>
        <w:szCs w:val="18"/>
      </w:rPr>
      <w:t xml:space="preserve">                              October 11-13, 2017</w:t>
    </w:r>
  </w:p>
  <w:p w:rsidR="006535DF" w:rsidRPr="00835798" w:rsidRDefault="006535DF" w:rsidP="006535DF">
    <w:pPr>
      <w:pStyle w:val="Footer"/>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042061">
      <w:rPr>
        <w:b/>
        <w:noProof/>
        <w:sz w:val="20"/>
      </w:rPr>
      <w:t>1</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FF" w:rsidRDefault="008D05FF">
      <w:r>
        <w:separator/>
      </w:r>
    </w:p>
  </w:footnote>
  <w:footnote w:type="continuationSeparator" w:id="0">
    <w:p w:rsidR="008D05FF" w:rsidRDefault="008D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DB" w:rsidRDefault="00C956DB" w:rsidP="00C261CF">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DED64A20"/>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1D8F355A"/>
    <w:multiLevelType w:val="hybridMultilevel"/>
    <w:tmpl w:val="E7C6240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5A3B610F"/>
    <w:multiLevelType w:val="singleLevel"/>
    <w:tmpl w:val="77B6F7DE"/>
    <w:lvl w:ilvl="0">
      <w:start w:val="1"/>
      <w:numFmt w:val="decimal"/>
      <w:pStyle w:val="Header"/>
      <w:lvlText w:val="%1."/>
      <w:lvlJc w:val="left"/>
      <w:pPr>
        <w:tabs>
          <w:tab w:val="num" w:pos="360"/>
        </w:tabs>
        <w:ind w:left="360" w:hanging="360"/>
      </w:pPr>
    </w:lvl>
  </w:abstractNum>
  <w:abstractNum w:abstractNumId="4"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00803"/>
    <w:rsid w:val="000104FC"/>
    <w:rsid w:val="00014A24"/>
    <w:rsid w:val="000171E3"/>
    <w:rsid w:val="000172CA"/>
    <w:rsid w:val="00027946"/>
    <w:rsid w:val="0004027D"/>
    <w:rsid w:val="00042061"/>
    <w:rsid w:val="00047EEE"/>
    <w:rsid w:val="00065467"/>
    <w:rsid w:val="000A106D"/>
    <w:rsid w:val="000C106C"/>
    <w:rsid w:val="000D7A99"/>
    <w:rsid w:val="000E5182"/>
    <w:rsid w:val="000F1A06"/>
    <w:rsid w:val="00104A4F"/>
    <w:rsid w:val="001060C9"/>
    <w:rsid w:val="001342E8"/>
    <w:rsid w:val="00157A00"/>
    <w:rsid w:val="001655FD"/>
    <w:rsid w:val="001820EF"/>
    <w:rsid w:val="00186451"/>
    <w:rsid w:val="00192589"/>
    <w:rsid w:val="001B28F8"/>
    <w:rsid w:val="001F4D53"/>
    <w:rsid w:val="001F61C4"/>
    <w:rsid w:val="002034CE"/>
    <w:rsid w:val="00271F49"/>
    <w:rsid w:val="002759E7"/>
    <w:rsid w:val="002A5C73"/>
    <w:rsid w:val="002C2E8A"/>
    <w:rsid w:val="002C7199"/>
    <w:rsid w:val="002C7369"/>
    <w:rsid w:val="002D6BEC"/>
    <w:rsid w:val="00314CF1"/>
    <w:rsid w:val="00343DAE"/>
    <w:rsid w:val="00344363"/>
    <w:rsid w:val="00352BFA"/>
    <w:rsid w:val="00376644"/>
    <w:rsid w:val="003916D1"/>
    <w:rsid w:val="003C4DEF"/>
    <w:rsid w:val="003D70CB"/>
    <w:rsid w:val="003E110E"/>
    <w:rsid w:val="003E1591"/>
    <w:rsid w:val="003E1842"/>
    <w:rsid w:val="003F5CF7"/>
    <w:rsid w:val="00434B7C"/>
    <w:rsid w:val="0044737F"/>
    <w:rsid w:val="004479B3"/>
    <w:rsid w:val="00455475"/>
    <w:rsid w:val="0047310E"/>
    <w:rsid w:val="0047664B"/>
    <w:rsid w:val="004B51E5"/>
    <w:rsid w:val="004B69D6"/>
    <w:rsid w:val="004C0F1A"/>
    <w:rsid w:val="004D3CA0"/>
    <w:rsid w:val="004E0D23"/>
    <w:rsid w:val="004F70E3"/>
    <w:rsid w:val="0053330B"/>
    <w:rsid w:val="00545579"/>
    <w:rsid w:val="00556990"/>
    <w:rsid w:val="00561A2C"/>
    <w:rsid w:val="0056733E"/>
    <w:rsid w:val="00587CF0"/>
    <w:rsid w:val="005A28E3"/>
    <w:rsid w:val="005A5788"/>
    <w:rsid w:val="005F6674"/>
    <w:rsid w:val="00601BFD"/>
    <w:rsid w:val="00607B41"/>
    <w:rsid w:val="00624C3F"/>
    <w:rsid w:val="006340CB"/>
    <w:rsid w:val="006412B6"/>
    <w:rsid w:val="006535DF"/>
    <w:rsid w:val="0065764B"/>
    <w:rsid w:val="00666DFA"/>
    <w:rsid w:val="00671895"/>
    <w:rsid w:val="00672F4B"/>
    <w:rsid w:val="006835C8"/>
    <w:rsid w:val="00685E79"/>
    <w:rsid w:val="00694F81"/>
    <w:rsid w:val="006A6D4F"/>
    <w:rsid w:val="006C5CA2"/>
    <w:rsid w:val="006C7FD4"/>
    <w:rsid w:val="006D301E"/>
    <w:rsid w:val="006E3498"/>
    <w:rsid w:val="00706F76"/>
    <w:rsid w:val="00713787"/>
    <w:rsid w:val="00734E3F"/>
    <w:rsid w:val="00750EFE"/>
    <w:rsid w:val="00766158"/>
    <w:rsid w:val="00790CB8"/>
    <w:rsid w:val="00792397"/>
    <w:rsid w:val="007955BD"/>
    <w:rsid w:val="007A7118"/>
    <w:rsid w:val="007B139A"/>
    <w:rsid w:val="007F7290"/>
    <w:rsid w:val="0080152A"/>
    <w:rsid w:val="00810F26"/>
    <w:rsid w:val="00835798"/>
    <w:rsid w:val="0083610E"/>
    <w:rsid w:val="008456EB"/>
    <w:rsid w:val="00846105"/>
    <w:rsid w:val="008501C0"/>
    <w:rsid w:val="0086092B"/>
    <w:rsid w:val="00883AE0"/>
    <w:rsid w:val="008D05FF"/>
    <w:rsid w:val="008D3935"/>
    <w:rsid w:val="008D4CB8"/>
    <w:rsid w:val="008E373D"/>
    <w:rsid w:val="008E599A"/>
    <w:rsid w:val="008F1711"/>
    <w:rsid w:val="008F6FEB"/>
    <w:rsid w:val="00907F86"/>
    <w:rsid w:val="009157A8"/>
    <w:rsid w:val="00920EF2"/>
    <w:rsid w:val="00935202"/>
    <w:rsid w:val="00935736"/>
    <w:rsid w:val="00935EBA"/>
    <w:rsid w:val="009411F9"/>
    <w:rsid w:val="0094290A"/>
    <w:rsid w:val="0095308B"/>
    <w:rsid w:val="009669F1"/>
    <w:rsid w:val="00980866"/>
    <w:rsid w:val="009822B8"/>
    <w:rsid w:val="00984D1B"/>
    <w:rsid w:val="00995813"/>
    <w:rsid w:val="009B01B0"/>
    <w:rsid w:val="009D5084"/>
    <w:rsid w:val="009F062C"/>
    <w:rsid w:val="009F66B0"/>
    <w:rsid w:val="00A100B1"/>
    <w:rsid w:val="00A121FF"/>
    <w:rsid w:val="00A271DA"/>
    <w:rsid w:val="00A54A6A"/>
    <w:rsid w:val="00A56BA8"/>
    <w:rsid w:val="00A67C6F"/>
    <w:rsid w:val="00A7581C"/>
    <w:rsid w:val="00A93934"/>
    <w:rsid w:val="00AA103A"/>
    <w:rsid w:val="00AB3D1A"/>
    <w:rsid w:val="00AC3D22"/>
    <w:rsid w:val="00AD1C70"/>
    <w:rsid w:val="00AD6BCF"/>
    <w:rsid w:val="00AF42DA"/>
    <w:rsid w:val="00B034EA"/>
    <w:rsid w:val="00B13D2C"/>
    <w:rsid w:val="00B50E31"/>
    <w:rsid w:val="00B56B73"/>
    <w:rsid w:val="00B5707F"/>
    <w:rsid w:val="00B66616"/>
    <w:rsid w:val="00B75AF8"/>
    <w:rsid w:val="00BA039E"/>
    <w:rsid w:val="00BD021C"/>
    <w:rsid w:val="00BD359B"/>
    <w:rsid w:val="00BF429A"/>
    <w:rsid w:val="00C224A6"/>
    <w:rsid w:val="00C24174"/>
    <w:rsid w:val="00C261CF"/>
    <w:rsid w:val="00C276D0"/>
    <w:rsid w:val="00C6660E"/>
    <w:rsid w:val="00C83899"/>
    <w:rsid w:val="00C85CC9"/>
    <w:rsid w:val="00C879BC"/>
    <w:rsid w:val="00C956DB"/>
    <w:rsid w:val="00CD772E"/>
    <w:rsid w:val="00CF3881"/>
    <w:rsid w:val="00CF64C0"/>
    <w:rsid w:val="00D068E6"/>
    <w:rsid w:val="00D71133"/>
    <w:rsid w:val="00D80605"/>
    <w:rsid w:val="00D951C9"/>
    <w:rsid w:val="00DA2F5F"/>
    <w:rsid w:val="00DD47AA"/>
    <w:rsid w:val="00DF1A9D"/>
    <w:rsid w:val="00E0544F"/>
    <w:rsid w:val="00E072C7"/>
    <w:rsid w:val="00E314C2"/>
    <w:rsid w:val="00E31BFC"/>
    <w:rsid w:val="00E60691"/>
    <w:rsid w:val="00E67D2E"/>
    <w:rsid w:val="00E77EBB"/>
    <w:rsid w:val="00E85994"/>
    <w:rsid w:val="00E92796"/>
    <w:rsid w:val="00EA2E4A"/>
    <w:rsid w:val="00EB0CA3"/>
    <w:rsid w:val="00EB20C2"/>
    <w:rsid w:val="00EB4549"/>
    <w:rsid w:val="00EC7B26"/>
    <w:rsid w:val="00F012EC"/>
    <w:rsid w:val="00F11003"/>
    <w:rsid w:val="00F16357"/>
    <w:rsid w:val="00F41E89"/>
    <w:rsid w:val="00F509EB"/>
    <w:rsid w:val="00F51ABD"/>
    <w:rsid w:val="00F564DE"/>
    <w:rsid w:val="00F65C44"/>
    <w:rsid w:val="00F65D9D"/>
    <w:rsid w:val="00F706C0"/>
    <w:rsid w:val="00F726F3"/>
    <w:rsid w:val="00F8451D"/>
    <w:rsid w:val="00FB602D"/>
    <w:rsid w:val="00FB7B2C"/>
    <w:rsid w:val="00FD4976"/>
    <w:rsid w:val="00FE36F3"/>
    <w:rsid w:val="00FE643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19327"/>
  <w15:chartTrackingRefBased/>
  <w15:docId w15:val="{11B72C2F-D48D-4F07-9404-7B9483E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lang w:val="en-US" w:eastAsia="en-US"/>
    </w:rPr>
  </w:style>
  <w:style w:type="paragraph" w:styleId="Heading2">
    <w:name w:val="heading 2"/>
    <w:basedOn w:val="Normal"/>
    <w:next w:val="Normal"/>
    <w:link w:val="Heading2Char"/>
    <w:qFormat/>
    <w:rsid w:val="000172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F7290"/>
    <w:pPr>
      <w:keepNext/>
      <w:jc w:val="center"/>
      <w:outlineLvl w:val="4"/>
    </w:pPr>
    <w:rPr>
      <w:b/>
      <w:sz w:val="24"/>
    </w:rPr>
  </w:style>
  <w:style w:type="paragraph" w:styleId="Heading8">
    <w:name w:val="heading 8"/>
    <w:basedOn w:val="Normal"/>
    <w:next w:val="Normal"/>
    <w:qFormat/>
    <w:rsid w:val="007F729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7290"/>
    <w:pPr>
      <w:tabs>
        <w:tab w:val="center" w:pos="4320"/>
        <w:tab w:val="right" w:pos="8640"/>
      </w:tabs>
    </w:pPr>
  </w:style>
  <w:style w:type="character" w:styleId="Hyperlink">
    <w:name w:val="Hyperlink"/>
    <w:rsid w:val="00792397"/>
    <w:rPr>
      <w:color w:val="0000FF"/>
      <w:u w:val="single"/>
    </w:rPr>
  </w:style>
  <w:style w:type="paragraph" w:styleId="Header">
    <w:name w:val="header"/>
    <w:basedOn w:val="Normal"/>
    <w:link w:val="HeaderChar"/>
    <w:rsid w:val="004F70E3"/>
    <w:pPr>
      <w:numPr>
        <w:numId w:val="3"/>
      </w:numPr>
      <w:tabs>
        <w:tab w:val="center" w:pos="4320"/>
        <w:tab w:val="right" w:pos="8640"/>
      </w:tabs>
    </w:pPr>
    <w:rPr>
      <w:b/>
      <w:caps/>
      <w:noProof/>
    </w:rPr>
  </w:style>
  <w:style w:type="paragraph" w:styleId="BalloonText">
    <w:name w:val="Balloon Text"/>
    <w:basedOn w:val="Normal"/>
    <w:link w:val="BalloonTextChar"/>
    <w:rsid w:val="00671895"/>
    <w:rPr>
      <w:rFonts w:ascii="Tahoma" w:hAnsi="Tahoma" w:cs="Tahoma"/>
      <w:sz w:val="16"/>
      <w:szCs w:val="16"/>
    </w:rPr>
  </w:style>
  <w:style w:type="character" w:customStyle="1" w:styleId="BalloonTextChar">
    <w:name w:val="Balloon Text Char"/>
    <w:link w:val="BalloonText"/>
    <w:rsid w:val="00671895"/>
    <w:rPr>
      <w:rFonts w:ascii="Tahoma" w:hAnsi="Tahoma" w:cs="Tahoma"/>
      <w:sz w:val="16"/>
      <w:szCs w:val="16"/>
    </w:rPr>
  </w:style>
  <w:style w:type="paragraph" w:styleId="BodyText">
    <w:name w:val="Body Text"/>
    <w:basedOn w:val="Normal"/>
    <w:link w:val="BodyTextChar"/>
    <w:uiPriority w:val="99"/>
    <w:qFormat/>
    <w:rsid w:val="003D70CB"/>
    <w:pPr>
      <w:spacing w:before="180" w:after="180"/>
      <w:jc w:val="left"/>
    </w:pPr>
    <w:rPr>
      <w:rFonts w:ascii="Cambria" w:hAnsi="Cambria"/>
      <w:sz w:val="24"/>
      <w:szCs w:val="24"/>
    </w:rPr>
  </w:style>
  <w:style w:type="character" w:customStyle="1" w:styleId="BodyTextChar">
    <w:name w:val="Body Text Char"/>
    <w:basedOn w:val="DefaultParagraphFont"/>
    <w:link w:val="BodyText"/>
    <w:uiPriority w:val="99"/>
    <w:rsid w:val="003D70CB"/>
    <w:rPr>
      <w:rFonts w:ascii="Cambria" w:hAnsi="Cambria"/>
      <w:sz w:val="24"/>
      <w:szCs w:val="24"/>
      <w:lang w:val="en-US" w:eastAsia="en-US"/>
    </w:rPr>
  </w:style>
  <w:style w:type="paragraph" w:customStyle="1" w:styleId="FirstParagraph">
    <w:name w:val="First Paragraph"/>
    <w:basedOn w:val="BodyText"/>
    <w:next w:val="BodyText"/>
    <w:qFormat/>
    <w:rsid w:val="003D70CB"/>
  </w:style>
  <w:style w:type="character" w:customStyle="1" w:styleId="Heading2Char">
    <w:name w:val="Heading 2 Char"/>
    <w:basedOn w:val="DefaultParagraphFont"/>
    <w:link w:val="Heading2"/>
    <w:rsid w:val="00907F86"/>
    <w:rPr>
      <w:rFonts w:ascii="Arial" w:hAnsi="Arial" w:cs="Arial"/>
      <w:b/>
      <w:bCs/>
      <w:i/>
      <w:iCs/>
      <w:sz w:val="28"/>
      <w:szCs w:val="28"/>
      <w:lang w:val="en-US" w:eastAsia="en-US"/>
    </w:rPr>
  </w:style>
  <w:style w:type="character" w:customStyle="1" w:styleId="HeaderChar">
    <w:name w:val="Header Char"/>
    <w:basedOn w:val="DefaultParagraphFont"/>
    <w:link w:val="Header"/>
    <w:rsid w:val="00995813"/>
    <w:rPr>
      <w:b/>
      <w:caps/>
      <w:noProof/>
      <w:sz w:val="22"/>
      <w:lang w:val="en-US" w:eastAsia="en-US"/>
    </w:rPr>
  </w:style>
  <w:style w:type="character" w:customStyle="1" w:styleId="FooterChar">
    <w:name w:val="Footer Char"/>
    <w:basedOn w:val="DefaultParagraphFont"/>
    <w:link w:val="Footer"/>
    <w:rsid w:val="00995813"/>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9244">
      <w:bodyDiv w:val="1"/>
      <w:marLeft w:val="0"/>
      <w:marRight w:val="0"/>
      <w:marTop w:val="0"/>
      <w:marBottom w:val="0"/>
      <w:divBdr>
        <w:top w:val="none" w:sz="0" w:space="0" w:color="auto"/>
        <w:left w:val="none" w:sz="0" w:space="0" w:color="auto"/>
        <w:bottom w:val="none" w:sz="0" w:space="0" w:color="auto"/>
        <w:right w:val="none" w:sz="0" w:space="0" w:color="auto"/>
      </w:divBdr>
    </w:div>
    <w:div w:id="4730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project.org/" TargetMode="External"/><Relationship Id="rId4" Type="http://schemas.openxmlformats.org/officeDocument/2006/relationships/webSettings" Target="webSettings.xml"/><Relationship Id="rId9" Type="http://schemas.openxmlformats.org/officeDocument/2006/relationships/hyperlink" Target="http://cdiac.ornl.gov/trends/landuse/houghton/hought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7</Pages>
  <Words>3698</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5th LACCEI International Latin American and Caribbean Conference for Engineering and Technology (LACCET’2007)</vt:lpstr>
    </vt:vector>
  </TitlesOfParts>
  <Company>Penn State Delaware County</Company>
  <LinksUpToDate>false</LinksUpToDate>
  <CharactersWithSpaces>23996</CharactersWithSpaces>
  <SharedDoc>false</SharedDoc>
  <HLinks>
    <vt:vector size="12" baseType="variant">
      <vt:variant>
        <vt:i4>8192032</vt:i4>
      </vt:variant>
      <vt:variant>
        <vt:i4>3</vt:i4>
      </vt:variant>
      <vt:variant>
        <vt:i4>0</vt:i4>
      </vt:variant>
      <vt:variant>
        <vt:i4>5</vt:i4>
      </vt:variant>
      <vt:variant>
        <vt:lpwstr>http://www.mtr.com.hk/</vt:lpwstr>
      </vt:variant>
      <vt:variant>
        <vt:lpwstr/>
      </vt:variant>
      <vt:variant>
        <vt:i4>7274617</vt:i4>
      </vt:variant>
      <vt:variant>
        <vt:i4>0</vt:i4>
      </vt:variant>
      <vt:variant>
        <vt:i4>0</vt:i4>
      </vt:variant>
      <vt:variant>
        <vt:i4>5</vt:i4>
      </vt:variant>
      <vt:variant>
        <vt:lpwstr>http://www.congreso.utp.ac.pa/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"José Ulises Jiménez" &lt;ulises.jimenez@utp.ac.pa&gt;</dc:creator>
  <cp:keywords/>
  <cp:lastModifiedBy>Ulises Jimenez</cp:lastModifiedBy>
  <cp:revision>26</cp:revision>
  <cp:lastPrinted>2006-08-08T21:41:00Z</cp:lastPrinted>
  <dcterms:created xsi:type="dcterms:W3CDTF">2017-06-23T19:02:00Z</dcterms:created>
  <dcterms:modified xsi:type="dcterms:W3CDTF">2017-07-01T16:36:00Z</dcterms:modified>
</cp:coreProperties>
</file>