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4857E" w14:textId="5FD7CD17" w:rsidR="00883888" w:rsidRDefault="00883888" w:rsidP="00883888">
      <w:pPr>
        <w:spacing w:after="0" w:line="240" w:lineRule="auto"/>
        <w:rPr>
          <w:rFonts w:ascii="Cambria" w:eastAsia="Times New Roman" w:hAnsi="Cambria" w:cs="Calibri Light"/>
          <w:i/>
          <w:iCs/>
          <w:sz w:val="18"/>
          <w:szCs w:val="18"/>
          <w:lang w:val="en-US"/>
        </w:rPr>
      </w:pPr>
      <w:r w:rsidRPr="00883888">
        <w:rPr>
          <w:rFonts w:ascii="Cambria" w:eastAsia="Times New Roman" w:hAnsi="Cambria" w:cs="Calibri Light"/>
          <w:i/>
          <w:iCs/>
          <w:sz w:val="18"/>
          <w:szCs w:val="18"/>
          <w:lang w:val="en-US"/>
        </w:rPr>
        <w:t>Sixth Engineering, Science and Technology Conference “Tendencies and Challenges in Engineering, Science and Technology” (ESTEC 2017) October 11 - 13, 2017 Panama City, Panama.</w:t>
      </w:r>
    </w:p>
    <w:p w14:paraId="6F2DA68C" w14:textId="7B5E1276" w:rsidR="00E47D59" w:rsidRDefault="00E47D59" w:rsidP="00883888">
      <w:pPr>
        <w:spacing w:after="0" w:line="240" w:lineRule="auto"/>
        <w:rPr>
          <w:rFonts w:ascii="Cambria" w:eastAsia="Times New Roman" w:hAnsi="Cambria" w:cs="Calibri Light"/>
          <w:i/>
          <w:iCs/>
          <w:sz w:val="18"/>
          <w:szCs w:val="18"/>
          <w:lang w:val="en-US"/>
        </w:rPr>
      </w:pPr>
    </w:p>
    <w:p w14:paraId="59576A36" w14:textId="6853A64F" w:rsidR="004C4CC8" w:rsidRDefault="004C4CC8" w:rsidP="00C66F43">
      <w:pPr>
        <w:pStyle w:val="Cuerpodetextonoindent"/>
        <w:jc w:val="center"/>
        <w:rPr>
          <w:b/>
          <w:sz w:val="36"/>
          <w:szCs w:val="36"/>
        </w:rPr>
      </w:pPr>
      <w:r>
        <w:rPr>
          <w:b/>
          <w:sz w:val="36"/>
          <w:szCs w:val="36"/>
        </w:rPr>
        <w:t>Estudio de un Sistema Informático que realice Intercambios Electrónicos de Datos para compartir Información controlada entre Entidades del Sector Marítimo Panameño</w:t>
      </w:r>
    </w:p>
    <w:p w14:paraId="62F73459" w14:textId="3AE69084" w:rsidR="00C66F43" w:rsidRPr="00C66F43" w:rsidRDefault="00C66F43" w:rsidP="00883888">
      <w:pPr>
        <w:spacing w:after="0" w:line="240" w:lineRule="auto"/>
        <w:rPr>
          <w:rFonts w:ascii="Cambria" w:eastAsia="Times New Roman" w:hAnsi="Cambria" w:cs="Calibri Light"/>
          <w:i/>
          <w:iCs/>
          <w:sz w:val="18"/>
          <w:szCs w:val="18"/>
          <w:lang w:val="es-ES"/>
        </w:rPr>
      </w:pPr>
    </w:p>
    <w:p w14:paraId="3A42E1D5" w14:textId="77777777" w:rsidR="00C66F43" w:rsidRPr="00C66F43" w:rsidRDefault="00C66F43" w:rsidP="00883888">
      <w:pPr>
        <w:spacing w:after="0" w:line="240" w:lineRule="auto"/>
        <w:rPr>
          <w:rFonts w:ascii="Cambria" w:eastAsia="Times New Roman" w:hAnsi="Cambria" w:cs="Calibri Light"/>
          <w:i/>
          <w:iCs/>
          <w:sz w:val="18"/>
          <w:szCs w:val="18"/>
        </w:rPr>
      </w:pPr>
    </w:p>
    <w:p w14:paraId="44AC2B7B" w14:textId="511A303E" w:rsidR="00E47D59" w:rsidRPr="00883888" w:rsidRDefault="00883888" w:rsidP="00A36FF6">
      <w:pPr>
        <w:pStyle w:val="Sinespaciado"/>
        <w:jc w:val="center"/>
        <w:rPr>
          <w:rFonts w:ascii="Cambria" w:eastAsia="Times New Roman" w:hAnsi="Cambria" w:cs="Calibri Light"/>
          <w:b/>
          <w:iCs/>
          <w:sz w:val="24"/>
          <w:szCs w:val="24"/>
        </w:rPr>
      </w:pPr>
      <w:proofErr w:type="spellStart"/>
      <w:r w:rsidRPr="00883888">
        <w:rPr>
          <w:rFonts w:ascii="Cambria" w:eastAsia="Times New Roman" w:hAnsi="Cambria" w:cs="Calibri Light"/>
          <w:b/>
          <w:iCs/>
          <w:sz w:val="24"/>
          <w:szCs w:val="24"/>
        </w:rPr>
        <w:t>Nitzia</w:t>
      </w:r>
      <w:proofErr w:type="spellEnd"/>
      <w:r w:rsidRPr="00883888">
        <w:rPr>
          <w:rFonts w:ascii="Cambria" w:eastAsia="Times New Roman" w:hAnsi="Cambria" w:cs="Calibri Light"/>
          <w:b/>
          <w:iCs/>
          <w:sz w:val="24"/>
          <w:szCs w:val="24"/>
        </w:rPr>
        <w:t xml:space="preserve"> </w:t>
      </w:r>
      <w:proofErr w:type="spellStart"/>
      <w:r w:rsidRPr="00883888">
        <w:rPr>
          <w:rFonts w:ascii="Cambria" w:eastAsia="Times New Roman" w:hAnsi="Cambria" w:cs="Calibri Light"/>
          <w:b/>
          <w:iCs/>
          <w:sz w:val="24"/>
          <w:szCs w:val="24"/>
        </w:rPr>
        <w:t>Aleine</w:t>
      </w:r>
      <w:proofErr w:type="spellEnd"/>
      <w:r w:rsidRPr="00883888">
        <w:rPr>
          <w:rFonts w:ascii="Cambria" w:eastAsia="Times New Roman" w:hAnsi="Cambria" w:cs="Calibri Light"/>
          <w:b/>
          <w:iCs/>
          <w:sz w:val="24"/>
          <w:szCs w:val="24"/>
        </w:rPr>
        <w:t xml:space="preserve"> Aguilar Palacios</w:t>
      </w:r>
    </w:p>
    <w:p w14:paraId="0E751991" w14:textId="21ED10A8" w:rsidR="00883888" w:rsidRDefault="00883888" w:rsidP="00883888">
      <w:pPr>
        <w:spacing w:after="0" w:line="240" w:lineRule="auto"/>
        <w:jc w:val="center"/>
        <w:rPr>
          <w:rFonts w:ascii="Cambria" w:eastAsia="Times New Roman" w:hAnsi="Cambria" w:cs="Calibri Light"/>
          <w:noProof/>
        </w:rPr>
      </w:pPr>
      <w:bookmarkStart w:id="0" w:name="_Hlk481322081"/>
      <w:r w:rsidRPr="00883888">
        <w:rPr>
          <w:rFonts w:ascii="Cambria" w:eastAsia="Times New Roman" w:hAnsi="Cambria" w:cs="Calibri Light"/>
          <w:noProof/>
        </w:rPr>
        <w:t xml:space="preserve">Universidad Tecnológica de Panamá </w:t>
      </w:r>
      <w:r>
        <w:rPr>
          <w:rFonts w:ascii="Cambria" w:eastAsia="Times New Roman" w:hAnsi="Cambria" w:cs="Calibri Light"/>
          <w:noProof/>
        </w:rPr>
        <w:t>, Panamá</w:t>
      </w:r>
      <w:r w:rsidRPr="00883888">
        <w:rPr>
          <w:rFonts w:ascii="Cambria" w:eastAsia="Times New Roman" w:hAnsi="Cambria" w:cs="Calibri Light"/>
          <w:noProof/>
        </w:rPr>
        <w:t xml:space="preserve">, </w:t>
      </w:r>
      <w:r>
        <w:rPr>
          <w:rFonts w:ascii="Cambria" w:eastAsia="Times New Roman" w:hAnsi="Cambria" w:cs="Calibri Light"/>
          <w:noProof/>
        </w:rPr>
        <w:t>Panamá</w:t>
      </w:r>
      <w:r w:rsidRPr="00883888">
        <w:rPr>
          <w:rFonts w:ascii="Cambria" w:eastAsia="Times New Roman" w:hAnsi="Cambria" w:cs="Calibri Light"/>
          <w:noProof/>
        </w:rPr>
        <w:t xml:space="preserve">, </w:t>
      </w:r>
      <w:hyperlink r:id="rId7" w:history="1">
        <w:r w:rsidR="00A36FF6" w:rsidRPr="00A36FF6">
          <w:rPr>
            <w:rStyle w:val="Hipervnculo"/>
            <w:rFonts w:ascii="Cambria" w:eastAsia="Times New Roman" w:hAnsi="Cambria" w:cs="Calibri Light"/>
            <w:noProof/>
            <w:color w:val="000000" w:themeColor="text1"/>
            <w:u w:val="none"/>
          </w:rPr>
          <w:t>nitzia.aguilar@utp.ac.pa</w:t>
        </w:r>
      </w:hyperlink>
    </w:p>
    <w:p w14:paraId="5FC66C92" w14:textId="77777777" w:rsidR="00A36FF6" w:rsidRDefault="00A36FF6" w:rsidP="00883888">
      <w:pPr>
        <w:spacing w:after="0" w:line="240" w:lineRule="auto"/>
        <w:jc w:val="center"/>
        <w:rPr>
          <w:rFonts w:ascii="Cambria" w:eastAsia="Times New Roman" w:hAnsi="Cambria" w:cs="Calibri Light"/>
          <w:noProof/>
        </w:rPr>
      </w:pPr>
    </w:p>
    <w:bookmarkEnd w:id="0"/>
    <w:p w14:paraId="274749A6" w14:textId="77777777" w:rsidR="00BE7AE1" w:rsidRDefault="00BE7AE1" w:rsidP="00883888">
      <w:pPr>
        <w:spacing w:after="0" w:line="240" w:lineRule="auto"/>
        <w:jc w:val="center"/>
        <w:rPr>
          <w:rFonts w:ascii="Cambria" w:eastAsia="Times New Roman" w:hAnsi="Cambria" w:cs="Calibri Light"/>
          <w:b/>
          <w:noProof/>
        </w:rPr>
      </w:pPr>
    </w:p>
    <w:p w14:paraId="456028D9" w14:textId="1EFB3C5C" w:rsidR="00E47D59" w:rsidRDefault="00E47D59" w:rsidP="00883888">
      <w:pPr>
        <w:spacing w:after="0" w:line="240" w:lineRule="auto"/>
        <w:jc w:val="center"/>
        <w:rPr>
          <w:rFonts w:ascii="Cambria" w:eastAsia="Times New Roman" w:hAnsi="Cambria" w:cs="Calibri Light"/>
          <w:b/>
          <w:noProof/>
        </w:rPr>
      </w:pPr>
      <w:r>
        <w:rPr>
          <w:rFonts w:ascii="Cambria" w:eastAsia="Times New Roman" w:hAnsi="Cambria" w:cs="Calibri Light"/>
          <w:b/>
          <w:noProof/>
        </w:rPr>
        <w:t>Cap. Francisco Gonzalez</w:t>
      </w:r>
    </w:p>
    <w:p w14:paraId="7A041D0D" w14:textId="5BB75645" w:rsidR="00E47D59" w:rsidRDefault="00E47D59" w:rsidP="00883888">
      <w:pPr>
        <w:spacing w:after="0" w:line="240" w:lineRule="auto"/>
        <w:jc w:val="center"/>
        <w:rPr>
          <w:rFonts w:ascii="Cambria" w:eastAsia="Times New Roman" w:hAnsi="Cambria" w:cs="Calibri Light"/>
          <w:noProof/>
        </w:rPr>
      </w:pPr>
      <w:r w:rsidRPr="00E47D59">
        <w:rPr>
          <w:rFonts w:ascii="Cambria" w:eastAsia="Times New Roman" w:hAnsi="Cambria" w:cs="Calibri Light"/>
          <w:noProof/>
        </w:rPr>
        <w:t xml:space="preserve">Universidad Tecnológica de Panamá , Panamá, Panamá, </w:t>
      </w:r>
      <w:r w:rsidR="00A36FF6" w:rsidRPr="00A36FF6">
        <w:rPr>
          <w:rFonts w:ascii="Cambria" w:eastAsia="Times New Roman" w:hAnsi="Cambria" w:cs="Calibri Light"/>
          <w:noProof/>
        </w:rPr>
        <w:t>francisco.gonzalez6@utp.ac.pa</w:t>
      </w:r>
    </w:p>
    <w:p w14:paraId="08A45174" w14:textId="77777777" w:rsidR="00883888" w:rsidRPr="00883888" w:rsidRDefault="00883888" w:rsidP="00883888">
      <w:pPr>
        <w:spacing w:after="0" w:line="240" w:lineRule="auto"/>
        <w:jc w:val="center"/>
        <w:rPr>
          <w:rFonts w:ascii="Cambria" w:eastAsia="Times New Roman" w:hAnsi="Cambria" w:cs="Calibri Light"/>
          <w:noProof/>
        </w:rPr>
      </w:pPr>
    </w:p>
    <w:p w14:paraId="22D58A7C" w14:textId="77777777" w:rsidR="00883888" w:rsidRPr="005E3500" w:rsidRDefault="00883888" w:rsidP="00875C95">
      <w:pPr>
        <w:spacing w:before="240" w:after="120" w:line="240" w:lineRule="auto"/>
        <w:jc w:val="center"/>
        <w:rPr>
          <w:rFonts w:ascii="Cambria" w:eastAsia="Times New Roman" w:hAnsi="Cambria" w:cs="Calibri Light"/>
          <w:b/>
          <w:smallCaps/>
          <w:noProof/>
        </w:rPr>
      </w:pPr>
      <w:r w:rsidRPr="005E3500">
        <w:rPr>
          <w:rFonts w:ascii="Cambria" w:eastAsia="Times New Roman" w:hAnsi="Cambria" w:cs="Calibri Light"/>
          <w:b/>
          <w:smallCaps/>
          <w:noProof/>
        </w:rPr>
        <w:t>Resumen</w:t>
      </w:r>
    </w:p>
    <w:p w14:paraId="6559DB26" w14:textId="77777777" w:rsidR="00A36FF6" w:rsidRPr="00A36FF6" w:rsidRDefault="00A36FF6" w:rsidP="00A36FF6">
      <w:pPr>
        <w:spacing w:after="0" w:line="240" w:lineRule="auto"/>
        <w:jc w:val="both"/>
        <w:rPr>
          <w:rFonts w:ascii="Cambria" w:eastAsia="Times New Roman" w:hAnsi="Cambria" w:cs="Calibri Light"/>
        </w:rPr>
      </w:pPr>
      <w:r w:rsidRPr="00A36FF6">
        <w:rPr>
          <w:rFonts w:ascii="Cambria" w:eastAsia="Times New Roman" w:hAnsi="Cambria" w:cs="Calibri Light"/>
        </w:rPr>
        <w:t>Este trabajo de investigación corresponde a un estudio para la propuesta de un sistema informático que realice intercambios electrónicos de datos (EDI) en procesos marítimos, principalmente refiriéndose a importaciones y exportaciones. La forma manual como se desarrollan los procesos en la actualidad genera grandes volúmenes de documentación física, que involucra procedimientos burocráticos, sellos y firmas cuya obtención generan tiempos de espera. Es de gran importancia erradicar la problemática expuesta, considerando que esta situación deja atrás a Panamá, impactando negativamente en sus relaciones comerciales con otros países.</w:t>
      </w:r>
    </w:p>
    <w:p w14:paraId="433923C9" w14:textId="77777777" w:rsidR="00A36FF6" w:rsidRPr="00A36FF6" w:rsidRDefault="00A36FF6" w:rsidP="00A36FF6">
      <w:pPr>
        <w:spacing w:after="0" w:line="240" w:lineRule="auto"/>
        <w:jc w:val="both"/>
        <w:rPr>
          <w:rFonts w:ascii="Cambria" w:eastAsia="Times New Roman" w:hAnsi="Cambria" w:cs="Calibri Light"/>
        </w:rPr>
      </w:pPr>
      <w:r w:rsidRPr="00A36FF6">
        <w:rPr>
          <w:rFonts w:ascii="Cambria" w:eastAsia="Times New Roman" w:hAnsi="Cambria" w:cs="Calibri Light"/>
        </w:rPr>
        <w:t>Considerando que el tiempo es un factor de relevancia en la productividad del sector, se debería reducir al máximo posible. Razón por la cual se propone la implementación de una plataforma digital capaz de compartir información controlada entre los actores involucrados.</w:t>
      </w:r>
    </w:p>
    <w:p w14:paraId="021EADD7" w14:textId="77777777" w:rsidR="00A36FF6" w:rsidRPr="00A36FF6" w:rsidRDefault="00A36FF6" w:rsidP="00A36FF6">
      <w:pPr>
        <w:spacing w:after="0" w:line="240" w:lineRule="auto"/>
        <w:jc w:val="both"/>
        <w:rPr>
          <w:rFonts w:ascii="Cambria" w:eastAsia="Times New Roman" w:hAnsi="Cambria" w:cs="Calibri Light"/>
        </w:rPr>
      </w:pPr>
      <w:r w:rsidRPr="00A36FF6">
        <w:rPr>
          <w:rFonts w:ascii="Cambria" w:eastAsia="Times New Roman" w:hAnsi="Cambria" w:cs="Calibri Light"/>
        </w:rPr>
        <w:t>La Autoridad Marítima de Panamá (AMP) es la entidad idónea para dirigir mencionado sistema informático, donde los principales actores serían: puertos, navieras, importadores/exportadores, entidades gubernamentales (aduanas, AUPSA, migración, cuarentena, etc.), transportistas terrestres y agentes de carga. Compartir la información de una forma automatizada agilizaría el desarrollo de los procedimientos, garantizando un mejor manejo de la información.</w:t>
      </w:r>
    </w:p>
    <w:p w14:paraId="3CEB1E20" w14:textId="586EB0FB" w:rsidR="00875C95" w:rsidRDefault="00A36FF6" w:rsidP="00A36FF6">
      <w:pPr>
        <w:spacing w:after="0" w:line="240" w:lineRule="auto"/>
        <w:jc w:val="both"/>
        <w:rPr>
          <w:rFonts w:ascii="Cambria" w:eastAsia="Times New Roman" w:hAnsi="Cambria" w:cs="Calibri Light"/>
          <w:noProof/>
        </w:rPr>
      </w:pPr>
      <w:r w:rsidRPr="00A36FF6">
        <w:rPr>
          <w:rFonts w:ascii="Cambria" w:eastAsia="Times New Roman" w:hAnsi="Cambria" w:cs="Calibri Light"/>
        </w:rPr>
        <w:t xml:space="preserve">Al final del estudio el resultado obtenido es la </w:t>
      </w:r>
      <w:r w:rsidR="00FE7FD9" w:rsidRPr="00A36FF6">
        <w:rPr>
          <w:rFonts w:ascii="Cambria" w:eastAsia="Times New Roman" w:hAnsi="Cambria" w:cs="Calibri Light"/>
        </w:rPr>
        <w:t>comprobación</w:t>
      </w:r>
      <w:r w:rsidRPr="00A36FF6">
        <w:rPr>
          <w:rFonts w:ascii="Cambria" w:eastAsia="Times New Roman" w:hAnsi="Cambria" w:cs="Calibri Light"/>
        </w:rPr>
        <w:t xml:space="preserve"> de la </w:t>
      </w:r>
      <w:r w:rsidR="00FE7FD9" w:rsidRPr="00A36FF6">
        <w:rPr>
          <w:rFonts w:ascii="Cambria" w:eastAsia="Times New Roman" w:hAnsi="Cambria" w:cs="Calibri Light"/>
        </w:rPr>
        <w:t>hipótesis</w:t>
      </w:r>
      <w:r w:rsidRPr="00A36FF6">
        <w:rPr>
          <w:rFonts w:ascii="Cambria" w:eastAsia="Times New Roman" w:hAnsi="Cambria" w:cs="Calibri Light"/>
        </w:rPr>
        <w:t xml:space="preserve"> verdadera.</w:t>
      </w:r>
    </w:p>
    <w:p w14:paraId="22EF992E" w14:textId="77777777" w:rsidR="00883888" w:rsidRPr="00883888" w:rsidRDefault="00883888" w:rsidP="00883888">
      <w:pPr>
        <w:spacing w:before="120" w:after="0" w:line="240" w:lineRule="auto"/>
        <w:jc w:val="both"/>
        <w:rPr>
          <w:rFonts w:ascii="Cambria" w:eastAsia="Times New Roman" w:hAnsi="Cambria" w:cs="Calibri Light"/>
        </w:rPr>
      </w:pPr>
      <w:r w:rsidRPr="00883888">
        <w:rPr>
          <w:rFonts w:ascii="Cambria" w:eastAsia="Times New Roman" w:hAnsi="Cambria" w:cs="Calibri Light"/>
          <w:b/>
          <w:noProof/>
        </w:rPr>
        <w:t xml:space="preserve">Palabras claves: </w:t>
      </w:r>
      <w:r w:rsidR="00461BD8">
        <w:rPr>
          <w:rFonts w:ascii="Cambria" w:eastAsia="Times New Roman" w:hAnsi="Cambria" w:cs="Calibri Light"/>
          <w:noProof/>
        </w:rPr>
        <w:t xml:space="preserve">Procesos de import/export, </w:t>
      </w:r>
      <w:r w:rsidRPr="00883888">
        <w:rPr>
          <w:rFonts w:ascii="Cambria" w:eastAsia="Times New Roman" w:hAnsi="Cambria" w:cs="Calibri Light"/>
          <w:noProof/>
        </w:rPr>
        <w:t>Electronic data interchange</w:t>
      </w:r>
      <w:r>
        <w:rPr>
          <w:rFonts w:ascii="Cambria" w:eastAsia="Times New Roman" w:hAnsi="Cambria" w:cs="Calibri Light"/>
          <w:noProof/>
        </w:rPr>
        <w:t xml:space="preserve"> (EDI)</w:t>
      </w:r>
      <w:r>
        <w:rPr>
          <w:rFonts w:ascii="Cambria" w:eastAsia="Times New Roman" w:hAnsi="Cambria" w:cs="Calibri Light"/>
        </w:rPr>
        <w:t>,</w:t>
      </w:r>
      <w:r w:rsidRPr="00883888">
        <w:rPr>
          <w:rFonts w:ascii="Cambria" w:eastAsia="Times New Roman" w:hAnsi="Cambria" w:cs="Calibri Light"/>
        </w:rPr>
        <w:t xml:space="preserve"> </w:t>
      </w:r>
      <w:r>
        <w:rPr>
          <w:rFonts w:ascii="Cambria" w:eastAsia="Times New Roman" w:hAnsi="Cambria" w:cs="Calibri Light"/>
        </w:rPr>
        <w:t xml:space="preserve">Ventanilla </w:t>
      </w:r>
      <w:r w:rsidR="00461BD8">
        <w:rPr>
          <w:rFonts w:ascii="Cambria" w:eastAsia="Times New Roman" w:hAnsi="Cambria" w:cs="Calibri Light"/>
        </w:rPr>
        <w:t>ú</w:t>
      </w:r>
      <w:r>
        <w:rPr>
          <w:rFonts w:ascii="Cambria" w:eastAsia="Times New Roman" w:hAnsi="Cambria" w:cs="Calibri Light"/>
        </w:rPr>
        <w:t xml:space="preserve">nica, Port </w:t>
      </w:r>
      <w:proofErr w:type="spellStart"/>
      <w:r>
        <w:rPr>
          <w:rFonts w:ascii="Cambria" w:eastAsia="Times New Roman" w:hAnsi="Cambria" w:cs="Calibri Light"/>
        </w:rPr>
        <w:t>community</w:t>
      </w:r>
      <w:proofErr w:type="spellEnd"/>
      <w:r>
        <w:rPr>
          <w:rFonts w:ascii="Cambria" w:eastAsia="Times New Roman" w:hAnsi="Cambria" w:cs="Calibri Light"/>
        </w:rPr>
        <w:t xml:space="preserve"> </w:t>
      </w:r>
      <w:proofErr w:type="spellStart"/>
      <w:r>
        <w:rPr>
          <w:rFonts w:ascii="Cambria" w:eastAsia="Times New Roman" w:hAnsi="Cambria" w:cs="Calibri Light"/>
        </w:rPr>
        <w:t>systems</w:t>
      </w:r>
      <w:proofErr w:type="spellEnd"/>
      <w:r>
        <w:rPr>
          <w:rFonts w:ascii="Cambria" w:eastAsia="Times New Roman" w:hAnsi="Cambria" w:cs="Calibri Light"/>
        </w:rPr>
        <w:t xml:space="preserve">, </w:t>
      </w:r>
      <w:r w:rsidR="00461BD8">
        <w:rPr>
          <w:rFonts w:ascii="Cambria" w:eastAsia="Times New Roman" w:hAnsi="Cambria" w:cs="Calibri Light"/>
        </w:rPr>
        <w:t xml:space="preserve">Integridad del sector marítimo. </w:t>
      </w:r>
    </w:p>
    <w:p w14:paraId="5CD42E3C" w14:textId="223B5DA4" w:rsidR="00883888" w:rsidRPr="0039280D" w:rsidRDefault="0039280D" w:rsidP="00883888">
      <w:pPr>
        <w:numPr>
          <w:ilvl w:val="0"/>
          <w:numId w:val="1"/>
        </w:numPr>
        <w:spacing w:before="360" w:after="0" w:line="240" w:lineRule="auto"/>
        <w:jc w:val="both"/>
        <w:rPr>
          <w:rFonts w:ascii="Cambria" w:eastAsia="Times New Roman" w:hAnsi="Cambria" w:cs="Calibri Light"/>
          <w:b/>
          <w:smallCaps/>
          <w:noProof/>
          <w:sz w:val="24"/>
          <w:szCs w:val="24"/>
          <w:lang w:val="en-US"/>
        </w:rPr>
      </w:pPr>
      <w:r w:rsidRPr="0039280D">
        <w:rPr>
          <w:rFonts w:ascii="Cambria" w:eastAsia="Times New Roman" w:hAnsi="Cambria" w:cs="Calibri Light"/>
          <w:b/>
        </w:rPr>
        <w:t>Introducción</w:t>
      </w:r>
    </w:p>
    <w:p w14:paraId="1C1DCBD3" w14:textId="51EC097E" w:rsidR="003B4D66" w:rsidRDefault="003B4D66" w:rsidP="003B4D66">
      <w:pPr>
        <w:spacing w:before="120" w:after="0" w:line="240" w:lineRule="auto"/>
        <w:jc w:val="both"/>
        <w:rPr>
          <w:rFonts w:ascii="Cambria" w:eastAsia="Times New Roman" w:hAnsi="Cambria" w:cs="Calibri Light"/>
          <w:color w:val="FF0000"/>
        </w:rPr>
      </w:pPr>
      <w:bookmarkStart w:id="1" w:name="_Hlk479857524"/>
      <w:r>
        <w:rPr>
          <w:rFonts w:ascii="Cambria" w:eastAsia="Times New Roman" w:hAnsi="Cambria" w:cs="Calibri Light"/>
        </w:rPr>
        <w:t>El</w:t>
      </w:r>
      <w:r w:rsidRPr="009F4479">
        <w:rPr>
          <w:rFonts w:ascii="Cambria" w:eastAsia="Times New Roman" w:hAnsi="Cambria" w:cs="Calibri Light"/>
        </w:rPr>
        <w:t xml:space="preserve"> presente </w:t>
      </w:r>
      <w:r w:rsidR="00B11E70">
        <w:rPr>
          <w:rFonts w:ascii="Cambria" w:eastAsia="Times New Roman" w:hAnsi="Cambria" w:cs="Calibri Light"/>
        </w:rPr>
        <w:t>artículo</w:t>
      </w:r>
      <w:r>
        <w:rPr>
          <w:rFonts w:ascii="Cambria" w:eastAsia="Times New Roman" w:hAnsi="Cambria" w:cs="Calibri Light"/>
        </w:rPr>
        <w:t xml:space="preserve"> de </w:t>
      </w:r>
      <w:r w:rsidR="00B11E70">
        <w:rPr>
          <w:rFonts w:ascii="Cambria" w:eastAsia="Times New Roman" w:hAnsi="Cambria" w:cs="Calibri Light"/>
        </w:rPr>
        <w:t>investigación hace</w:t>
      </w:r>
      <w:r>
        <w:rPr>
          <w:rFonts w:ascii="Cambria" w:eastAsia="Times New Roman" w:hAnsi="Cambria" w:cs="Calibri Light"/>
        </w:rPr>
        <w:t xml:space="preserve"> </w:t>
      </w:r>
      <w:r w:rsidR="00B11E70">
        <w:rPr>
          <w:rFonts w:ascii="Cambria" w:eastAsia="Times New Roman" w:hAnsi="Cambria" w:cs="Calibri Light"/>
        </w:rPr>
        <w:t>mención</w:t>
      </w:r>
      <w:r>
        <w:rPr>
          <w:rFonts w:ascii="Cambria" w:eastAsia="Times New Roman" w:hAnsi="Cambria" w:cs="Calibri Light"/>
        </w:rPr>
        <w:t xml:space="preserve"> a</w:t>
      </w:r>
      <w:r w:rsidRPr="009F4479">
        <w:rPr>
          <w:rFonts w:ascii="Cambria" w:eastAsia="Times New Roman" w:hAnsi="Cambria" w:cs="Calibri Light"/>
        </w:rPr>
        <w:t xml:space="preserve"> </w:t>
      </w:r>
      <w:r>
        <w:rPr>
          <w:rFonts w:ascii="Cambria" w:eastAsia="Times New Roman" w:hAnsi="Cambria" w:cs="Calibri Light"/>
        </w:rPr>
        <w:t xml:space="preserve">la problemática existente en procesos de </w:t>
      </w:r>
      <w:r w:rsidR="00B11E70">
        <w:rPr>
          <w:rFonts w:ascii="Cambria" w:eastAsia="Times New Roman" w:hAnsi="Cambria" w:cs="Calibri Light"/>
        </w:rPr>
        <w:t>importación</w:t>
      </w:r>
      <w:r>
        <w:rPr>
          <w:rFonts w:ascii="Cambria" w:eastAsia="Times New Roman" w:hAnsi="Cambria" w:cs="Calibri Light"/>
        </w:rPr>
        <w:t xml:space="preserve"> y </w:t>
      </w:r>
      <w:r w:rsidR="00B11E70">
        <w:rPr>
          <w:rFonts w:ascii="Cambria" w:eastAsia="Times New Roman" w:hAnsi="Cambria" w:cs="Calibri Light"/>
        </w:rPr>
        <w:t>exportación</w:t>
      </w:r>
      <w:r>
        <w:rPr>
          <w:rFonts w:ascii="Cambria" w:eastAsia="Times New Roman" w:hAnsi="Cambria" w:cs="Calibri Light"/>
        </w:rPr>
        <w:t>, d</w:t>
      </w:r>
      <w:r w:rsidRPr="009F4479">
        <w:rPr>
          <w:rFonts w:ascii="Cambria" w:eastAsia="Times New Roman" w:hAnsi="Cambria" w:cs="Calibri Light"/>
        </w:rPr>
        <w:t>onde se expone que la documentación fluye mayormente en papel por lo tanto convierte a los procesos en perecederos púes el papel lo es. Para su conservación se procede a la digitalización</w:t>
      </w:r>
      <w:r>
        <w:rPr>
          <w:rFonts w:ascii="Cambria" w:eastAsia="Times New Roman" w:hAnsi="Cambria" w:cs="Calibri Light"/>
        </w:rPr>
        <w:t xml:space="preserve"> (escanear e imprimir)</w:t>
      </w:r>
      <w:r w:rsidRPr="009F4479">
        <w:rPr>
          <w:rFonts w:ascii="Cambria" w:eastAsia="Times New Roman" w:hAnsi="Cambria" w:cs="Calibri Light"/>
        </w:rPr>
        <w:t xml:space="preserve"> y archivo lo que representa doble manejo. </w:t>
      </w:r>
      <w:r w:rsidR="00B11E70" w:rsidRPr="008A689D">
        <w:rPr>
          <w:rFonts w:ascii="Cambria" w:eastAsia="Times New Roman" w:hAnsi="Cambria" w:cs="Calibri Light"/>
        </w:rPr>
        <w:t>No existe un enlace</w:t>
      </w:r>
      <w:r w:rsidRPr="008A689D">
        <w:rPr>
          <w:rFonts w:ascii="Cambria" w:eastAsia="Times New Roman" w:hAnsi="Cambria" w:cs="Calibri Light"/>
        </w:rPr>
        <w:t xml:space="preserve"> electrónico que comparta la información entre las entidades involucrada</w:t>
      </w:r>
      <w:r>
        <w:rPr>
          <w:rFonts w:ascii="Cambria" w:eastAsia="Times New Roman" w:hAnsi="Cambria" w:cs="Calibri Light"/>
        </w:rPr>
        <w:t xml:space="preserve">s desde su propia base de datos de una forma automatizada. </w:t>
      </w:r>
    </w:p>
    <w:p w14:paraId="3E2122E3" w14:textId="6E1EFA1D" w:rsidR="003B4D66" w:rsidRDefault="003B4D66" w:rsidP="003B4D66">
      <w:pPr>
        <w:spacing w:before="120" w:after="0" w:line="240" w:lineRule="auto"/>
        <w:jc w:val="both"/>
        <w:rPr>
          <w:rFonts w:ascii="Cambria" w:eastAsia="Times New Roman" w:hAnsi="Cambria" w:cs="Calibri Light"/>
          <w:color w:val="000000" w:themeColor="text1"/>
        </w:rPr>
      </w:pPr>
      <w:r>
        <w:rPr>
          <w:rFonts w:ascii="Cambria" w:eastAsia="Times New Roman" w:hAnsi="Cambria" w:cs="Calibri Light"/>
          <w:color w:val="000000" w:themeColor="text1"/>
        </w:rPr>
        <w:t xml:space="preserve">Una </w:t>
      </w:r>
      <w:r w:rsidR="00B11E70">
        <w:rPr>
          <w:rFonts w:ascii="Cambria" w:eastAsia="Times New Roman" w:hAnsi="Cambria" w:cs="Calibri Light"/>
          <w:color w:val="000000" w:themeColor="text1"/>
        </w:rPr>
        <w:t>solución</w:t>
      </w:r>
      <w:r>
        <w:rPr>
          <w:rFonts w:ascii="Cambria" w:eastAsia="Times New Roman" w:hAnsi="Cambria" w:cs="Calibri Light"/>
          <w:color w:val="000000" w:themeColor="text1"/>
        </w:rPr>
        <w:t xml:space="preserve"> a este problema sería la </w:t>
      </w:r>
      <w:r w:rsidR="00B11E70">
        <w:rPr>
          <w:rFonts w:ascii="Cambria" w:eastAsia="Times New Roman" w:hAnsi="Cambria" w:cs="Calibri Light"/>
          <w:color w:val="000000" w:themeColor="text1"/>
        </w:rPr>
        <w:t>implementación</w:t>
      </w:r>
      <w:r>
        <w:rPr>
          <w:rFonts w:ascii="Cambria" w:eastAsia="Times New Roman" w:hAnsi="Cambria" w:cs="Calibri Light"/>
          <w:color w:val="000000" w:themeColor="text1"/>
        </w:rPr>
        <w:t xml:space="preserve"> de</w:t>
      </w:r>
      <w:r w:rsidRPr="0037208F">
        <w:rPr>
          <w:rFonts w:ascii="Cambria" w:eastAsia="Times New Roman" w:hAnsi="Cambria" w:cs="Calibri Light"/>
          <w:color w:val="000000" w:themeColor="text1"/>
        </w:rPr>
        <w:t xml:space="preserve"> </w:t>
      </w:r>
      <w:r w:rsidR="00B11E70" w:rsidRPr="0037208F">
        <w:rPr>
          <w:rFonts w:ascii="Cambria" w:eastAsia="Times New Roman" w:hAnsi="Cambria" w:cs="Calibri Light"/>
          <w:color w:val="000000" w:themeColor="text1"/>
        </w:rPr>
        <w:t xml:space="preserve">una plataforma que permita el intercambio </w:t>
      </w:r>
      <w:r w:rsidR="008A6117" w:rsidRPr="0037208F">
        <w:rPr>
          <w:rFonts w:ascii="Cambria" w:eastAsia="Times New Roman" w:hAnsi="Cambria" w:cs="Calibri Light"/>
          <w:color w:val="000000" w:themeColor="text1"/>
        </w:rPr>
        <w:t>de información entre las</w:t>
      </w:r>
      <w:r w:rsidRPr="0037208F">
        <w:rPr>
          <w:rFonts w:ascii="Cambria" w:eastAsia="Times New Roman" w:hAnsi="Cambria" w:cs="Calibri Light"/>
          <w:color w:val="000000" w:themeColor="text1"/>
        </w:rPr>
        <w:t xml:space="preserve"> navieras, </w:t>
      </w:r>
      <w:r w:rsidR="008A6117" w:rsidRPr="0037208F">
        <w:rPr>
          <w:rFonts w:ascii="Cambria" w:eastAsia="Times New Roman" w:hAnsi="Cambria" w:cs="Calibri Light"/>
          <w:color w:val="000000" w:themeColor="text1"/>
        </w:rPr>
        <w:t>puertos, exportadores</w:t>
      </w:r>
      <w:r w:rsidRPr="0037208F">
        <w:rPr>
          <w:rFonts w:ascii="Cambria" w:eastAsia="Times New Roman" w:hAnsi="Cambria" w:cs="Calibri Light"/>
          <w:color w:val="000000" w:themeColor="text1"/>
        </w:rPr>
        <w:t xml:space="preserve"> e</w:t>
      </w:r>
      <w:r>
        <w:rPr>
          <w:rFonts w:ascii="Cambria" w:eastAsia="Times New Roman" w:hAnsi="Cambria" w:cs="Calibri Light"/>
          <w:color w:val="000000" w:themeColor="text1"/>
        </w:rPr>
        <w:t xml:space="preserve"> </w:t>
      </w:r>
      <w:r w:rsidR="008A6117" w:rsidRPr="0037208F">
        <w:rPr>
          <w:rFonts w:ascii="Cambria" w:eastAsia="Times New Roman" w:hAnsi="Cambria" w:cs="Calibri Light"/>
          <w:color w:val="000000" w:themeColor="text1"/>
        </w:rPr>
        <w:t>importadores, agencias</w:t>
      </w:r>
      <w:r w:rsidRPr="0037208F">
        <w:rPr>
          <w:rFonts w:ascii="Cambria" w:eastAsia="Times New Roman" w:hAnsi="Cambria" w:cs="Calibri Light"/>
          <w:color w:val="000000" w:themeColor="text1"/>
        </w:rPr>
        <w:t xml:space="preserve"> logísticas</w:t>
      </w:r>
      <w:r>
        <w:rPr>
          <w:rFonts w:ascii="Cambria" w:eastAsia="Times New Roman" w:hAnsi="Cambria" w:cs="Calibri Light"/>
          <w:color w:val="000000" w:themeColor="text1"/>
        </w:rPr>
        <w:t>,</w:t>
      </w:r>
      <w:r w:rsidRPr="00FE3AA0">
        <w:t xml:space="preserve"> </w:t>
      </w:r>
      <w:r w:rsidR="008A6117">
        <w:rPr>
          <w:rFonts w:ascii="Cambria" w:eastAsia="Times New Roman" w:hAnsi="Cambria" w:cs="Calibri Light"/>
          <w:color w:val="000000" w:themeColor="text1"/>
        </w:rPr>
        <w:t>aduanas entre</w:t>
      </w:r>
      <w:r>
        <w:rPr>
          <w:rFonts w:ascii="Cambria" w:eastAsia="Times New Roman" w:hAnsi="Cambria" w:cs="Calibri Light"/>
          <w:color w:val="000000" w:themeColor="text1"/>
        </w:rPr>
        <w:t xml:space="preserve"> otras entidades </w:t>
      </w:r>
      <w:r w:rsidR="008A6117">
        <w:rPr>
          <w:rFonts w:ascii="Cambria" w:eastAsia="Times New Roman" w:hAnsi="Cambria" w:cs="Calibri Light"/>
          <w:color w:val="000000" w:themeColor="text1"/>
        </w:rPr>
        <w:t xml:space="preserve">gubernamentales </w:t>
      </w:r>
      <w:r w:rsidR="008A6117" w:rsidRPr="0037208F">
        <w:rPr>
          <w:rFonts w:ascii="Cambria" w:eastAsia="Times New Roman" w:hAnsi="Cambria" w:cs="Calibri Light"/>
          <w:color w:val="000000" w:themeColor="text1"/>
        </w:rPr>
        <w:t>con</w:t>
      </w:r>
      <w:r>
        <w:rPr>
          <w:rFonts w:ascii="Cambria" w:eastAsia="Times New Roman" w:hAnsi="Cambria" w:cs="Calibri Light"/>
          <w:color w:val="000000" w:themeColor="text1"/>
        </w:rPr>
        <w:t xml:space="preserve"> </w:t>
      </w:r>
      <w:r w:rsidRPr="0037208F">
        <w:rPr>
          <w:rFonts w:ascii="Cambria" w:eastAsia="Times New Roman" w:hAnsi="Cambria" w:cs="Calibri Light"/>
          <w:color w:val="000000" w:themeColor="text1"/>
        </w:rPr>
        <w:t>el objetivo de agilizar el proceso y reemplazar</w:t>
      </w:r>
      <w:r>
        <w:rPr>
          <w:rFonts w:ascii="Cambria" w:eastAsia="Times New Roman" w:hAnsi="Cambria" w:cs="Calibri Light"/>
          <w:color w:val="000000" w:themeColor="text1"/>
        </w:rPr>
        <w:t xml:space="preserve"> la forma como se lleva a cabo </w:t>
      </w:r>
      <w:r w:rsidR="008A6117" w:rsidRPr="0037208F">
        <w:rPr>
          <w:rFonts w:ascii="Cambria" w:eastAsia="Times New Roman" w:hAnsi="Cambria" w:cs="Calibri Light"/>
          <w:color w:val="000000" w:themeColor="text1"/>
        </w:rPr>
        <w:t>en la actualidad</w:t>
      </w:r>
      <w:r w:rsidRPr="0037208F">
        <w:rPr>
          <w:rFonts w:ascii="Cambria" w:eastAsia="Times New Roman" w:hAnsi="Cambria" w:cs="Calibri Light"/>
          <w:color w:val="000000" w:themeColor="text1"/>
        </w:rPr>
        <w:t xml:space="preserve">. </w:t>
      </w:r>
    </w:p>
    <w:p w14:paraId="18443203" w14:textId="11988D09" w:rsidR="003B4D66" w:rsidRDefault="003B4D66" w:rsidP="003B4D66">
      <w:pPr>
        <w:spacing w:before="120" w:after="0" w:line="240" w:lineRule="auto"/>
        <w:jc w:val="both"/>
        <w:rPr>
          <w:rFonts w:ascii="Cambria" w:eastAsia="Times New Roman" w:hAnsi="Cambria" w:cs="Calibri Light"/>
          <w:color w:val="000000" w:themeColor="text1"/>
        </w:rPr>
      </w:pPr>
      <w:r>
        <w:rPr>
          <w:rFonts w:ascii="Cambria" w:eastAsia="Times New Roman" w:hAnsi="Cambria" w:cs="Calibri Light"/>
          <w:color w:val="000000" w:themeColor="text1"/>
        </w:rPr>
        <w:lastRenderedPageBreak/>
        <w:t xml:space="preserve">En mencionada plataforma digital </w:t>
      </w:r>
      <w:r w:rsidRPr="0037208F">
        <w:rPr>
          <w:rFonts w:ascii="Cambria" w:eastAsia="Times New Roman" w:hAnsi="Cambria" w:cs="Calibri Light"/>
          <w:color w:val="000000" w:themeColor="text1"/>
        </w:rPr>
        <w:t xml:space="preserve">los principales actores </w:t>
      </w:r>
      <w:r w:rsidR="00B11E70">
        <w:rPr>
          <w:rFonts w:ascii="Cambria" w:eastAsia="Times New Roman" w:hAnsi="Cambria" w:cs="Calibri Light"/>
          <w:color w:val="000000" w:themeColor="text1"/>
        </w:rPr>
        <w:t>podrían</w:t>
      </w:r>
      <w:r>
        <w:rPr>
          <w:rFonts w:ascii="Cambria" w:eastAsia="Times New Roman" w:hAnsi="Cambria" w:cs="Calibri Light"/>
          <w:color w:val="000000" w:themeColor="text1"/>
        </w:rPr>
        <w:t xml:space="preserve"> recibir y enviar</w:t>
      </w:r>
      <w:r w:rsidRPr="0037208F">
        <w:rPr>
          <w:rFonts w:ascii="Cambria" w:eastAsia="Times New Roman" w:hAnsi="Cambria" w:cs="Calibri Light"/>
          <w:color w:val="000000" w:themeColor="text1"/>
        </w:rPr>
        <w:t xml:space="preserve"> los formularios </w:t>
      </w:r>
      <w:r>
        <w:rPr>
          <w:rFonts w:ascii="Cambria" w:eastAsia="Times New Roman" w:hAnsi="Cambria" w:cs="Calibri Light"/>
          <w:color w:val="000000" w:themeColor="text1"/>
        </w:rPr>
        <w:t xml:space="preserve">correspondientes </w:t>
      </w:r>
      <w:r w:rsidRPr="0037208F">
        <w:rPr>
          <w:rFonts w:ascii="Cambria" w:eastAsia="Times New Roman" w:hAnsi="Cambria" w:cs="Calibri Light"/>
          <w:color w:val="000000" w:themeColor="text1"/>
        </w:rPr>
        <w:t xml:space="preserve">de una forma sencilla </w:t>
      </w:r>
      <w:r>
        <w:rPr>
          <w:rFonts w:ascii="Cambria" w:eastAsia="Times New Roman" w:hAnsi="Cambria" w:cs="Calibri Light"/>
          <w:color w:val="000000" w:themeColor="text1"/>
        </w:rPr>
        <w:t xml:space="preserve">e </w:t>
      </w:r>
      <w:r w:rsidR="00B11E70">
        <w:rPr>
          <w:rFonts w:ascii="Cambria" w:eastAsia="Times New Roman" w:hAnsi="Cambria" w:cs="Calibri Light"/>
          <w:color w:val="000000" w:themeColor="text1"/>
        </w:rPr>
        <w:t>instantánea</w:t>
      </w:r>
      <w:r>
        <w:rPr>
          <w:rFonts w:ascii="Cambria" w:eastAsia="Times New Roman" w:hAnsi="Cambria" w:cs="Calibri Light"/>
          <w:color w:val="000000" w:themeColor="text1"/>
        </w:rPr>
        <w:t xml:space="preserve">, </w:t>
      </w:r>
      <w:r w:rsidR="00B11E70">
        <w:rPr>
          <w:rFonts w:ascii="Cambria" w:eastAsia="Times New Roman" w:hAnsi="Cambria" w:cs="Calibri Light"/>
          <w:color w:val="000000" w:themeColor="text1"/>
        </w:rPr>
        <w:t>además</w:t>
      </w:r>
      <w:r>
        <w:rPr>
          <w:rFonts w:ascii="Cambria" w:eastAsia="Times New Roman" w:hAnsi="Cambria" w:cs="Calibri Light"/>
          <w:color w:val="000000" w:themeColor="text1"/>
        </w:rPr>
        <w:t xml:space="preserve"> de poseer la fiabilidad de que la </w:t>
      </w:r>
      <w:r w:rsidR="00B11E70">
        <w:rPr>
          <w:rFonts w:ascii="Cambria" w:eastAsia="Times New Roman" w:hAnsi="Cambria" w:cs="Calibri Light"/>
          <w:color w:val="000000" w:themeColor="text1"/>
        </w:rPr>
        <w:t>información</w:t>
      </w:r>
      <w:r>
        <w:rPr>
          <w:rFonts w:ascii="Cambria" w:eastAsia="Times New Roman" w:hAnsi="Cambria" w:cs="Calibri Light"/>
          <w:color w:val="000000" w:themeColor="text1"/>
        </w:rPr>
        <w:t xml:space="preserve"> que se comparte es controlada, </w:t>
      </w:r>
      <w:r w:rsidR="00B11E70">
        <w:rPr>
          <w:rFonts w:ascii="Cambria" w:eastAsia="Times New Roman" w:hAnsi="Cambria" w:cs="Calibri Light"/>
          <w:color w:val="000000" w:themeColor="text1"/>
        </w:rPr>
        <w:t>confiable y</w:t>
      </w:r>
      <w:r>
        <w:rPr>
          <w:rFonts w:ascii="Cambria" w:eastAsia="Times New Roman" w:hAnsi="Cambria" w:cs="Calibri Light"/>
          <w:color w:val="000000" w:themeColor="text1"/>
        </w:rPr>
        <w:t xml:space="preserve"> totalmente segura</w:t>
      </w:r>
      <w:r w:rsidRPr="0037208F">
        <w:rPr>
          <w:rFonts w:ascii="Cambria" w:eastAsia="Times New Roman" w:hAnsi="Cambria" w:cs="Calibri Light"/>
          <w:color w:val="000000" w:themeColor="text1"/>
        </w:rPr>
        <w:t>.</w:t>
      </w:r>
    </w:p>
    <w:p w14:paraId="0B3F64E0" w14:textId="453DC4CE" w:rsidR="003B4D66" w:rsidRDefault="003B4D66" w:rsidP="003B4D66">
      <w:pPr>
        <w:spacing w:before="120" w:after="0" w:line="240" w:lineRule="auto"/>
        <w:jc w:val="both"/>
        <w:rPr>
          <w:rFonts w:ascii="Cambria" w:eastAsia="Times New Roman" w:hAnsi="Cambria" w:cs="Calibri Light"/>
          <w:color w:val="000000" w:themeColor="text1"/>
        </w:rPr>
      </w:pPr>
      <w:r>
        <w:rPr>
          <w:rFonts w:ascii="Cambria" w:eastAsia="Times New Roman" w:hAnsi="Cambria" w:cs="Calibri Light"/>
          <w:color w:val="000000" w:themeColor="text1"/>
        </w:rPr>
        <w:t xml:space="preserve">El alcance de la </w:t>
      </w:r>
      <w:r w:rsidR="00B11E70">
        <w:rPr>
          <w:rFonts w:ascii="Cambria" w:eastAsia="Times New Roman" w:hAnsi="Cambria" w:cs="Calibri Light"/>
          <w:color w:val="000000" w:themeColor="text1"/>
        </w:rPr>
        <w:t>investigación</w:t>
      </w:r>
      <w:r>
        <w:rPr>
          <w:rFonts w:ascii="Cambria" w:eastAsia="Times New Roman" w:hAnsi="Cambria" w:cs="Calibri Light"/>
          <w:color w:val="000000" w:themeColor="text1"/>
        </w:rPr>
        <w:t xml:space="preserve"> puede observarse en la siguiente figura.</w:t>
      </w:r>
    </w:p>
    <w:p w14:paraId="1A0D994E" w14:textId="5241B55A" w:rsidR="003B4D66" w:rsidRDefault="00C46A8A" w:rsidP="003B4D66">
      <w:pPr>
        <w:spacing w:before="120" w:after="0" w:line="240" w:lineRule="auto"/>
        <w:jc w:val="center"/>
        <w:rPr>
          <w:rFonts w:ascii="Cambria" w:eastAsia="Times New Roman" w:hAnsi="Cambria" w:cs="Calibri Light"/>
          <w:noProof/>
          <w:color w:val="000000" w:themeColor="text1"/>
        </w:rPr>
      </w:pPr>
      <w:r>
        <w:rPr>
          <w:rFonts w:ascii="Cambria" w:eastAsia="Times New Roman" w:hAnsi="Cambria" w:cs="Calibri Light"/>
          <w:noProof/>
          <w:color w:val="000000" w:themeColor="text1"/>
          <w:lang w:eastAsia="es-PA"/>
        </w:rPr>
        <w:drawing>
          <wp:inline distT="0" distB="0" distL="0" distR="0" wp14:anchorId="2DEA2577" wp14:editId="16284E40">
            <wp:extent cx="4848225" cy="385000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006" t="4497" r="2690" b="6032"/>
                    <a:stretch/>
                  </pic:blipFill>
                  <pic:spPr bwMode="auto">
                    <a:xfrm>
                      <a:off x="0" y="0"/>
                      <a:ext cx="4850821" cy="3852066"/>
                    </a:xfrm>
                    <a:prstGeom prst="rect">
                      <a:avLst/>
                    </a:prstGeom>
                    <a:noFill/>
                    <a:ln>
                      <a:noFill/>
                    </a:ln>
                    <a:extLst>
                      <a:ext uri="{53640926-AAD7-44D8-BBD7-CCE9431645EC}">
                        <a14:shadowObscured xmlns:a14="http://schemas.microsoft.com/office/drawing/2010/main"/>
                      </a:ext>
                    </a:extLst>
                  </pic:spPr>
                </pic:pic>
              </a:graphicData>
            </a:graphic>
          </wp:inline>
        </w:drawing>
      </w:r>
    </w:p>
    <w:p w14:paraId="16BEF418" w14:textId="77777777" w:rsidR="003B4D66" w:rsidRDefault="003B4D66" w:rsidP="003B4D66">
      <w:pPr>
        <w:spacing w:before="120" w:after="0" w:line="240" w:lineRule="auto"/>
        <w:jc w:val="center"/>
        <w:rPr>
          <w:rFonts w:ascii="Cambria" w:eastAsia="Times New Roman" w:hAnsi="Cambria" w:cs="Calibri Light"/>
          <w:b/>
          <w:noProof/>
          <w:color w:val="000000" w:themeColor="text1"/>
        </w:rPr>
      </w:pPr>
      <w:r>
        <w:rPr>
          <w:rFonts w:ascii="Cambria" w:eastAsia="Times New Roman" w:hAnsi="Cambria" w:cs="Calibri Light"/>
          <w:b/>
          <w:noProof/>
          <w:color w:val="000000" w:themeColor="text1"/>
        </w:rPr>
        <w:t xml:space="preserve">Figura 1: </w:t>
      </w:r>
      <w:r w:rsidRPr="002209F0">
        <w:rPr>
          <w:rFonts w:ascii="Cambria" w:eastAsia="Times New Roman" w:hAnsi="Cambria" w:cs="Calibri Light"/>
          <w:b/>
          <w:noProof/>
          <w:color w:val="000000" w:themeColor="text1"/>
        </w:rPr>
        <w:t xml:space="preserve">Principales actores en el sector </w:t>
      </w:r>
      <w:r>
        <w:rPr>
          <w:rFonts w:ascii="Cambria" w:eastAsia="Times New Roman" w:hAnsi="Cambria" w:cs="Calibri Light"/>
          <w:b/>
          <w:noProof/>
          <w:color w:val="000000" w:themeColor="text1"/>
        </w:rPr>
        <w:t xml:space="preserve">y forma en que se distribuye la informacion. </w:t>
      </w:r>
    </w:p>
    <w:p w14:paraId="36A6FD62" w14:textId="29880C93" w:rsidR="003B4D66" w:rsidRPr="002209F0" w:rsidRDefault="003B4D66" w:rsidP="003B4D66">
      <w:pPr>
        <w:spacing w:before="120" w:after="0" w:line="240" w:lineRule="auto"/>
        <w:jc w:val="both"/>
        <w:rPr>
          <w:rFonts w:ascii="Cambria" w:eastAsia="Times New Roman" w:hAnsi="Cambria" w:cs="Calibri Light"/>
          <w:color w:val="000000" w:themeColor="text1"/>
        </w:rPr>
      </w:pPr>
      <w:r>
        <w:rPr>
          <w:rFonts w:ascii="Cambria" w:eastAsia="Times New Roman" w:hAnsi="Cambria" w:cs="Calibri Light"/>
          <w:color w:val="000000" w:themeColor="text1"/>
        </w:rPr>
        <w:t>Para la metodología de investigación se propone que primeramente se realicen</w:t>
      </w:r>
      <w:r w:rsidRPr="002209F0">
        <w:rPr>
          <w:rFonts w:ascii="Cambria" w:eastAsia="Times New Roman" w:hAnsi="Cambria" w:cs="Calibri Light"/>
          <w:color w:val="000000" w:themeColor="text1"/>
        </w:rPr>
        <w:t xml:space="preserve"> </w:t>
      </w:r>
      <w:r w:rsidR="00B11E70" w:rsidRPr="002209F0">
        <w:rPr>
          <w:rFonts w:ascii="Cambria" w:eastAsia="Times New Roman" w:hAnsi="Cambria" w:cs="Calibri Light"/>
          <w:color w:val="000000" w:themeColor="text1"/>
        </w:rPr>
        <w:t xml:space="preserve">visitas </w:t>
      </w:r>
      <w:r w:rsidR="008A6117" w:rsidRPr="002209F0">
        <w:rPr>
          <w:rFonts w:ascii="Cambria" w:eastAsia="Times New Roman" w:hAnsi="Cambria" w:cs="Calibri Light"/>
          <w:color w:val="000000" w:themeColor="text1"/>
        </w:rPr>
        <w:t xml:space="preserve">a los principales </w:t>
      </w:r>
      <w:r w:rsidR="00C46A8A">
        <w:rPr>
          <w:rFonts w:ascii="Cambria" w:eastAsia="Times New Roman" w:hAnsi="Cambria" w:cs="Calibri Light"/>
          <w:color w:val="000000" w:themeColor="text1"/>
        </w:rPr>
        <w:t xml:space="preserve">actores </w:t>
      </w:r>
      <w:r w:rsidR="008A6117" w:rsidRPr="002209F0">
        <w:rPr>
          <w:rFonts w:ascii="Cambria" w:eastAsia="Times New Roman" w:hAnsi="Cambria" w:cs="Calibri Light"/>
          <w:color w:val="000000" w:themeColor="text1"/>
        </w:rPr>
        <w:t>con el fin de saber que</w:t>
      </w:r>
      <w:r>
        <w:rPr>
          <w:rFonts w:ascii="Cambria" w:eastAsia="Times New Roman" w:hAnsi="Cambria" w:cs="Calibri Light"/>
          <w:color w:val="000000" w:themeColor="text1"/>
        </w:rPr>
        <w:t xml:space="preserve"> </w:t>
      </w:r>
      <w:r w:rsidR="00B11E70">
        <w:rPr>
          <w:rFonts w:ascii="Cambria" w:eastAsia="Times New Roman" w:hAnsi="Cambria" w:cs="Calibri Light"/>
          <w:color w:val="000000" w:themeColor="text1"/>
        </w:rPr>
        <w:t>documentación</w:t>
      </w:r>
      <w:r>
        <w:rPr>
          <w:rFonts w:ascii="Cambria" w:eastAsia="Times New Roman" w:hAnsi="Cambria" w:cs="Calibri Light"/>
          <w:color w:val="000000" w:themeColor="text1"/>
        </w:rPr>
        <w:t xml:space="preserve"> les </w:t>
      </w:r>
      <w:r w:rsidR="008A6117">
        <w:rPr>
          <w:rFonts w:ascii="Cambria" w:eastAsia="Times New Roman" w:hAnsi="Cambria" w:cs="Calibri Light"/>
          <w:color w:val="000000" w:themeColor="text1"/>
        </w:rPr>
        <w:t>gustaría automatizar</w:t>
      </w:r>
      <w:r w:rsidR="008A6117" w:rsidRPr="002209F0">
        <w:rPr>
          <w:rFonts w:ascii="Cambria" w:eastAsia="Times New Roman" w:hAnsi="Cambria" w:cs="Calibri Light"/>
          <w:color w:val="000000" w:themeColor="text1"/>
        </w:rPr>
        <w:t>, recibir</w:t>
      </w:r>
      <w:r w:rsidRPr="002209F0">
        <w:rPr>
          <w:rFonts w:ascii="Cambria" w:eastAsia="Times New Roman" w:hAnsi="Cambria" w:cs="Calibri Light"/>
          <w:color w:val="000000" w:themeColor="text1"/>
        </w:rPr>
        <w:t xml:space="preserve"> y enviar por medio de una plataforma digital.</w:t>
      </w:r>
    </w:p>
    <w:p w14:paraId="3F536913" w14:textId="4C8ADC95" w:rsidR="003B4D66" w:rsidRDefault="00B11E70" w:rsidP="003B4D66">
      <w:pPr>
        <w:spacing w:before="120" w:after="0" w:line="240" w:lineRule="auto"/>
        <w:jc w:val="both"/>
        <w:rPr>
          <w:rFonts w:ascii="Cambria" w:eastAsia="Times New Roman" w:hAnsi="Cambria" w:cs="Calibri Light"/>
          <w:color w:val="000000" w:themeColor="text1"/>
        </w:rPr>
      </w:pPr>
      <w:r w:rsidRPr="002209F0">
        <w:rPr>
          <w:rFonts w:ascii="Cambria" w:eastAsia="Times New Roman" w:hAnsi="Cambria" w:cs="Calibri Light"/>
          <w:color w:val="000000" w:themeColor="text1"/>
        </w:rPr>
        <w:t xml:space="preserve">A </w:t>
      </w:r>
      <w:r w:rsidR="008A6117" w:rsidRPr="002209F0">
        <w:rPr>
          <w:rFonts w:ascii="Cambria" w:eastAsia="Times New Roman" w:hAnsi="Cambria" w:cs="Calibri Light"/>
          <w:color w:val="000000" w:themeColor="text1"/>
        </w:rPr>
        <w:t xml:space="preserve">través </w:t>
      </w:r>
      <w:r w:rsidR="008A6117">
        <w:rPr>
          <w:rFonts w:ascii="Cambria" w:eastAsia="Times New Roman" w:hAnsi="Cambria" w:cs="Calibri Light"/>
          <w:color w:val="000000" w:themeColor="text1"/>
        </w:rPr>
        <w:t>de mediciones estadísticas</w:t>
      </w:r>
      <w:r w:rsidR="003B4D66" w:rsidRPr="002209F0">
        <w:rPr>
          <w:rFonts w:ascii="Cambria" w:eastAsia="Times New Roman" w:hAnsi="Cambria" w:cs="Calibri Light"/>
          <w:color w:val="000000" w:themeColor="text1"/>
        </w:rPr>
        <w:t xml:space="preserve"> </w:t>
      </w:r>
      <w:r w:rsidR="008A6117" w:rsidRPr="002209F0">
        <w:rPr>
          <w:rFonts w:ascii="Cambria" w:eastAsia="Times New Roman" w:hAnsi="Cambria" w:cs="Calibri Light"/>
          <w:color w:val="000000" w:themeColor="text1"/>
        </w:rPr>
        <w:t>y encuestas con preguntas</w:t>
      </w:r>
      <w:r w:rsidR="003B4D66" w:rsidRPr="002209F0">
        <w:rPr>
          <w:rFonts w:ascii="Cambria" w:eastAsia="Times New Roman" w:hAnsi="Cambria" w:cs="Calibri Light"/>
          <w:color w:val="000000" w:themeColor="text1"/>
        </w:rPr>
        <w:t xml:space="preserve"> cerradas </w:t>
      </w:r>
      <w:r w:rsidR="008A6117" w:rsidRPr="002209F0">
        <w:rPr>
          <w:rFonts w:ascii="Cambria" w:eastAsia="Times New Roman" w:hAnsi="Cambria" w:cs="Calibri Light"/>
          <w:color w:val="000000" w:themeColor="text1"/>
        </w:rPr>
        <w:t>a expertos en el</w:t>
      </w:r>
      <w:r w:rsidR="003B4D66" w:rsidRPr="002209F0">
        <w:rPr>
          <w:rFonts w:ascii="Cambria" w:eastAsia="Times New Roman" w:hAnsi="Cambria" w:cs="Calibri Light"/>
          <w:color w:val="000000" w:themeColor="text1"/>
        </w:rPr>
        <w:t xml:space="preserve"> área    </w:t>
      </w:r>
      <w:r w:rsidR="008A6117" w:rsidRPr="002209F0">
        <w:rPr>
          <w:rFonts w:ascii="Cambria" w:eastAsia="Times New Roman" w:hAnsi="Cambria" w:cs="Calibri Light"/>
          <w:color w:val="000000" w:themeColor="text1"/>
        </w:rPr>
        <w:t>y tomando</w:t>
      </w:r>
      <w:r w:rsidR="003B4D66" w:rsidRPr="002209F0">
        <w:rPr>
          <w:rFonts w:ascii="Cambria" w:eastAsia="Times New Roman" w:hAnsi="Cambria" w:cs="Calibri Light"/>
          <w:color w:val="000000" w:themeColor="text1"/>
        </w:rPr>
        <w:t xml:space="preserve"> </w:t>
      </w:r>
      <w:r w:rsidR="008A6117" w:rsidRPr="002209F0">
        <w:rPr>
          <w:rFonts w:ascii="Cambria" w:eastAsia="Times New Roman" w:hAnsi="Cambria" w:cs="Calibri Light"/>
          <w:color w:val="000000" w:themeColor="text1"/>
        </w:rPr>
        <w:t xml:space="preserve">en </w:t>
      </w:r>
      <w:r w:rsidR="00FE7FD9" w:rsidRPr="002209F0">
        <w:rPr>
          <w:rFonts w:ascii="Cambria" w:eastAsia="Times New Roman" w:hAnsi="Cambria" w:cs="Calibri Light"/>
          <w:color w:val="000000" w:themeColor="text1"/>
        </w:rPr>
        <w:t xml:space="preserve">cuenta </w:t>
      </w:r>
      <w:r w:rsidR="006F2F31" w:rsidRPr="002209F0">
        <w:rPr>
          <w:rFonts w:ascii="Cambria" w:eastAsia="Times New Roman" w:hAnsi="Cambria" w:cs="Calibri Light"/>
          <w:color w:val="000000" w:themeColor="text1"/>
        </w:rPr>
        <w:t>las distintas</w:t>
      </w:r>
      <w:r w:rsidR="003B4D66" w:rsidRPr="002209F0">
        <w:rPr>
          <w:rFonts w:ascii="Cambria" w:eastAsia="Times New Roman" w:hAnsi="Cambria" w:cs="Calibri Light"/>
          <w:color w:val="000000" w:themeColor="text1"/>
        </w:rPr>
        <w:t xml:space="preserve">  necesidades </w:t>
      </w:r>
      <w:r w:rsidR="002353F7" w:rsidRPr="002209F0">
        <w:rPr>
          <w:rFonts w:ascii="Cambria" w:eastAsia="Times New Roman" w:hAnsi="Cambria" w:cs="Calibri Light"/>
          <w:color w:val="000000" w:themeColor="text1"/>
        </w:rPr>
        <w:t>de los</w:t>
      </w:r>
      <w:r w:rsidR="003B4D66" w:rsidRPr="002209F0">
        <w:rPr>
          <w:rFonts w:ascii="Cambria" w:eastAsia="Times New Roman" w:hAnsi="Cambria" w:cs="Calibri Light"/>
          <w:color w:val="000000" w:themeColor="text1"/>
        </w:rPr>
        <w:t xml:space="preserve">  </w:t>
      </w:r>
      <w:r w:rsidR="003B4D66">
        <w:rPr>
          <w:rFonts w:ascii="Cambria" w:eastAsia="Times New Roman" w:hAnsi="Cambria" w:cs="Calibri Light"/>
          <w:color w:val="000000" w:themeColor="text1"/>
        </w:rPr>
        <w:t>actores</w:t>
      </w:r>
      <w:r w:rsidR="00C46A8A">
        <w:rPr>
          <w:rFonts w:ascii="Cambria" w:eastAsia="Times New Roman" w:hAnsi="Cambria" w:cs="Calibri Light"/>
          <w:color w:val="000000" w:themeColor="text1"/>
        </w:rPr>
        <w:t>,</w:t>
      </w:r>
      <w:r w:rsidR="003B4D66">
        <w:rPr>
          <w:rFonts w:ascii="Cambria" w:eastAsia="Times New Roman" w:hAnsi="Cambria" w:cs="Calibri Light"/>
          <w:color w:val="000000" w:themeColor="text1"/>
        </w:rPr>
        <w:t xml:space="preserve"> </w:t>
      </w:r>
      <w:r w:rsidR="003B4D66" w:rsidRPr="002209F0">
        <w:rPr>
          <w:rFonts w:ascii="Cambria" w:eastAsia="Times New Roman" w:hAnsi="Cambria" w:cs="Calibri Light"/>
          <w:color w:val="000000" w:themeColor="text1"/>
        </w:rPr>
        <w:t xml:space="preserve">se procedería  a  realizar  </w:t>
      </w:r>
      <w:r w:rsidR="003B4D66">
        <w:rPr>
          <w:rFonts w:ascii="Cambria" w:eastAsia="Times New Roman" w:hAnsi="Cambria" w:cs="Calibri Light"/>
          <w:color w:val="000000" w:themeColor="text1"/>
        </w:rPr>
        <w:t xml:space="preserve">una propuesta  del  sistema </w:t>
      </w:r>
      <w:r>
        <w:rPr>
          <w:rFonts w:ascii="Cambria" w:eastAsia="Times New Roman" w:hAnsi="Cambria" w:cs="Calibri Light"/>
          <w:color w:val="000000" w:themeColor="text1"/>
        </w:rPr>
        <w:t>informático</w:t>
      </w:r>
      <w:r w:rsidR="003B4D66">
        <w:rPr>
          <w:rFonts w:ascii="Cambria" w:eastAsia="Times New Roman" w:hAnsi="Cambria" w:cs="Calibri Light"/>
          <w:color w:val="000000" w:themeColor="text1"/>
        </w:rPr>
        <w:t xml:space="preserve"> que debería ser implementado, posteriormente, el sistema se </w:t>
      </w:r>
      <w:r>
        <w:rPr>
          <w:rFonts w:ascii="Cambria" w:eastAsia="Times New Roman" w:hAnsi="Cambria" w:cs="Calibri Light"/>
          <w:color w:val="000000" w:themeColor="text1"/>
        </w:rPr>
        <w:t>sometería</w:t>
      </w:r>
      <w:r w:rsidR="003B4D66">
        <w:rPr>
          <w:rFonts w:ascii="Cambria" w:eastAsia="Times New Roman" w:hAnsi="Cambria" w:cs="Calibri Light"/>
          <w:color w:val="000000" w:themeColor="text1"/>
        </w:rPr>
        <w:t xml:space="preserve"> a un periodo de </w:t>
      </w:r>
      <w:r>
        <w:rPr>
          <w:rFonts w:ascii="Cambria" w:eastAsia="Times New Roman" w:hAnsi="Cambria" w:cs="Calibri Light"/>
          <w:color w:val="000000" w:themeColor="text1"/>
        </w:rPr>
        <w:t>probatoria</w:t>
      </w:r>
      <w:r w:rsidR="003B4D66">
        <w:rPr>
          <w:rFonts w:ascii="Cambria" w:eastAsia="Times New Roman" w:hAnsi="Cambria" w:cs="Calibri Light"/>
          <w:color w:val="000000" w:themeColor="text1"/>
        </w:rPr>
        <w:t xml:space="preserve"> con el fin de corregir y mejorar las condiciones. </w:t>
      </w:r>
    </w:p>
    <w:p w14:paraId="7DF2DAE3" w14:textId="77777777" w:rsidR="003B4D66" w:rsidRPr="00F11DB9" w:rsidRDefault="003B4D66" w:rsidP="003B4D66">
      <w:pPr>
        <w:spacing w:before="120" w:after="0" w:line="240" w:lineRule="auto"/>
        <w:jc w:val="both"/>
        <w:rPr>
          <w:rFonts w:ascii="Cambria" w:hAnsi="Cambria"/>
        </w:rPr>
      </w:pPr>
      <w:r w:rsidRPr="00BD033A">
        <w:rPr>
          <w:rFonts w:ascii="Cambria" w:hAnsi="Cambria"/>
        </w:rPr>
        <w:t>En las economías altamente desarrolladas se han establecido con éxito diferentes tipos de sistemas de información entre organizaciones</w:t>
      </w:r>
      <w:r>
        <w:rPr>
          <w:rFonts w:ascii="Cambria" w:hAnsi="Cambria"/>
        </w:rPr>
        <w:t xml:space="preserve">, llamados: </w:t>
      </w:r>
      <w:proofErr w:type="spellStart"/>
      <w:r w:rsidRPr="00BD033A">
        <w:rPr>
          <w:rFonts w:ascii="Cambria" w:hAnsi="Cambria"/>
        </w:rPr>
        <w:t>IOSs</w:t>
      </w:r>
      <w:proofErr w:type="spellEnd"/>
      <w:r w:rsidRPr="00BD033A">
        <w:rPr>
          <w:rFonts w:ascii="Cambria" w:hAnsi="Cambria"/>
        </w:rPr>
        <w:t xml:space="preserve"> (Inter- </w:t>
      </w:r>
      <w:proofErr w:type="spellStart"/>
      <w:r w:rsidRPr="00BD033A">
        <w:rPr>
          <w:rFonts w:ascii="Cambria" w:hAnsi="Cambria"/>
        </w:rPr>
        <w:t>Organization</w:t>
      </w:r>
      <w:proofErr w:type="spellEnd"/>
      <w:r w:rsidRPr="00BD033A">
        <w:rPr>
          <w:rFonts w:ascii="Cambria" w:hAnsi="Cambria"/>
        </w:rPr>
        <w:t xml:space="preserve"> </w:t>
      </w:r>
      <w:proofErr w:type="spellStart"/>
      <w:r w:rsidRPr="00BD033A">
        <w:rPr>
          <w:rFonts w:ascii="Cambria" w:hAnsi="Cambria"/>
        </w:rPr>
        <w:t>Information</w:t>
      </w:r>
      <w:proofErr w:type="spellEnd"/>
      <w:r w:rsidRPr="00BD033A">
        <w:rPr>
          <w:rFonts w:ascii="Cambria" w:hAnsi="Cambria"/>
        </w:rPr>
        <w:t xml:space="preserve"> </w:t>
      </w:r>
      <w:proofErr w:type="spellStart"/>
      <w:r w:rsidRPr="00BD033A">
        <w:rPr>
          <w:rFonts w:ascii="Cambria" w:hAnsi="Cambria"/>
        </w:rPr>
        <w:t>Systems</w:t>
      </w:r>
      <w:proofErr w:type="spellEnd"/>
      <w:r w:rsidRPr="00BD033A">
        <w:rPr>
          <w:rFonts w:ascii="Cambria" w:hAnsi="Cambria"/>
        </w:rPr>
        <w:t>). Estos se desarrollan comúnmente por separado y se utiliza para áreas diferentes y específicas para la facilitació</w:t>
      </w:r>
      <w:r>
        <w:rPr>
          <w:rFonts w:ascii="Cambria" w:hAnsi="Cambria"/>
        </w:rPr>
        <w:t xml:space="preserve">n del comercio y del transporte. </w:t>
      </w:r>
      <w:r w:rsidRPr="00311EA7">
        <w:rPr>
          <w:rFonts w:ascii="Cambria" w:hAnsi="Cambria"/>
        </w:rPr>
        <w:t xml:space="preserve">Se </w:t>
      </w:r>
      <w:r w:rsidRPr="00F11DB9">
        <w:rPr>
          <w:rFonts w:ascii="Cambria" w:hAnsi="Cambria"/>
        </w:rPr>
        <w:t>puede</w:t>
      </w:r>
      <w:r w:rsidRPr="00311EA7">
        <w:rPr>
          <w:rFonts w:ascii="Cambria" w:hAnsi="Cambria"/>
        </w:rPr>
        <w:t xml:space="preserve"> </w:t>
      </w:r>
      <w:r w:rsidRPr="00F11DB9">
        <w:rPr>
          <w:rFonts w:ascii="Cambria" w:hAnsi="Cambria"/>
        </w:rPr>
        <w:t>mencionar a los</w:t>
      </w:r>
      <w:r w:rsidRPr="00311EA7">
        <w:rPr>
          <w:rFonts w:ascii="Cambria" w:hAnsi="Cambria"/>
        </w:rPr>
        <w:t xml:space="preserve"> Port </w:t>
      </w:r>
      <w:proofErr w:type="spellStart"/>
      <w:r w:rsidRPr="00311EA7">
        <w:rPr>
          <w:rFonts w:ascii="Cambria" w:hAnsi="Cambria"/>
        </w:rPr>
        <w:t>Community</w:t>
      </w:r>
      <w:proofErr w:type="spellEnd"/>
      <w:r w:rsidRPr="00311EA7">
        <w:rPr>
          <w:rFonts w:ascii="Cambria" w:hAnsi="Cambria"/>
        </w:rPr>
        <w:t xml:space="preserve"> </w:t>
      </w:r>
      <w:proofErr w:type="spellStart"/>
      <w:r w:rsidRPr="00311EA7">
        <w:rPr>
          <w:rFonts w:ascii="Cambria" w:hAnsi="Cambria"/>
        </w:rPr>
        <w:t>Systems</w:t>
      </w:r>
      <w:proofErr w:type="spellEnd"/>
      <w:r w:rsidRPr="00311EA7">
        <w:rPr>
          <w:rFonts w:ascii="Cambria" w:hAnsi="Cambria"/>
        </w:rPr>
        <w:t xml:space="preserve"> (PCS) y </w:t>
      </w:r>
      <w:proofErr w:type="spellStart"/>
      <w:r w:rsidRPr="00311EA7">
        <w:rPr>
          <w:rFonts w:ascii="Cambria" w:hAnsi="Cambria"/>
        </w:rPr>
        <w:t>Maritime</w:t>
      </w:r>
      <w:proofErr w:type="spellEnd"/>
      <w:r w:rsidRPr="00311EA7">
        <w:rPr>
          <w:rFonts w:ascii="Cambria" w:hAnsi="Cambria"/>
        </w:rPr>
        <w:t xml:space="preserve"> Single </w:t>
      </w:r>
      <w:proofErr w:type="spellStart"/>
      <w:r w:rsidRPr="00311EA7">
        <w:rPr>
          <w:rFonts w:ascii="Cambria" w:hAnsi="Cambria"/>
        </w:rPr>
        <w:t>Window</w:t>
      </w:r>
      <w:proofErr w:type="spellEnd"/>
      <w:r w:rsidRPr="00311EA7">
        <w:rPr>
          <w:rFonts w:ascii="Cambria" w:hAnsi="Cambria"/>
        </w:rPr>
        <w:t>.</w:t>
      </w:r>
    </w:p>
    <w:p w14:paraId="68C42043" w14:textId="77777777" w:rsidR="003B4D66" w:rsidRDefault="003B4D66" w:rsidP="003B4D66">
      <w:pPr>
        <w:spacing w:before="120" w:after="0" w:line="240" w:lineRule="auto"/>
        <w:jc w:val="both"/>
        <w:rPr>
          <w:rFonts w:ascii="Cambria" w:hAnsi="Cambria"/>
        </w:rPr>
      </w:pPr>
      <w:r w:rsidRPr="00F11DB9">
        <w:rPr>
          <w:rFonts w:ascii="Cambria" w:hAnsi="Cambria"/>
        </w:rPr>
        <w:t xml:space="preserve">Estas tecnologías se deben principalmente al intercambio electrónico de datos (en inglés </w:t>
      </w:r>
      <w:proofErr w:type="spellStart"/>
      <w:r w:rsidRPr="00F11DB9">
        <w:rPr>
          <w:rFonts w:ascii="Cambria" w:hAnsi="Cambria"/>
        </w:rPr>
        <w:t>electronic</w:t>
      </w:r>
      <w:proofErr w:type="spellEnd"/>
      <w:r w:rsidRPr="00F11DB9">
        <w:rPr>
          <w:rFonts w:ascii="Cambria" w:hAnsi="Cambria"/>
        </w:rPr>
        <w:t xml:space="preserve"> data </w:t>
      </w:r>
      <w:proofErr w:type="spellStart"/>
      <w:r w:rsidRPr="00F11DB9">
        <w:rPr>
          <w:rFonts w:ascii="Cambria" w:hAnsi="Cambria"/>
        </w:rPr>
        <w:t>interchange</w:t>
      </w:r>
      <w:proofErr w:type="spellEnd"/>
      <w:r w:rsidRPr="00F11DB9">
        <w:rPr>
          <w:rFonts w:ascii="Cambria" w:hAnsi="Cambria"/>
        </w:rPr>
        <w:t xml:space="preserve"> o EDI) </w:t>
      </w:r>
      <w:r>
        <w:rPr>
          <w:rFonts w:ascii="Cambria" w:hAnsi="Cambria"/>
        </w:rPr>
        <w:t xml:space="preserve">que </w:t>
      </w:r>
      <w:r w:rsidRPr="00F11DB9">
        <w:rPr>
          <w:rFonts w:ascii="Cambria" w:hAnsi="Cambria"/>
        </w:rPr>
        <w:t xml:space="preserve">es la transmisión estructurada de datos entre organizaciones por medios electrónicos. Facturas, órdenes de compra y otros documentos comerciales pueden tramitarse directamente desde la computadora de la empresa emisora a la de la empresa receptora, con gran ahorro de tiempo y evitando muchos errores, propios de la comunicación tradicional en papel. </w:t>
      </w:r>
    </w:p>
    <w:p w14:paraId="47169676" w14:textId="77777777" w:rsidR="003B4D66" w:rsidRDefault="003B4D66" w:rsidP="003B4D66">
      <w:pPr>
        <w:spacing w:before="120" w:after="0" w:line="240" w:lineRule="auto"/>
        <w:jc w:val="both"/>
        <w:rPr>
          <w:rFonts w:ascii="Cambria" w:hAnsi="Cambria"/>
        </w:rPr>
      </w:pPr>
      <w:r>
        <w:rPr>
          <w:rFonts w:ascii="Cambria" w:hAnsi="Cambria"/>
        </w:rPr>
        <w:lastRenderedPageBreak/>
        <w:t xml:space="preserve">La ventanilla única en el sector marítimo. </w:t>
      </w:r>
      <w:r w:rsidRPr="00E816AD">
        <w:rPr>
          <w:rFonts w:ascii="Cambria" w:hAnsi="Cambria"/>
        </w:rPr>
        <w:t xml:space="preserve">Según la </w:t>
      </w:r>
      <w:proofErr w:type="spellStart"/>
      <w:r w:rsidRPr="00E816AD">
        <w:rPr>
          <w:rFonts w:ascii="Cambria" w:hAnsi="Cambria"/>
        </w:rPr>
        <w:t>United</w:t>
      </w:r>
      <w:proofErr w:type="spellEnd"/>
      <w:r w:rsidRPr="00E816AD">
        <w:rPr>
          <w:rFonts w:ascii="Cambria" w:hAnsi="Cambria"/>
        </w:rPr>
        <w:t xml:space="preserve"> </w:t>
      </w:r>
      <w:proofErr w:type="spellStart"/>
      <w:r w:rsidRPr="00E816AD">
        <w:rPr>
          <w:rFonts w:ascii="Cambria" w:hAnsi="Cambria"/>
        </w:rPr>
        <w:t>Nations</w:t>
      </w:r>
      <w:proofErr w:type="spellEnd"/>
      <w:r w:rsidRPr="00E816AD">
        <w:rPr>
          <w:rFonts w:ascii="Cambria" w:hAnsi="Cambria"/>
        </w:rPr>
        <w:t xml:space="preserve"> </w:t>
      </w:r>
      <w:proofErr w:type="spellStart"/>
      <w:r w:rsidRPr="00E816AD">
        <w:rPr>
          <w:rFonts w:ascii="Cambria" w:hAnsi="Cambria"/>
        </w:rPr>
        <w:t>Economic</w:t>
      </w:r>
      <w:proofErr w:type="spellEnd"/>
      <w:r w:rsidRPr="00E816AD">
        <w:rPr>
          <w:rFonts w:ascii="Cambria" w:hAnsi="Cambria"/>
        </w:rPr>
        <w:t xml:space="preserve"> </w:t>
      </w:r>
      <w:proofErr w:type="spellStart"/>
      <w:r w:rsidRPr="00E816AD">
        <w:rPr>
          <w:rFonts w:ascii="Cambria" w:hAnsi="Cambria"/>
        </w:rPr>
        <w:t>Commission</w:t>
      </w:r>
      <w:proofErr w:type="spellEnd"/>
      <w:r w:rsidRPr="00E816AD">
        <w:rPr>
          <w:rFonts w:ascii="Cambria" w:hAnsi="Cambria"/>
        </w:rPr>
        <w:t xml:space="preserve"> </w:t>
      </w:r>
      <w:proofErr w:type="spellStart"/>
      <w:r w:rsidRPr="00E816AD">
        <w:rPr>
          <w:rFonts w:ascii="Cambria" w:hAnsi="Cambria"/>
        </w:rPr>
        <w:t>for</w:t>
      </w:r>
      <w:proofErr w:type="spellEnd"/>
      <w:r w:rsidRPr="00E816AD">
        <w:rPr>
          <w:rFonts w:ascii="Cambria" w:hAnsi="Cambria"/>
        </w:rPr>
        <w:t xml:space="preserve"> </w:t>
      </w:r>
      <w:proofErr w:type="spellStart"/>
      <w:r w:rsidRPr="00E816AD">
        <w:rPr>
          <w:rFonts w:ascii="Cambria" w:hAnsi="Cambria"/>
        </w:rPr>
        <w:t>Europe</w:t>
      </w:r>
      <w:proofErr w:type="spellEnd"/>
      <w:r w:rsidRPr="00E816AD">
        <w:rPr>
          <w:rFonts w:ascii="Cambria" w:hAnsi="Cambria"/>
        </w:rPr>
        <w:t xml:space="preserve"> (UNECE), ventanilla Única es una instalación que permite a las partes involucradas en el comercio y transporte presentar información y documentos normalizados con un único punto de entrada para cumplir con toda importación, exportación, y los requisitos reglamentarios relacionados con el tránsito. Si la información es electrónica, entonces los elementos de datos individuales no deben presentarse una vez.</w:t>
      </w:r>
    </w:p>
    <w:p w14:paraId="48970AD4" w14:textId="77777777" w:rsidR="003B4D66" w:rsidRDefault="003B4D66" w:rsidP="003B4D66">
      <w:pPr>
        <w:spacing w:before="120" w:after="0" w:line="240" w:lineRule="auto"/>
        <w:jc w:val="both"/>
        <w:rPr>
          <w:rFonts w:ascii="Cambria" w:hAnsi="Cambria"/>
        </w:rPr>
      </w:pPr>
      <w:r>
        <w:rPr>
          <w:rFonts w:ascii="Cambria" w:hAnsi="Cambria"/>
        </w:rPr>
        <w:t>A continuación, se observa la proliferación en la cadena logística internacional.</w:t>
      </w:r>
    </w:p>
    <w:p w14:paraId="65873850" w14:textId="433D3465" w:rsidR="003B4D66" w:rsidRDefault="00FC5A98" w:rsidP="003B4D66">
      <w:pPr>
        <w:spacing w:before="120" w:after="0" w:line="240" w:lineRule="auto"/>
        <w:jc w:val="center"/>
        <w:rPr>
          <w:rFonts w:ascii="Cambria" w:eastAsia="Times New Roman" w:hAnsi="Cambria" w:cs="Calibri Light"/>
          <w:noProof/>
          <w:color w:val="000000" w:themeColor="text1"/>
        </w:rPr>
      </w:pPr>
      <w:r>
        <w:rPr>
          <w:rFonts w:ascii="Cambria" w:eastAsia="Times New Roman" w:hAnsi="Cambria" w:cs="Calibri Light"/>
          <w:noProof/>
          <w:color w:val="000000" w:themeColor="text1"/>
          <w:lang w:eastAsia="es-PA"/>
        </w:rPr>
        <w:drawing>
          <wp:inline distT="0" distB="0" distL="0" distR="0" wp14:anchorId="296BCBE2" wp14:editId="5FE65882">
            <wp:extent cx="4039738" cy="40065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2598" cy="4009413"/>
                    </a:xfrm>
                    <a:prstGeom prst="rect">
                      <a:avLst/>
                    </a:prstGeom>
                    <a:noFill/>
                  </pic:spPr>
                </pic:pic>
              </a:graphicData>
            </a:graphic>
          </wp:inline>
        </w:drawing>
      </w:r>
    </w:p>
    <w:p w14:paraId="0F8831FA" w14:textId="1F6367C8" w:rsidR="003B4D66" w:rsidRDefault="003B4D66" w:rsidP="003B4D66">
      <w:pPr>
        <w:spacing w:before="120" w:after="0" w:line="240" w:lineRule="auto"/>
        <w:jc w:val="center"/>
        <w:rPr>
          <w:rFonts w:ascii="Cambria" w:eastAsia="Times New Roman" w:hAnsi="Cambria" w:cs="Calibri Light"/>
          <w:b/>
          <w:noProof/>
          <w:color w:val="000000" w:themeColor="text1"/>
        </w:rPr>
      </w:pPr>
      <w:r w:rsidRPr="00AC0B55">
        <w:rPr>
          <w:rFonts w:ascii="Cambria" w:eastAsia="Times New Roman" w:hAnsi="Cambria" w:cs="Calibri Light"/>
          <w:b/>
          <w:noProof/>
          <w:color w:val="000000" w:themeColor="text1"/>
        </w:rPr>
        <w:t>Figura 2: Ambiente de ventanilla única.</w:t>
      </w:r>
    </w:p>
    <w:p w14:paraId="439126B8" w14:textId="3EB0EF36" w:rsidR="006A111D" w:rsidRDefault="00FC5A98" w:rsidP="006A111D">
      <w:pPr>
        <w:spacing w:before="120" w:after="0" w:line="240" w:lineRule="auto"/>
        <w:jc w:val="both"/>
        <w:rPr>
          <w:rFonts w:ascii="Cambria" w:eastAsia="Times New Roman" w:hAnsi="Cambria" w:cs="Calibri Light"/>
          <w:color w:val="000000" w:themeColor="text1"/>
        </w:rPr>
      </w:pPr>
      <w:r>
        <w:rPr>
          <w:rFonts w:ascii="Cambria" w:eastAsia="Times New Roman" w:hAnsi="Cambria" w:cs="Calibri Light"/>
          <w:color w:val="000000" w:themeColor="text1"/>
        </w:rPr>
        <w:t xml:space="preserve">Un Port </w:t>
      </w:r>
      <w:proofErr w:type="spellStart"/>
      <w:r>
        <w:rPr>
          <w:rFonts w:ascii="Cambria" w:eastAsia="Times New Roman" w:hAnsi="Cambria" w:cs="Calibri Light"/>
          <w:color w:val="000000" w:themeColor="text1"/>
        </w:rPr>
        <w:t>Community</w:t>
      </w:r>
      <w:proofErr w:type="spellEnd"/>
      <w:r>
        <w:rPr>
          <w:rFonts w:ascii="Cambria" w:eastAsia="Times New Roman" w:hAnsi="Cambria" w:cs="Calibri Light"/>
          <w:color w:val="000000" w:themeColor="text1"/>
        </w:rPr>
        <w:t xml:space="preserve"> </w:t>
      </w:r>
      <w:proofErr w:type="spellStart"/>
      <w:r>
        <w:rPr>
          <w:rFonts w:ascii="Cambria" w:eastAsia="Times New Roman" w:hAnsi="Cambria" w:cs="Calibri Light"/>
          <w:color w:val="000000" w:themeColor="text1"/>
        </w:rPr>
        <w:t>Sistems</w:t>
      </w:r>
      <w:proofErr w:type="spellEnd"/>
      <w:r w:rsidR="00311EA7" w:rsidRPr="00FC5A98">
        <w:rPr>
          <w:rFonts w:ascii="Cambria" w:eastAsia="Times New Roman" w:hAnsi="Cambria" w:cs="Calibri Light"/>
          <w:color w:val="000000" w:themeColor="text1"/>
        </w:rPr>
        <w:t xml:space="preserve"> es una plataforma electrónica que conecta los múltiples sistemas operados por una variedad de organizaciones que permite gestionar y automatizar los procesos portuarios y logísticos a través de una única presentación de los datos</w:t>
      </w:r>
      <w:r>
        <w:rPr>
          <w:rFonts w:ascii="Cambria" w:eastAsia="Times New Roman" w:hAnsi="Cambria" w:cs="Calibri Light"/>
          <w:color w:val="000000" w:themeColor="text1"/>
        </w:rPr>
        <w:t>,</w:t>
      </w:r>
      <w:r w:rsidR="00311EA7" w:rsidRPr="00FC5A98">
        <w:rPr>
          <w:rFonts w:ascii="Cambria" w:eastAsia="Times New Roman" w:hAnsi="Cambria" w:cs="Calibri Light"/>
          <w:color w:val="000000" w:themeColor="text1"/>
        </w:rPr>
        <w:t xml:space="preserve"> optimizando la conexión de las cadenas de transporte y logística.</w:t>
      </w:r>
      <w:r w:rsidR="007A6A8A">
        <w:rPr>
          <w:rFonts w:ascii="Cambria" w:eastAsia="Times New Roman" w:hAnsi="Cambria" w:cs="Calibri Light"/>
          <w:color w:val="000000" w:themeColor="text1"/>
        </w:rPr>
        <w:t xml:space="preserve"> </w:t>
      </w:r>
      <w:r w:rsidR="00B11E70">
        <w:rPr>
          <w:rFonts w:ascii="Cambria" w:eastAsia="Times New Roman" w:hAnsi="Cambria" w:cs="Calibri Light"/>
          <w:color w:val="000000" w:themeColor="text1"/>
        </w:rPr>
        <w:t>Sería</w:t>
      </w:r>
      <w:r w:rsidR="007A6A8A">
        <w:rPr>
          <w:rFonts w:ascii="Cambria" w:eastAsia="Times New Roman" w:hAnsi="Cambria" w:cs="Calibri Light"/>
          <w:color w:val="000000" w:themeColor="text1"/>
        </w:rPr>
        <w:t xml:space="preserve"> una manera integral para desarrollar los procesos. </w:t>
      </w:r>
    </w:p>
    <w:p w14:paraId="144F4397" w14:textId="62651710" w:rsidR="00D80492" w:rsidRDefault="00D80492" w:rsidP="006A111D">
      <w:pPr>
        <w:spacing w:before="120" w:after="0" w:line="240" w:lineRule="auto"/>
        <w:jc w:val="both"/>
        <w:rPr>
          <w:rFonts w:ascii="Cambria" w:eastAsia="Times New Roman" w:hAnsi="Cambria" w:cs="Calibri Light"/>
          <w:noProof/>
          <w:color w:val="000000" w:themeColor="text1"/>
          <w:lang w:eastAsia="es-PA"/>
        </w:rPr>
      </w:pPr>
    </w:p>
    <w:p w14:paraId="70E8C4E3" w14:textId="022D3180" w:rsidR="00FC5A98" w:rsidRDefault="00FC5A98" w:rsidP="006A111D">
      <w:pPr>
        <w:spacing w:before="120" w:after="0" w:line="240" w:lineRule="auto"/>
        <w:jc w:val="both"/>
        <w:rPr>
          <w:rFonts w:ascii="Cambria" w:eastAsia="Times New Roman" w:hAnsi="Cambria" w:cs="Calibri Light"/>
          <w:noProof/>
          <w:color w:val="000000" w:themeColor="text1"/>
        </w:rPr>
      </w:pPr>
    </w:p>
    <w:p w14:paraId="154DB647" w14:textId="1AD0A098" w:rsidR="00D80492" w:rsidRDefault="00BE7AE1" w:rsidP="006A111D">
      <w:pPr>
        <w:spacing w:before="120" w:after="0" w:line="240" w:lineRule="auto"/>
        <w:jc w:val="both"/>
        <w:rPr>
          <w:rFonts w:ascii="Cambria" w:eastAsia="Times New Roman" w:hAnsi="Cambria" w:cs="Calibri Light"/>
          <w:noProof/>
          <w:color w:val="000000" w:themeColor="text1"/>
        </w:rPr>
      </w:pPr>
      <w:r>
        <w:rPr>
          <w:rFonts w:ascii="Cambria" w:eastAsia="Times New Roman" w:hAnsi="Cambria" w:cs="Calibri Light"/>
          <w:noProof/>
          <w:color w:val="000000" w:themeColor="text1"/>
          <w:lang w:eastAsia="es-PA"/>
        </w:rPr>
        <w:lastRenderedPageBreak/>
        <w:drawing>
          <wp:anchor distT="0" distB="0" distL="114300" distR="114300" simplePos="0" relativeHeight="251660288" behindDoc="0" locked="0" layoutInCell="1" allowOverlap="1" wp14:anchorId="46AF9DE6" wp14:editId="360A2F7D">
            <wp:simplePos x="0" y="0"/>
            <wp:positionH relativeFrom="margin">
              <wp:posOffset>1045936</wp:posOffset>
            </wp:positionH>
            <wp:positionV relativeFrom="margin">
              <wp:posOffset>9162</wp:posOffset>
            </wp:positionV>
            <wp:extent cx="3836670" cy="245808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215"/>
                    <a:stretch/>
                  </pic:blipFill>
                  <pic:spPr bwMode="auto">
                    <a:xfrm>
                      <a:off x="0" y="0"/>
                      <a:ext cx="3836670" cy="245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F3CDF5" w14:textId="50AEBED3" w:rsidR="00D80492" w:rsidRDefault="00D80492" w:rsidP="006A111D">
      <w:pPr>
        <w:spacing w:before="120" w:after="0" w:line="240" w:lineRule="auto"/>
        <w:jc w:val="both"/>
        <w:rPr>
          <w:rFonts w:ascii="Cambria" w:eastAsia="Times New Roman" w:hAnsi="Cambria" w:cs="Calibri Light"/>
          <w:noProof/>
          <w:color w:val="000000" w:themeColor="text1"/>
        </w:rPr>
      </w:pPr>
    </w:p>
    <w:p w14:paraId="04CD45D6" w14:textId="2315086D" w:rsidR="00D80492" w:rsidRDefault="00D80492" w:rsidP="006A111D">
      <w:pPr>
        <w:spacing w:before="120" w:after="0" w:line="240" w:lineRule="auto"/>
        <w:jc w:val="both"/>
        <w:rPr>
          <w:rFonts w:ascii="Cambria" w:eastAsia="Times New Roman" w:hAnsi="Cambria" w:cs="Calibri Light"/>
          <w:noProof/>
          <w:color w:val="000000" w:themeColor="text1"/>
        </w:rPr>
      </w:pPr>
    </w:p>
    <w:p w14:paraId="1DCFEC5C" w14:textId="70703266" w:rsidR="00D80492" w:rsidRDefault="00D80492" w:rsidP="006A111D">
      <w:pPr>
        <w:spacing w:before="120" w:after="0" w:line="240" w:lineRule="auto"/>
        <w:jc w:val="both"/>
        <w:rPr>
          <w:rFonts w:ascii="Cambria" w:eastAsia="Times New Roman" w:hAnsi="Cambria" w:cs="Calibri Light"/>
          <w:noProof/>
          <w:color w:val="000000" w:themeColor="text1"/>
        </w:rPr>
      </w:pPr>
    </w:p>
    <w:p w14:paraId="1E888B8A" w14:textId="58E315EA" w:rsidR="00D80492" w:rsidRDefault="00D80492" w:rsidP="006A111D">
      <w:pPr>
        <w:spacing w:before="120" w:after="0" w:line="240" w:lineRule="auto"/>
        <w:jc w:val="both"/>
        <w:rPr>
          <w:rFonts w:ascii="Cambria" w:eastAsia="Times New Roman" w:hAnsi="Cambria" w:cs="Calibri Light"/>
          <w:noProof/>
          <w:color w:val="000000" w:themeColor="text1"/>
        </w:rPr>
      </w:pPr>
    </w:p>
    <w:p w14:paraId="5056B758" w14:textId="33F97508" w:rsidR="00D80492" w:rsidRDefault="00D80492" w:rsidP="006A111D">
      <w:pPr>
        <w:spacing w:before="120" w:after="0" w:line="240" w:lineRule="auto"/>
        <w:jc w:val="both"/>
        <w:rPr>
          <w:rFonts w:ascii="Cambria" w:eastAsia="Times New Roman" w:hAnsi="Cambria" w:cs="Calibri Light"/>
          <w:noProof/>
          <w:color w:val="000000" w:themeColor="text1"/>
        </w:rPr>
      </w:pPr>
    </w:p>
    <w:p w14:paraId="040B7B64" w14:textId="3F4644D5" w:rsidR="00D80492" w:rsidRDefault="00D80492" w:rsidP="006A111D">
      <w:pPr>
        <w:spacing w:before="120" w:after="0" w:line="240" w:lineRule="auto"/>
        <w:jc w:val="both"/>
        <w:rPr>
          <w:rFonts w:ascii="Cambria" w:eastAsia="Times New Roman" w:hAnsi="Cambria" w:cs="Calibri Light"/>
          <w:noProof/>
          <w:color w:val="000000" w:themeColor="text1"/>
        </w:rPr>
      </w:pPr>
    </w:p>
    <w:p w14:paraId="05CB7088" w14:textId="42FF71A4" w:rsidR="00D80492" w:rsidRDefault="00D80492" w:rsidP="006A111D">
      <w:pPr>
        <w:spacing w:before="120" w:after="0" w:line="240" w:lineRule="auto"/>
        <w:jc w:val="both"/>
        <w:rPr>
          <w:rFonts w:ascii="Cambria" w:eastAsia="Times New Roman" w:hAnsi="Cambria" w:cs="Calibri Light"/>
          <w:noProof/>
          <w:color w:val="000000" w:themeColor="text1"/>
        </w:rPr>
      </w:pPr>
    </w:p>
    <w:p w14:paraId="5CB7820F" w14:textId="3ABDBE02" w:rsidR="00D80492" w:rsidRDefault="00D80492" w:rsidP="006A111D">
      <w:pPr>
        <w:spacing w:before="120" w:after="0" w:line="240" w:lineRule="auto"/>
        <w:jc w:val="both"/>
        <w:rPr>
          <w:rFonts w:ascii="Cambria" w:eastAsia="Times New Roman" w:hAnsi="Cambria" w:cs="Calibri Light"/>
          <w:noProof/>
          <w:color w:val="000000" w:themeColor="text1"/>
        </w:rPr>
      </w:pPr>
    </w:p>
    <w:p w14:paraId="6967050B" w14:textId="77777777" w:rsidR="00B8519A" w:rsidRDefault="00B8519A" w:rsidP="00B8519A">
      <w:pPr>
        <w:spacing w:before="120" w:after="0" w:line="240" w:lineRule="auto"/>
        <w:jc w:val="center"/>
        <w:rPr>
          <w:rFonts w:ascii="Cambria" w:eastAsia="Times New Roman" w:hAnsi="Cambria" w:cs="Calibri Light"/>
          <w:b/>
          <w:noProof/>
          <w:color w:val="000000" w:themeColor="text1"/>
        </w:rPr>
      </w:pPr>
    </w:p>
    <w:p w14:paraId="48AB7325" w14:textId="77777777" w:rsidR="00BE7AE1" w:rsidRDefault="00BE7AE1" w:rsidP="00B8519A">
      <w:pPr>
        <w:spacing w:before="120" w:after="0" w:line="240" w:lineRule="auto"/>
        <w:jc w:val="center"/>
        <w:rPr>
          <w:rFonts w:ascii="Cambria" w:eastAsia="Times New Roman" w:hAnsi="Cambria" w:cs="Calibri Light"/>
          <w:b/>
          <w:noProof/>
          <w:color w:val="000000" w:themeColor="text1"/>
        </w:rPr>
      </w:pPr>
    </w:p>
    <w:p w14:paraId="1C2F1A83" w14:textId="6C4FB3A3" w:rsidR="00D80492" w:rsidRDefault="00B8519A" w:rsidP="00B8519A">
      <w:pPr>
        <w:spacing w:before="120" w:after="0" w:line="240" w:lineRule="auto"/>
        <w:jc w:val="center"/>
        <w:rPr>
          <w:rFonts w:ascii="Cambria" w:eastAsia="Times New Roman" w:hAnsi="Cambria" w:cs="Calibri Light"/>
          <w:b/>
          <w:noProof/>
          <w:color w:val="000000" w:themeColor="text1"/>
        </w:rPr>
      </w:pPr>
      <w:r>
        <w:rPr>
          <w:rFonts w:ascii="Cambria" w:eastAsia="Times New Roman" w:hAnsi="Cambria" w:cs="Calibri Light"/>
          <w:b/>
          <w:noProof/>
          <w:color w:val="000000" w:themeColor="text1"/>
        </w:rPr>
        <w:t xml:space="preserve">Figura 3: </w:t>
      </w:r>
      <w:r w:rsidRPr="00B8519A">
        <w:rPr>
          <w:rFonts w:ascii="Cambria" w:eastAsia="Times New Roman" w:hAnsi="Cambria" w:cs="Calibri Light"/>
          <w:b/>
          <w:noProof/>
          <w:color w:val="000000" w:themeColor="text1"/>
        </w:rPr>
        <w:t>Port Community System.</w:t>
      </w:r>
    </w:p>
    <w:p w14:paraId="19106D89" w14:textId="49A1EB4D" w:rsidR="00B63A68" w:rsidRDefault="00B63A68" w:rsidP="00B63A68">
      <w:pPr>
        <w:spacing w:before="120" w:after="0" w:line="240" w:lineRule="auto"/>
        <w:jc w:val="both"/>
        <w:rPr>
          <w:rFonts w:ascii="Cambria" w:eastAsia="Times New Roman" w:hAnsi="Cambria" w:cs="Calibri Light"/>
          <w:color w:val="000000" w:themeColor="text1"/>
        </w:rPr>
      </w:pPr>
      <w:r w:rsidRPr="00B63A68">
        <w:rPr>
          <w:rFonts w:ascii="Cambria" w:eastAsia="Times New Roman" w:hAnsi="Cambria" w:cs="Calibri Light"/>
          <w:color w:val="000000" w:themeColor="text1"/>
        </w:rPr>
        <w:t>Con los volúmenes actuales de comercio mundial, resulta inconcebible una economía basada exclusivamente en el trabajo manual. La evolución tecnológica es la nueva modalidad que exige el crecimiento de comercio exterior. En el ámbito portuario, el máximo exponente de la automatización son las terminales portuarias de contenedores.</w:t>
      </w:r>
    </w:p>
    <w:p w14:paraId="5C404B99" w14:textId="3BB94936" w:rsidR="00B63A68" w:rsidRDefault="00B63A68" w:rsidP="00B63A68">
      <w:pPr>
        <w:spacing w:before="120" w:after="0" w:line="240" w:lineRule="auto"/>
        <w:jc w:val="both"/>
        <w:rPr>
          <w:rFonts w:ascii="Cambria" w:eastAsia="Times New Roman" w:hAnsi="Cambria" w:cs="Calibri Light"/>
          <w:color w:val="000000" w:themeColor="text1"/>
        </w:rPr>
      </w:pPr>
      <w:r w:rsidRPr="00B63A68">
        <w:rPr>
          <w:rFonts w:ascii="Cambria" w:eastAsia="Times New Roman" w:hAnsi="Cambria" w:cs="Calibri Light"/>
          <w:color w:val="000000" w:themeColor="text1"/>
        </w:rPr>
        <w:t>Panamá es un país que día a día incrementa un amplio desarrollo logístico. Este crecimiento debe realizarse</w:t>
      </w:r>
      <w:r>
        <w:rPr>
          <w:rFonts w:ascii="Cambria" w:eastAsia="Times New Roman" w:hAnsi="Cambria" w:cs="Calibri Light"/>
          <w:color w:val="000000" w:themeColor="text1"/>
        </w:rPr>
        <w:t xml:space="preserve"> a la par</w:t>
      </w:r>
      <w:r w:rsidRPr="00B63A68">
        <w:rPr>
          <w:rFonts w:ascii="Cambria" w:eastAsia="Times New Roman" w:hAnsi="Cambria" w:cs="Calibri Light"/>
          <w:color w:val="000000" w:themeColor="text1"/>
        </w:rPr>
        <w:t xml:space="preserve"> con la más alta calidad tecnológica.</w:t>
      </w:r>
      <w:r w:rsidR="00B11E70">
        <w:rPr>
          <w:rFonts w:ascii="Cambria" w:eastAsia="Times New Roman" w:hAnsi="Cambria" w:cs="Calibri Light"/>
          <w:color w:val="000000" w:themeColor="text1"/>
        </w:rPr>
        <w:t xml:space="preserve"> </w:t>
      </w:r>
    </w:p>
    <w:p w14:paraId="30B11BCD" w14:textId="42F9A226" w:rsidR="0026592E" w:rsidRPr="005E3500" w:rsidRDefault="0026592E" w:rsidP="0026592E">
      <w:pPr>
        <w:pStyle w:val="Prrafodelista"/>
        <w:numPr>
          <w:ilvl w:val="0"/>
          <w:numId w:val="1"/>
        </w:numPr>
        <w:spacing w:before="120" w:after="0" w:line="240" w:lineRule="auto"/>
        <w:jc w:val="both"/>
        <w:rPr>
          <w:rFonts w:ascii="Cambria" w:eastAsia="Times New Roman" w:hAnsi="Cambria" w:cs="Calibri Light"/>
          <w:b/>
          <w:color w:val="000000" w:themeColor="text1"/>
        </w:rPr>
      </w:pPr>
      <w:r w:rsidRPr="005E3500">
        <w:rPr>
          <w:rFonts w:ascii="Cambria" w:hAnsi="Cambria"/>
          <w:b/>
        </w:rPr>
        <w:t>Hipótesis</w:t>
      </w:r>
    </w:p>
    <w:p w14:paraId="1837FC60" w14:textId="2510491C" w:rsidR="0026592E" w:rsidRPr="003E703C" w:rsidRDefault="0039280D" w:rsidP="0026592E">
      <w:pPr>
        <w:spacing w:before="120" w:after="0" w:line="240" w:lineRule="auto"/>
        <w:jc w:val="both"/>
        <w:rPr>
          <w:rFonts w:ascii="Cambria" w:hAnsi="Cambria"/>
        </w:rPr>
      </w:pPr>
      <w:r w:rsidRPr="003E703C">
        <w:rPr>
          <w:rFonts w:ascii="Cambria" w:hAnsi="Cambria"/>
        </w:rPr>
        <w:t xml:space="preserve">Hipótesis verdadera. </w:t>
      </w:r>
      <w:r w:rsidR="0026592E" w:rsidRPr="003E703C">
        <w:rPr>
          <w:rFonts w:ascii="Cambria" w:hAnsi="Cambria"/>
        </w:rPr>
        <w:t>Se puede ver que sí</w:t>
      </w:r>
      <w:r w:rsidR="00FE7FD9">
        <w:rPr>
          <w:rFonts w:ascii="Cambria" w:hAnsi="Cambria"/>
        </w:rPr>
        <w:t>,</w:t>
      </w:r>
      <w:r w:rsidR="0026592E" w:rsidRPr="003E703C">
        <w:rPr>
          <w:rFonts w:ascii="Cambria" w:hAnsi="Cambria"/>
        </w:rPr>
        <w:t xml:space="preserve"> se produce una rapidez mayor al momento de desarrollar los procesos marítimos en las entidades que se involucran directa e indirectamente, cuando se aplican métodos que impliquen la utilización de plataformas electrónicas en estos procesos.</w:t>
      </w:r>
    </w:p>
    <w:p w14:paraId="560DEA2D" w14:textId="50985EED" w:rsidR="0026592E" w:rsidRPr="006F2F31" w:rsidRDefault="0039280D" w:rsidP="0026592E">
      <w:pPr>
        <w:spacing w:before="120" w:after="0" w:line="240" w:lineRule="auto"/>
        <w:jc w:val="both"/>
        <w:rPr>
          <w:rFonts w:ascii="Cambria" w:hAnsi="Cambria"/>
          <w:color w:val="000000" w:themeColor="text1"/>
        </w:rPr>
      </w:pPr>
      <w:r w:rsidRPr="003E703C">
        <w:rPr>
          <w:rFonts w:ascii="Cambria" w:hAnsi="Cambria"/>
        </w:rPr>
        <w:t xml:space="preserve">Hipótesis nula. </w:t>
      </w:r>
      <w:r w:rsidR="0026592E" w:rsidRPr="003E703C">
        <w:rPr>
          <w:rFonts w:ascii="Cambria" w:hAnsi="Cambria"/>
        </w:rPr>
        <w:t xml:space="preserve">Implementando métodos tecnológicos a los procesos requeridos y existentes al tratar la logística marítima en Panamá no se </w:t>
      </w:r>
      <w:r w:rsidRPr="006F2F31">
        <w:rPr>
          <w:rFonts w:ascii="Cambria" w:hAnsi="Cambria"/>
          <w:color w:val="000000" w:themeColor="text1"/>
        </w:rPr>
        <w:t>observará</w:t>
      </w:r>
      <w:r w:rsidR="0026592E" w:rsidRPr="006F2F31">
        <w:rPr>
          <w:rFonts w:ascii="Cambria" w:hAnsi="Cambria"/>
          <w:color w:val="000000" w:themeColor="text1"/>
        </w:rPr>
        <w:t xml:space="preserve"> una reducción en el tiempo de ejecución de los procesos marítimos.</w:t>
      </w:r>
    </w:p>
    <w:p w14:paraId="4E3A611A" w14:textId="1398A6D8" w:rsidR="0026592E" w:rsidRPr="006F2F31" w:rsidRDefault="0039280D" w:rsidP="0026592E">
      <w:pPr>
        <w:spacing w:before="120" w:after="0" w:line="240" w:lineRule="auto"/>
        <w:jc w:val="both"/>
        <w:rPr>
          <w:rFonts w:ascii="Cambria" w:hAnsi="Cambria"/>
          <w:color w:val="000000" w:themeColor="text1"/>
        </w:rPr>
      </w:pPr>
      <w:r w:rsidRPr="006F2F31">
        <w:rPr>
          <w:rFonts w:ascii="Cambria" w:hAnsi="Cambria"/>
          <w:color w:val="000000" w:themeColor="text1"/>
        </w:rPr>
        <w:t xml:space="preserve">Hipótesis alterna. </w:t>
      </w:r>
      <w:r w:rsidR="0026592E" w:rsidRPr="006F2F31">
        <w:rPr>
          <w:rFonts w:ascii="Cambria" w:hAnsi="Cambria"/>
          <w:color w:val="000000" w:themeColor="text1"/>
        </w:rPr>
        <w:t>Al contemplar las variables electrónicas en el ámbito marítimo se reducirá parcialmente el tiempo. Hay una minimización que representa agilidad al desenvolver los procesos marítimos, pero el cambio no se llega a representar a gran escala.</w:t>
      </w:r>
    </w:p>
    <w:bookmarkEnd w:id="1"/>
    <w:p w14:paraId="1D6D39D7" w14:textId="3F610BF7" w:rsidR="00D80492" w:rsidRPr="006F2F31" w:rsidRDefault="006F2F31" w:rsidP="007507D9">
      <w:pPr>
        <w:pStyle w:val="Prrafodelista"/>
        <w:numPr>
          <w:ilvl w:val="0"/>
          <w:numId w:val="1"/>
        </w:numPr>
        <w:spacing w:before="120" w:after="0" w:line="240" w:lineRule="auto"/>
        <w:jc w:val="both"/>
        <w:rPr>
          <w:rFonts w:ascii="Cambria" w:eastAsia="Times New Roman" w:hAnsi="Cambria" w:cs="Calibri Light"/>
          <w:b/>
          <w:color w:val="000000" w:themeColor="text1"/>
        </w:rPr>
      </w:pPr>
      <w:r w:rsidRPr="006F2F31">
        <w:rPr>
          <w:rFonts w:ascii="Cambria" w:eastAsia="Times New Roman" w:hAnsi="Cambria" w:cs="Calibri Light"/>
          <w:b/>
          <w:color w:val="000000" w:themeColor="text1"/>
        </w:rPr>
        <w:t>Situación</w:t>
      </w:r>
      <w:r w:rsidR="00AB2ABC" w:rsidRPr="006F2F31">
        <w:rPr>
          <w:rFonts w:ascii="Cambria" w:eastAsia="Times New Roman" w:hAnsi="Cambria" w:cs="Calibri Light"/>
          <w:b/>
          <w:color w:val="000000" w:themeColor="text1"/>
        </w:rPr>
        <w:t xml:space="preserve"> actual </w:t>
      </w:r>
    </w:p>
    <w:p w14:paraId="3BD5749A" w14:textId="69B37599" w:rsidR="006B6DB7" w:rsidRPr="006F2F31" w:rsidRDefault="00AC4907" w:rsidP="00AB2ABC">
      <w:pPr>
        <w:spacing w:before="120" w:after="0" w:line="240" w:lineRule="auto"/>
        <w:jc w:val="both"/>
        <w:rPr>
          <w:rFonts w:ascii="Cambria" w:eastAsia="Times New Roman" w:hAnsi="Cambria" w:cs="Calibri Light"/>
          <w:color w:val="000000" w:themeColor="text1"/>
        </w:rPr>
      </w:pPr>
      <w:r w:rsidRPr="006F2F31">
        <w:rPr>
          <w:rFonts w:ascii="Cambria" w:eastAsia="Times New Roman" w:hAnsi="Cambria" w:cs="Calibri Light"/>
          <w:color w:val="000000" w:themeColor="text1"/>
        </w:rPr>
        <w:t xml:space="preserve">Panamá es un </w:t>
      </w:r>
      <w:proofErr w:type="spellStart"/>
      <w:r w:rsidRPr="006F2F31">
        <w:rPr>
          <w:rFonts w:ascii="Cambria" w:eastAsia="Times New Roman" w:hAnsi="Cambria" w:cs="Calibri Light"/>
          <w:color w:val="000000" w:themeColor="text1"/>
        </w:rPr>
        <w:t>hub</w:t>
      </w:r>
      <w:proofErr w:type="spellEnd"/>
      <w:r w:rsidRPr="006F2F31">
        <w:rPr>
          <w:rFonts w:ascii="Cambria" w:eastAsia="Times New Roman" w:hAnsi="Cambria" w:cs="Calibri Light"/>
          <w:color w:val="000000" w:themeColor="text1"/>
        </w:rPr>
        <w:t xml:space="preserve"> </w:t>
      </w:r>
      <w:r w:rsidR="006F2F31" w:rsidRPr="006F2F31">
        <w:rPr>
          <w:rFonts w:ascii="Cambria" w:eastAsia="Times New Roman" w:hAnsi="Cambria" w:cs="Calibri Light"/>
          <w:color w:val="000000" w:themeColor="text1"/>
        </w:rPr>
        <w:t>logístico</w:t>
      </w:r>
      <w:r w:rsidRPr="006F2F31">
        <w:rPr>
          <w:rFonts w:ascii="Cambria" w:eastAsia="Times New Roman" w:hAnsi="Cambria" w:cs="Calibri Light"/>
          <w:color w:val="000000" w:themeColor="text1"/>
        </w:rPr>
        <w:t xml:space="preserve"> a nivel internacional, sin </w:t>
      </w:r>
      <w:r w:rsidR="006F2F31" w:rsidRPr="006F2F31">
        <w:rPr>
          <w:rFonts w:ascii="Cambria" w:eastAsia="Times New Roman" w:hAnsi="Cambria" w:cs="Calibri Light"/>
          <w:color w:val="000000" w:themeColor="text1"/>
        </w:rPr>
        <w:t>embargo,</w:t>
      </w:r>
      <w:r w:rsidRPr="006F2F31">
        <w:rPr>
          <w:rFonts w:ascii="Cambria" w:eastAsia="Times New Roman" w:hAnsi="Cambria" w:cs="Calibri Light"/>
          <w:color w:val="000000" w:themeColor="text1"/>
        </w:rPr>
        <w:t xml:space="preserve"> son muchos los países que </w:t>
      </w:r>
      <w:r w:rsidR="006F2F31" w:rsidRPr="006F2F31">
        <w:rPr>
          <w:rFonts w:ascii="Cambria" w:eastAsia="Times New Roman" w:hAnsi="Cambria" w:cs="Calibri Light"/>
          <w:color w:val="000000" w:themeColor="text1"/>
        </w:rPr>
        <w:t>están</w:t>
      </w:r>
      <w:r w:rsidRPr="006F2F31">
        <w:rPr>
          <w:rFonts w:ascii="Cambria" w:eastAsia="Times New Roman" w:hAnsi="Cambria" w:cs="Calibri Light"/>
          <w:color w:val="000000" w:themeColor="text1"/>
        </w:rPr>
        <w:t xml:space="preserve"> implementando sistemas i</w:t>
      </w:r>
      <w:r w:rsidR="00E6018A" w:rsidRPr="006F2F31">
        <w:rPr>
          <w:rFonts w:ascii="Cambria" w:eastAsia="Times New Roman" w:hAnsi="Cambria" w:cs="Calibri Light"/>
          <w:color w:val="000000" w:themeColor="text1"/>
        </w:rPr>
        <w:t xml:space="preserve">nnovadores que ofrecen mayor </w:t>
      </w:r>
      <w:r w:rsidR="006F2F31" w:rsidRPr="006F2F31">
        <w:rPr>
          <w:rFonts w:ascii="Cambria" w:eastAsia="Times New Roman" w:hAnsi="Cambria" w:cs="Calibri Light"/>
          <w:color w:val="000000" w:themeColor="text1"/>
        </w:rPr>
        <w:t>agilidad</w:t>
      </w:r>
      <w:r w:rsidRPr="006F2F31">
        <w:rPr>
          <w:rFonts w:ascii="Cambria" w:eastAsia="Times New Roman" w:hAnsi="Cambria" w:cs="Calibri Light"/>
          <w:color w:val="000000" w:themeColor="text1"/>
        </w:rPr>
        <w:t xml:space="preserve"> a la hora de atender los movimientos de carga en el país y Panamá en cambio, </w:t>
      </w:r>
      <w:r w:rsidR="006F2F31" w:rsidRPr="006F2F31">
        <w:rPr>
          <w:rFonts w:ascii="Cambria" w:eastAsia="Times New Roman" w:hAnsi="Cambria" w:cs="Calibri Light"/>
          <w:color w:val="000000" w:themeColor="text1"/>
        </w:rPr>
        <w:t>continúa</w:t>
      </w:r>
      <w:r w:rsidRPr="006F2F31">
        <w:rPr>
          <w:rFonts w:ascii="Cambria" w:eastAsia="Times New Roman" w:hAnsi="Cambria" w:cs="Calibri Light"/>
          <w:color w:val="000000" w:themeColor="text1"/>
        </w:rPr>
        <w:t xml:space="preserve"> utilizando procesos que podr</w:t>
      </w:r>
      <w:r w:rsidR="006B6DB7" w:rsidRPr="006F2F31">
        <w:rPr>
          <w:rFonts w:ascii="Cambria" w:eastAsia="Times New Roman" w:hAnsi="Cambria" w:cs="Calibri Light"/>
          <w:color w:val="000000" w:themeColor="text1"/>
        </w:rPr>
        <w:t>ían a gran escala manejarse</w:t>
      </w:r>
      <w:r w:rsidR="00C40A8E" w:rsidRPr="006F2F31">
        <w:rPr>
          <w:rFonts w:ascii="Cambria" w:eastAsia="Times New Roman" w:hAnsi="Cambria" w:cs="Calibri Light"/>
          <w:color w:val="000000" w:themeColor="text1"/>
        </w:rPr>
        <w:t xml:space="preserve"> de mejor forma</w:t>
      </w:r>
      <w:r w:rsidR="00F15465" w:rsidRPr="006F2F31">
        <w:rPr>
          <w:rFonts w:ascii="Cambria" w:eastAsia="Times New Roman" w:hAnsi="Cambria" w:cs="Calibri Light"/>
          <w:color w:val="000000" w:themeColor="text1"/>
        </w:rPr>
        <w:t>,</w:t>
      </w:r>
      <w:r w:rsidR="00C40A8E" w:rsidRPr="006F2F31">
        <w:rPr>
          <w:rFonts w:ascii="Cambria" w:eastAsia="Times New Roman" w:hAnsi="Cambria" w:cs="Calibri Light"/>
          <w:color w:val="000000" w:themeColor="text1"/>
        </w:rPr>
        <w:t xml:space="preserve"> donde se obtendría</w:t>
      </w:r>
      <w:r w:rsidR="00E6018A" w:rsidRPr="006F2F31">
        <w:rPr>
          <w:rFonts w:ascii="Cambria" w:eastAsia="Times New Roman" w:hAnsi="Cambria" w:cs="Calibri Light"/>
          <w:color w:val="000000" w:themeColor="text1"/>
        </w:rPr>
        <w:t xml:space="preserve"> como resultado una mayor productividad en el sector. </w:t>
      </w:r>
      <w:r w:rsidR="006B6DB7" w:rsidRPr="006F2F31">
        <w:rPr>
          <w:rFonts w:ascii="Cambria" w:eastAsia="Times New Roman" w:hAnsi="Cambria" w:cs="Calibri Light"/>
          <w:color w:val="000000" w:themeColor="text1"/>
        </w:rPr>
        <w:t xml:space="preserve"> </w:t>
      </w:r>
    </w:p>
    <w:p w14:paraId="6782D622" w14:textId="3675D3EE" w:rsidR="006B6DB7" w:rsidRPr="006F2F31" w:rsidRDefault="006B6DB7" w:rsidP="00AB2ABC">
      <w:pPr>
        <w:spacing w:before="120" w:after="0" w:line="240" w:lineRule="auto"/>
        <w:jc w:val="both"/>
        <w:rPr>
          <w:rFonts w:ascii="Cambria" w:eastAsia="Times New Roman" w:hAnsi="Cambria" w:cs="Calibri Light"/>
          <w:color w:val="000000" w:themeColor="text1"/>
        </w:rPr>
      </w:pPr>
      <w:r w:rsidRPr="006F2F31">
        <w:rPr>
          <w:rFonts w:ascii="Cambria" w:eastAsia="Times New Roman" w:hAnsi="Cambria" w:cs="Calibri Light"/>
          <w:color w:val="000000" w:themeColor="text1"/>
        </w:rPr>
        <w:t xml:space="preserve">Actualmente el mayor porcentaje de intercambio de información se da por correo </w:t>
      </w:r>
      <w:r w:rsidR="006F2F31" w:rsidRPr="006F2F31">
        <w:rPr>
          <w:rFonts w:ascii="Cambria" w:eastAsia="Times New Roman" w:hAnsi="Cambria" w:cs="Calibri Light"/>
          <w:color w:val="000000" w:themeColor="text1"/>
        </w:rPr>
        <w:t>electrónico</w:t>
      </w:r>
      <w:r w:rsidRPr="006F2F31">
        <w:rPr>
          <w:rFonts w:ascii="Cambria" w:eastAsia="Times New Roman" w:hAnsi="Cambria" w:cs="Calibri Light"/>
          <w:color w:val="000000" w:themeColor="text1"/>
        </w:rPr>
        <w:t>. Desde la solicitud de tarifas (fletes</w:t>
      </w:r>
      <w:r w:rsidR="00F15465" w:rsidRPr="006F2F31">
        <w:rPr>
          <w:rFonts w:ascii="Cambria" w:eastAsia="Times New Roman" w:hAnsi="Cambria" w:cs="Calibri Light"/>
          <w:color w:val="000000" w:themeColor="text1"/>
        </w:rPr>
        <w:t xml:space="preserve"> marítimos, aéreos, terrestres) </w:t>
      </w:r>
      <w:r w:rsidRPr="006F2F31">
        <w:rPr>
          <w:rFonts w:ascii="Cambria" w:eastAsia="Times New Roman" w:hAnsi="Cambria" w:cs="Calibri Light"/>
          <w:color w:val="000000" w:themeColor="text1"/>
        </w:rPr>
        <w:t xml:space="preserve">hasta el </w:t>
      </w:r>
      <w:r w:rsidR="006F2F31" w:rsidRPr="006F2F31">
        <w:rPr>
          <w:rFonts w:ascii="Cambria" w:eastAsia="Times New Roman" w:hAnsi="Cambria" w:cs="Calibri Light"/>
          <w:color w:val="000000" w:themeColor="text1"/>
        </w:rPr>
        <w:t>envío</w:t>
      </w:r>
      <w:r w:rsidRPr="006F2F31">
        <w:rPr>
          <w:rFonts w:ascii="Cambria" w:eastAsia="Times New Roman" w:hAnsi="Cambria" w:cs="Calibri Light"/>
          <w:color w:val="000000" w:themeColor="text1"/>
        </w:rPr>
        <w:t xml:space="preserve"> y recepción de documentos importantes como: Bill of </w:t>
      </w:r>
      <w:proofErr w:type="spellStart"/>
      <w:r w:rsidRPr="006F2F31">
        <w:rPr>
          <w:rFonts w:ascii="Cambria" w:eastAsia="Times New Roman" w:hAnsi="Cambria" w:cs="Calibri Light"/>
          <w:color w:val="000000" w:themeColor="text1"/>
        </w:rPr>
        <w:t>Lading</w:t>
      </w:r>
      <w:proofErr w:type="spellEnd"/>
      <w:r w:rsidRPr="006F2F31">
        <w:rPr>
          <w:rFonts w:ascii="Cambria" w:eastAsia="Times New Roman" w:hAnsi="Cambria" w:cs="Calibri Light"/>
          <w:color w:val="000000" w:themeColor="text1"/>
        </w:rPr>
        <w:t xml:space="preserve">, Air </w:t>
      </w:r>
      <w:proofErr w:type="spellStart"/>
      <w:r w:rsidRPr="006F2F31">
        <w:rPr>
          <w:rFonts w:ascii="Cambria" w:eastAsia="Times New Roman" w:hAnsi="Cambria" w:cs="Calibri Light"/>
          <w:color w:val="000000" w:themeColor="text1"/>
        </w:rPr>
        <w:t>Will</w:t>
      </w:r>
      <w:proofErr w:type="spellEnd"/>
      <w:r w:rsidRPr="006F2F31">
        <w:rPr>
          <w:rFonts w:ascii="Cambria" w:eastAsia="Times New Roman" w:hAnsi="Cambria" w:cs="Calibri Light"/>
          <w:color w:val="000000" w:themeColor="text1"/>
        </w:rPr>
        <w:t>, Carta Porte</w:t>
      </w:r>
      <w:r w:rsidR="00E62CF4" w:rsidRPr="006F2F31">
        <w:rPr>
          <w:rFonts w:ascii="Cambria" w:eastAsia="Times New Roman" w:hAnsi="Cambria" w:cs="Calibri Light"/>
          <w:color w:val="000000" w:themeColor="text1"/>
        </w:rPr>
        <w:t>,</w:t>
      </w:r>
      <w:r w:rsidRPr="006F2F31">
        <w:rPr>
          <w:rFonts w:ascii="Cambria" w:eastAsia="Times New Roman" w:hAnsi="Cambria" w:cs="Calibri Light"/>
          <w:color w:val="000000" w:themeColor="text1"/>
        </w:rPr>
        <w:t xml:space="preserve"> it</w:t>
      </w:r>
      <w:r w:rsidR="00E62CF4" w:rsidRPr="006F2F31">
        <w:rPr>
          <w:rFonts w:ascii="Cambria" w:eastAsia="Times New Roman" w:hAnsi="Cambria" w:cs="Calibri Light"/>
          <w:color w:val="000000" w:themeColor="text1"/>
        </w:rPr>
        <w:t xml:space="preserve">inerarios de llegada de buques, entre otros. </w:t>
      </w:r>
      <w:r w:rsidR="00E6018A" w:rsidRPr="006F2F31">
        <w:rPr>
          <w:rFonts w:ascii="Cambria" w:eastAsia="Times New Roman" w:hAnsi="Cambria" w:cs="Calibri Light"/>
          <w:color w:val="000000" w:themeColor="text1"/>
        </w:rPr>
        <w:t>E</w:t>
      </w:r>
      <w:r w:rsidR="00E62CF4" w:rsidRPr="006F2F31">
        <w:rPr>
          <w:rFonts w:ascii="Cambria" w:eastAsia="Times New Roman" w:hAnsi="Cambria" w:cs="Calibri Light"/>
          <w:color w:val="000000" w:themeColor="text1"/>
        </w:rPr>
        <w:t xml:space="preserve">sta </w:t>
      </w:r>
      <w:r w:rsidR="00E6018A" w:rsidRPr="006F2F31">
        <w:rPr>
          <w:rFonts w:ascii="Cambria" w:eastAsia="Times New Roman" w:hAnsi="Cambria" w:cs="Calibri Light"/>
          <w:color w:val="000000" w:themeColor="text1"/>
        </w:rPr>
        <w:t>informació</w:t>
      </w:r>
      <w:r w:rsidR="00E62CF4" w:rsidRPr="006F2F31">
        <w:rPr>
          <w:rFonts w:ascii="Cambria" w:eastAsia="Times New Roman" w:hAnsi="Cambria" w:cs="Calibri Light"/>
          <w:color w:val="000000" w:themeColor="text1"/>
        </w:rPr>
        <w:t>n se suele compartir entre un importador dueño de la carga</w:t>
      </w:r>
      <w:r w:rsidR="00E6018A" w:rsidRPr="006F2F31">
        <w:rPr>
          <w:rFonts w:ascii="Cambria" w:eastAsia="Times New Roman" w:hAnsi="Cambria" w:cs="Calibri Light"/>
          <w:color w:val="000000" w:themeColor="text1"/>
        </w:rPr>
        <w:t>,</w:t>
      </w:r>
      <w:r w:rsidR="00E62CF4" w:rsidRPr="006F2F31">
        <w:rPr>
          <w:rFonts w:ascii="Cambria" w:eastAsia="Times New Roman" w:hAnsi="Cambria" w:cs="Calibri Light"/>
          <w:color w:val="000000" w:themeColor="text1"/>
        </w:rPr>
        <w:t xml:space="preserve"> naviera o </w:t>
      </w:r>
      <w:proofErr w:type="spellStart"/>
      <w:r w:rsidR="00E62CF4" w:rsidRPr="006F2F31">
        <w:rPr>
          <w:rFonts w:ascii="Cambria" w:eastAsia="Times New Roman" w:hAnsi="Cambria" w:cs="Calibri Light"/>
          <w:color w:val="000000" w:themeColor="text1"/>
        </w:rPr>
        <w:t>freight</w:t>
      </w:r>
      <w:proofErr w:type="spellEnd"/>
      <w:r w:rsidR="00E62CF4" w:rsidRPr="006F2F31">
        <w:rPr>
          <w:rFonts w:ascii="Cambria" w:eastAsia="Times New Roman" w:hAnsi="Cambria" w:cs="Calibri Light"/>
          <w:color w:val="000000" w:themeColor="text1"/>
        </w:rPr>
        <w:t xml:space="preserve"> </w:t>
      </w:r>
      <w:proofErr w:type="spellStart"/>
      <w:r w:rsidR="00E62CF4" w:rsidRPr="006F2F31">
        <w:rPr>
          <w:rFonts w:ascii="Cambria" w:eastAsia="Times New Roman" w:hAnsi="Cambria" w:cs="Calibri Light"/>
          <w:color w:val="000000" w:themeColor="text1"/>
        </w:rPr>
        <w:t>forwarder</w:t>
      </w:r>
      <w:proofErr w:type="spellEnd"/>
      <w:r w:rsidR="00E62CF4" w:rsidRPr="006F2F31">
        <w:rPr>
          <w:rFonts w:ascii="Cambria" w:eastAsia="Times New Roman" w:hAnsi="Cambria" w:cs="Calibri Light"/>
          <w:color w:val="000000" w:themeColor="text1"/>
        </w:rPr>
        <w:t xml:space="preserve"> y proveedor. </w:t>
      </w:r>
    </w:p>
    <w:p w14:paraId="22E27BE9" w14:textId="184C68C4" w:rsidR="00E02846" w:rsidRPr="006F2F31" w:rsidRDefault="00E62CF4" w:rsidP="00AB2ABC">
      <w:pPr>
        <w:spacing w:before="120" w:after="0" w:line="240" w:lineRule="auto"/>
        <w:jc w:val="both"/>
        <w:rPr>
          <w:rFonts w:ascii="Cambria" w:eastAsia="Times New Roman" w:hAnsi="Cambria" w:cs="Calibri Light"/>
          <w:color w:val="000000" w:themeColor="text1"/>
        </w:rPr>
      </w:pPr>
      <w:r w:rsidRPr="006F2F31">
        <w:rPr>
          <w:rFonts w:ascii="Cambria" w:eastAsia="Times New Roman" w:hAnsi="Cambria" w:cs="Calibri Light"/>
          <w:color w:val="000000" w:themeColor="text1"/>
        </w:rPr>
        <w:t xml:space="preserve">Una </w:t>
      </w:r>
      <w:r w:rsidR="00E02846" w:rsidRPr="006F2F31">
        <w:rPr>
          <w:rFonts w:ascii="Cambria" w:eastAsia="Times New Roman" w:hAnsi="Cambria" w:cs="Calibri Light"/>
          <w:color w:val="000000" w:themeColor="text1"/>
        </w:rPr>
        <w:t>vez la carga</w:t>
      </w:r>
      <w:r w:rsidRPr="006F2F31">
        <w:rPr>
          <w:rFonts w:ascii="Cambria" w:eastAsia="Times New Roman" w:hAnsi="Cambria" w:cs="Calibri Light"/>
          <w:color w:val="000000" w:themeColor="text1"/>
        </w:rPr>
        <w:t xml:space="preserve"> se encuentra en puertos panameños</w:t>
      </w:r>
      <w:r w:rsidR="00C40A8E" w:rsidRPr="006F2F31">
        <w:rPr>
          <w:rFonts w:ascii="Cambria" w:eastAsia="Times New Roman" w:hAnsi="Cambria" w:cs="Calibri Light"/>
          <w:color w:val="000000" w:themeColor="text1"/>
        </w:rPr>
        <w:t xml:space="preserve"> (</w:t>
      </w:r>
      <w:r w:rsidR="00E02846" w:rsidRPr="006F2F31">
        <w:rPr>
          <w:rFonts w:ascii="Cambria" w:eastAsia="Times New Roman" w:hAnsi="Cambria" w:cs="Calibri Light"/>
          <w:color w:val="000000" w:themeColor="text1"/>
        </w:rPr>
        <w:t>d</w:t>
      </w:r>
      <w:r w:rsidR="00C40A8E" w:rsidRPr="006F2F31">
        <w:rPr>
          <w:rFonts w:ascii="Cambria" w:eastAsia="Times New Roman" w:hAnsi="Cambria" w:cs="Calibri Light"/>
          <w:color w:val="000000" w:themeColor="text1"/>
        </w:rPr>
        <w:t>ependiendo del tipo de mercancí</w:t>
      </w:r>
      <w:r w:rsidR="00F15465" w:rsidRPr="006F2F31">
        <w:rPr>
          <w:rFonts w:ascii="Cambria" w:eastAsia="Times New Roman" w:hAnsi="Cambria" w:cs="Calibri Light"/>
          <w:color w:val="000000" w:themeColor="text1"/>
        </w:rPr>
        <w:t>a</w:t>
      </w:r>
      <w:r w:rsidR="00C40A8E" w:rsidRPr="006F2F31">
        <w:rPr>
          <w:rFonts w:ascii="Cambria" w:eastAsia="Times New Roman" w:hAnsi="Cambria" w:cs="Calibri Light"/>
          <w:color w:val="000000" w:themeColor="text1"/>
        </w:rPr>
        <w:t xml:space="preserve">) </w:t>
      </w:r>
      <w:r w:rsidRPr="006F2F31">
        <w:rPr>
          <w:rFonts w:ascii="Cambria" w:eastAsia="Times New Roman" w:hAnsi="Cambria" w:cs="Calibri Light"/>
          <w:color w:val="000000" w:themeColor="text1"/>
        </w:rPr>
        <w:t xml:space="preserve">debe </w:t>
      </w:r>
      <w:r w:rsidR="00E6018A" w:rsidRPr="006F2F31">
        <w:rPr>
          <w:rFonts w:ascii="Cambria" w:eastAsia="Times New Roman" w:hAnsi="Cambria" w:cs="Calibri Light"/>
          <w:color w:val="000000" w:themeColor="text1"/>
        </w:rPr>
        <w:t>cumplir con el sello y aprobació</w:t>
      </w:r>
      <w:r w:rsidRPr="006F2F31">
        <w:rPr>
          <w:rFonts w:ascii="Cambria" w:eastAsia="Times New Roman" w:hAnsi="Cambria" w:cs="Calibri Light"/>
          <w:color w:val="000000" w:themeColor="text1"/>
        </w:rPr>
        <w:t xml:space="preserve">n de una </w:t>
      </w:r>
      <w:r w:rsidR="006F2F31" w:rsidRPr="006F2F31">
        <w:rPr>
          <w:rFonts w:ascii="Cambria" w:eastAsia="Times New Roman" w:hAnsi="Cambria" w:cs="Calibri Light"/>
          <w:color w:val="000000" w:themeColor="text1"/>
        </w:rPr>
        <w:t>serie</w:t>
      </w:r>
      <w:r w:rsidRPr="006F2F31">
        <w:rPr>
          <w:rFonts w:ascii="Cambria" w:eastAsia="Times New Roman" w:hAnsi="Cambria" w:cs="Calibri Light"/>
          <w:color w:val="000000" w:themeColor="text1"/>
        </w:rPr>
        <w:t xml:space="preserve"> de instituciones</w:t>
      </w:r>
      <w:r w:rsidR="00E02846" w:rsidRPr="006F2F31">
        <w:rPr>
          <w:rFonts w:ascii="Cambria" w:eastAsia="Times New Roman" w:hAnsi="Cambria" w:cs="Calibri Light"/>
          <w:color w:val="000000" w:themeColor="text1"/>
        </w:rPr>
        <w:t xml:space="preserve"> gubernamentales</w:t>
      </w:r>
      <w:r w:rsidRPr="006F2F31">
        <w:rPr>
          <w:rFonts w:ascii="Cambria" w:eastAsia="Times New Roman" w:hAnsi="Cambria" w:cs="Calibri Light"/>
          <w:color w:val="000000" w:themeColor="text1"/>
        </w:rPr>
        <w:t>: Aduanas, AUPSA, cuarentena,</w:t>
      </w:r>
      <w:r w:rsidR="00E02846" w:rsidRPr="006F2F31">
        <w:rPr>
          <w:rFonts w:ascii="Cambria" w:eastAsia="Times New Roman" w:hAnsi="Cambria" w:cs="Calibri Light"/>
          <w:color w:val="000000" w:themeColor="text1"/>
        </w:rPr>
        <w:t xml:space="preserve"> ANAM.</w:t>
      </w:r>
      <w:r w:rsidRPr="006F2F31">
        <w:rPr>
          <w:rFonts w:ascii="Cambria" w:eastAsia="Times New Roman" w:hAnsi="Cambria" w:cs="Calibri Light"/>
          <w:color w:val="000000" w:themeColor="text1"/>
        </w:rPr>
        <w:t xml:space="preserve"> </w:t>
      </w:r>
      <w:r w:rsidR="00E02846" w:rsidRPr="006F2F31">
        <w:rPr>
          <w:rFonts w:ascii="Cambria" w:eastAsia="Times New Roman" w:hAnsi="Cambria" w:cs="Calibri Light"/>
          <w:color w:val="000000" w:themeColor="text1"/>
        </w:rPr>
        <w:t xml:space="preserve">En todos los recintos portuarios de Panamá existe un </w:t>
      </w:r>
      <w:r w:rsidR="006F2F31" w:rsidRPr="006F2F31">
        <w:rPr>
          <w:rFonts w:ascii="Cambria" w:eastAsia="Times New Roman" w:hAnsi="Cambria" w:cs="Calibri Light"/>
          <w:color w:val="000000" w:themeColor="text1"/>
        </w:rPr>
        <w:t>área</w:t>
      </w:r>
      <w:r w:rsidR="00E02846" w:rsidRPr="006F2F31">
        <w:rPr>
          <w:rFonts w:ascii="Cambria" w:eastAsia="Times New Roman" w:hAnsi="Cambria" w:cs="Calibri Light"/>
          <w:color w:val="000000" w:themeColor="text1"/>
        </w:rPr>
        <w:t xml:space="preserve"> que cuenta con una serie de ve</w:t>
      </w:r>
      <w:r w:rsidR="00C40A8E" w:rsidRPr="006F2F31">
        <w:rPr>
          <w:rFonts w:ascii="Cambria" w:eastAsia="Times New Roman" w:hAnsi="Cambria" w:cs="Calibri Light"/>
          <w:color w:val="000000" w:themeColor="text1"/>
        </w:rPr>
        <w:t xml:space="preserve">ntanillas </w:t>
      </w:r>
      <w:r w:rsidR="00C40A8E" w:rsidRPr="006F2F31">
        <w:rPr>
          <w:rFonts w:ascii="Cambria" w:eastAsia="Times New Roman" w:hAnsi="Cambria" w:cs="Calibri Light"/>
          <w:color w:val="000000" w:themeColor="text1"/>
        </w:rPr>
        <w:lastRenderedPageBreak/>
        <w:t>gubernamentales por la</w:t>
      </w:r>
      <w:r w:rsidR="00E02846" w:rsidRPr="006F2F31">
        <w:rPr>
          <w:rFonts w:ascii="Cambria" w:eastAsia="Times New Roman" w:hAnsi="Cambria" w:cs="Calibri Light"/>
          <w:color w:val="000000" w:themeColor="text1"/>
        </w:rPr>
        <w:t xml:space="preserve">s que debe pasar la </w:t>
      </w:r>
      <w:r w:rsidR="006F2F31" w:rsidRPr="006F2F31">
        <w:rPr>
          <w:rFonts w:ascii="Cambria" w:eastAsia="Times New Roman" w:hAnsi="Cambria" w:cs="Calibri Light"/>
          <w:color w:val="000000" w:themeColor="text1"/>
        </w:rPr>
        <w:t>documentación</w:t>
      </w:r>
      <w:r w:rsidR="00E02846" w:rsidRPr="006F2F31">
        <w:rPr>
          <w:rFonts w:ascii="Cambria" w:eastAsia="Times New Roman" w:hAnsi="Cambria" w:cs="Calibri Light"/>
          <w:color w:val="000000" w:themeColor="text1"/>
        </w:rPr>
        <w:t xml:space="preserve"> generada. Mencionado proceso se encarga de realizarl</w:t>
      </w:r>
      <w:r w:rsidR="00C40A8E" w:rsidRPr="006F2F31">
        <w:rPr>
          <w:rFonts w:ascii="Cambria" w:eastAsia="Times New Roman" w:hAnsi="Cambria" w:cs="Calibri Light"/>
          <w:color w:val="000000" w:themeColor="text1"/>
        </w:rPr>
        <w:t>o los transportistas terrestres. Estos deben pasar por filas y horas de espera para poder pasar por mencionadas</w:t>
      </w:r>
      <w:r w:rsidR="00F15465" w:rsidRPr="006F2F31">
        <w:rPr>
          <w:rFonts w:ascii="Cambria" w:eastAsia="Times New Roman" w:hAnsi="Cambria" w:cs="Calibri Light"/>
          <w:color w:val="000000" w:themeColor="text1"/>
        </w:rPr>
        <w:t xml:space="preserve"> ventanillas y generar </w:t>
      </w:r>
      <w:r w:rsidR="00C40A8E" w:rsidRPr="006F2F31">
        <w:rPr>
          <w:rFonts w:ascii="Cambria" w:eastAsia="Times New Roman" w:hAnsi="Cambria" w:cs="Calibri Light"/>
          <w:color w:val="000000" w:themeColor="text1"/>
        </w:rPr>
        <w:t xml:space="preserve">un sin </w:t>
      </w:r>
      <w:r w:rsidR="006F2F31" w:rsidRPr="006F2F31">
        <w:rPr>
          <w:rFonts w:ascii="Cambria" w:eastAsia="Times New Roman" w:hAnsi="Cambria" w:cs="Calibri Light"/>
          <w:color w:val="000000" w:themeColor="text1"/>
        </w:rPr>
        <w:t>número</w:t>
      </w:r>
      <w:r w:rsidR="00C40A8E" w:rsidRPr="006F2F31">
        <w:rPr>
          <w:rFonts w:ascii="Cambria" w:eastAsia="Times New Roman" w:hAnsi="Cambria" w:cs="Calibri Light"/>
          <w:color w:val="000000" w:themeColor="text1"/>
        </w:rPr>
        <w:t xml:space="preserve"> de procesos </w:t>
      </w:r>
      <w:r w:rsidR="006F2F31" w:rsidRPr="006F2F31">
        <w:rPr>
          <w:rFonts w:ascii="Cambria" w:eastAsia="Times New Roman" w:hAnsi="Cambria" w:cs="Calibri Light"/>
          <w:color w:val="000000" w:themeColor="text1"/>
        </w:rPr>
        <w:t>burocráticos</w:t>
      </w:r>
      <w:r w:rsidR="00C40A8E" w:rsidRPr="006F2F31">
        <w:rPr>
          <w:rFonts w:ascii="Cambria" w:eastAsia="Times New Roman" w:hAnsi="Cambria" w:cs="Calibri Light"/>
          <w:color w:val="000000" w:themeColor="text1"/>
        </w:rPr>
        <w:t xml:space="preserve"> para poder mover la carga. L</w:t>
      </w:r>
      <w:r w:rsidR="00E02846" w:rsidRPr="006F2F31">
        <w:rPr>
          <w:rFonts w:ascii="Cambria" w:eastAsia="Times New Roman" w:hAnsi="Cambria" w:cs="Calibri Light"/>
          <w:color w:val="000000" w:themeColor="text1"/>
        </w:rPr>
        <w:t xml:space="preserve">os </w:t>
      </w:r>
      <w:r w:rsidR="00C40A8E" w:rsidRPr="006F2F31">
        <w:rPr>
          <w:rFonts w:ascii="Cambria" w:eastAsia="Times New Roman" w:hAnsi="Cambria" w:cs="Calibri Light"/>
          <w:color w:val="000000" w:themeColor="text1"/>
        </w:rPr>
        <w:t>transportistas</w:t>
      </w:r>
      <w:r w:rsidR="00E02846" w:rsidRPr="006F2F31">
        <w:rPr>
          <w:rFonts w:ascii="Cambria" w:eastAsia="Times New Roman" w:hAnsi="Cambria" w:cs="Calibri Light"/>
          <w:color w:val="000000" w:themeColor="text1"/>
        </w:rPr>
        <w:t xml:space="preserve"> no deberían tener dentro de sus responsabilidades esta tarea. </w:t>
      </w:r>
    </w:p>
    <w:p w14:paraId="26C373D1" w14:textId="46E43755" w:rsidR="00C40A8E" w:rsidRPr="006F2F31" w:rsidRDefault="004B4C31" w:rsidP="00AB2ABC">
      <w:pPr>
        <w:spacing w:before="120" w:after="0" w:line="240" w:lineRule="auto"/>
        <w:jc w:val="both"/>
        <w:rPr>
          <w:rFonts w:ascii="Cambria" w:eastAsia="Times New Roman" w:hAnsi="Cambria" w:cs="Calibri Light"/>
          <w:color w:val="000000" w:themeColor="text1"/>
        </w:rPr>
      </w:pPr>
      <w:r w:rsidRPr="006F2F31">
        <w:rPr>
          <w:rFonts w:ascii="Cambria" w:eastAsia="Times New Roman" w:hAnsi="Cambria" w:cs="Calibri Light"/>
          <w:color w:val="000000" w:themeColor="text1"/>
        </w:rPr>
        <w:t xml:space="preserve">Hoy por hoy las operaciones relacionadas al movimiento de carga en el país se trata sin avances </w:t>
      </w:r>
      <w:r w:rsidR="006F2F31" w:rsidRPr="006F2F31">
        <w:rPr>
          <w:rFonts w:ascii="Cambria" w:eastAsia="Times New Roman" w:hAnsi="Cambria" w:cs="Calibri Light"/>
          <w:color w:val="000000" w:themeColor="text1"/>
        </w:rPr>
        <w:t>tecnológicos</w:t>
      </w:r>
      <w:r w:rsidR="00C40A8E" w:rsidRPr="006F2F31">
        <w:rPr>
          <w:rFonts w:ascii="Cambria" w:eastAsia="Times New Roman" w:hAnsi="Cambria" w:cs="Calibri Light"/>
          <w:color w:val="000000" w:themeColor="text1"/>
        </w:rPr>
        <w:t xml:space="preserve">. Considerando que nuestros principales medios para el intercambio de documentos es el correo </w:t>
      </w:r>
      <w:r w:rsidR="006F2F31" w:rsidRPr="006F2F31">
        <w:rPr>
          <w:rFonts w:ascii="Cambria" w:eastAsia="Times New Roman" w:hAnsi="Cambria" w:cs="Calibri Light"/>
          <w:color w:val="000000" w:themeColor="text1"/>
        </w:rPr>
        <w:t>electrónico</w:t>
      </w:r>
      <w:r w:rsidR="00C40A8E" w:rsidRPr="006F2F31">
        <w:rPr>
          <w:rFonts w:ascii="Cambria" w:eastAsia="Times New Roman" w:hAnsi="Cambria" w:cs="Calibri Light"/>
          <w:color w:val="000000" w:themeColor="text1"/>
        </w:rPr>
        <w:t xml:space="preserve"> y consecutivamente imprimir y escanea</w:t>
      </w:r>
      <w:r w:rsidR="00F15465" w:rsidRPr="006F2F31">
        <w:rPr>
          <w:rFonts w:ascii="Cambria" w:eastAsia="Times New Roman" w:hAnsi="Cambria" w:cs="Calibri Light"/>
          <w:color w:val="000000" w:themeColor="text1"/>
        </w:rPr>
        <w:t xml:space="preserve">r. </w:t>
      </w:r>
      <w:r w:rsidR="006F2F31" w:rsidRPr="006F2F31">
        <w:rPr>
          <w:rFonts w:ascii="Cambria" w:eastAsia="Times New Roman" w:hAnsi="Cambria" w:cs="Calibri Light"/>
          <w:color w:val="000000" w:themeColor="text1"/>
        </w:rPr>
        <w:t>También</w:t>
      </w:r>
      <w:r w:rsidR="00F15465" w:rsidRPr="006F2F31">
        <w:rPr>
          <w:rFonts w:ascii="Cambria" w:eastAsia="Times New Roman" w:hAnsi="Cambria" w:cs="Calibri Light"/>
          <w:color w:val="000000" w:themeColor="text1"/>
        </w:rPr>
        <w:t xml:space="preserve"> </w:t>
      </w:r>
      <w:r w:rsidR="006F2F31" w:rsidRPr="006F2F31">
        <w:rPr>
          <w:rFonts w:ascii="Cambria" w:eastAsia="Times New Roman" w:hAnsi="Cambria" w:cs="Calibri Light"/>
          <w:color w:val="000000" w:themeColor="text1"/>
        </w:rPr>
        <w:t>está</w:t>
      </w:r>
      <w:r w:rsidR="00F15465" w:rsidRPr="006F2F31">
        <w:rPr>
          <w:rFonts w:ascii="Cambria" w:eastAsia="Times New Roman" w:hAnsi="Cambria" w:cs="Calibri Light"/>
          <w:color w:val="000000" w:themeColor="text1"/>
        </w:rPr>
        <w:t xml:space="preserve"> la forma en que se da</w:t>
      </w:r>
      <w:r w:rsidR="00C40A8E" w:rsidRPr="006F2F31">
        <w:rPr>
          <w:rFonts w:ascii="Cambria" w:eastAsia="Times New Roman" w:hAnsi="Cambria" w:cs="Calibri Light"/>
          <w:color w:val="000000" w:themeColor="text1"/>
        </w:rPr>
        <w:t xml:space="preserve"> el</w:t>
      </w:r>
      <w:r w:rsidR="00F15465" w:rsidRPr="006F2F31">
        <w:rPr>
          <w:rFonts w:ascii="Cambria" w:eastAsia="Times New Roman" w:hAnsi="Cambria" w:cs="Calibri Light"/>
          <w:color w:val="000000" w:themeColor="text1"/>
        </w:rPr>
        <w:t xml:space="preserve"> intercambio de información </w:t>
      </w:r>
      <w:r w:rsidR="00C40A8E" w:rsidRPr="006F2F31">
        <w:rPr>
          <w:rFonts w:ascii="Cambria" w:eastAsia="Times New Roman" w:hAnsi="Cambria" w:cs="Calibri Light"/>
          <w:color w:val="000000" w:themeColor="text1"/>
        </w:rPr>
        <w:t>con los entes gubernamentales en lo</w:t>
      </w:r>
      <w:r w:rsidR="00F15465" w:rsidRPr="006F2F31">
        <w:rPr>
          <w:rFonts w:ascii="Cambria" w:eastAsia="Times New Roman" w:hAnsi="Cambria" w:cs="Calibri Light"/>
          <w:color w:val="000000" w:themeColor="text1"/>
        </w:rPr>
        <w:t xml:space="preserve">s recintos portuarios. Principalmente esto </w:t>
      </w:r>
      <w:r w:rsidR="00C40A8E" w:rsidRPr="006F2F31">
        <w:rPr>
          <w:rFonts w:ascii="Cambria" w:eastAsia="Times New Roman" w:hAnsi="Cambria" w:cs="Calibri Light"/>
          <w:color w:val="000000" w:themeColor="text1"/>
        </w:rPr>
        <w:t xml:space="preserve">se puede mejorar de manera </w:t>
      </w:r>
      <w:r w:rsidR="006F2F31" w:rsidRPr="006F2F31">
        <w:rPr>
          <w:rFonts w:ascii="Cambria" w:eastAsia="Times New Roman" w:hAnsi="Cambria" w:cs="Calibri Light"/>
          <w:color w:val="000000" w:themeColor="text1"/>
        </w:rPr>
        <w:t>significativa</w:t>
      </w:r>
      <w:r w:rsidR="00C40A8E" w:rsidRPr="006F2F31">
        <w:rPr>
          <w:rFonts w:ascii="Cambria" w:eastAsia="Times New Roman" w:hAnsi="Cambria" w:cs="Calibri Light"/>
          <w:color w:val="000000" w:themeColor="text1"/>
        </w:rPr>
        <w:t xml:space="preserve"> y no seguir trabajando como en el presente se hace en donde los transportistas terrestres deben gestionar </w:t>
      </w:r>
      <w:r w:rsidR="00F15465" w:rsidRPr="006F2F31">
        <w:rPr>
          <w:rFonts w:ascii="Cambria" w:eastAsia="Times New Roman" w:hAnsi="Cambria" w:cs="Calibri Light"/>
          <w:color w:val="000000" w:themeColor="text1"/>
        </w:rPr>
        <w:t xml:space="preserve">una operación que genera tanto tiempo de </w:t>
      </w:r>
      <w:r w:rsidR="006F2F31" w:rsidRPr="006F2F31">
        <w:rPr>
          <w:rFonts w:ascii="Cambria" w:eastAsia="Times New Roman" w:hAnsi="Cambria" w:cs="Calibri Light"/>
          <w:color w:val="000000" w:themeColor="text1"/>
        </w:rPr>
        <w:t>ejecución</w:t>
      </w:r>
      <w:r w:rsidR="00F15465" w:rsidRPr="006F2F31">
        <w:rPr>
          <w:rFonts w:ascii="Cambria" w:eastAsia="Times New Roman" w:hAnsi="Cambria" w:cs="Calibri Light"/>
          <w:color w:val="000000" w:themeColor="text1"/>
        </w:rPr>
        <w:t xml:space="preserve">. </w:t>
      </w:r>
    </w:p>
    <w:p w14:paraId="49CB2453" w14:textId="17F53F18" w:rsidR="00E02846" w:rsidRPr="006F2F31" w:rsidRDefault="00E6018A" w:rsidP="00AB2ABC">
      <w:pPr>
        <w:spacing w:before="120" w:after="0" w:line="240" w:lineRule="auto"/>
        <w:jc w:val="both"/>
        <w:rPr>
          <w:rFonts w:ascii="Cambria" w:eastAsia="Times New Roman" w:hAnsi="Cambria" w:cs="Calibri Light"/>
          <w:color w:val="000000" w:themeColor="text1"/>
        </w:rPr>
      </w:pPr>
      <w:r w:rsidRPr="006F2F31">
        <w:rPr>
          <w:rFonts w:ascii="Cambria" w:eastAsia="Times New Roman" w:hAnsi="Cambria" w:cs="Calibri Light"/>
          <w:color w:val="000000" w:themeColor="text1"/>
        </w:rPr>
        <w:t xml:space="preserve">Con un cambio en la forma de proceder se podría </w:t>
      </w:r>
      <w:r w:rsidR="006F2F31" w:rsidRPr="006F2F31">
        <w:rPr>
          <w:rFonts w:ascii="Cambria" w:eastAsia="Times New Roman" w:hAnsi="Cambria" w:cs="Calibri Light"/>
          <w:color w:val="000000" w:themeColor="text1"/>
        </w:rPr>
        <w:t>posicionar</w:t>
      </w:r>
      <w:r w:rsidRPr="006F2F31">
        <w:rPr>
          <w:rFonts w:ascii="Cambria" w:eastAsia="Times New Roman" w:hAnsi="Cambria" w:cs="Calibri Light"/>
          <w:color w:val="000000" w:themeColor="text1"/>
        </w:rPr>
        <w:t xml:space="preserve"> a</w:t>
      </w:r>
      <w:r w:rsidR="004B4C31" w:rsidRPr="006F2F31">
        <w:rPr>
          <w:rFonts w:ascii="Cambria" w:eastAsia="Times New Roman" w:hAnsi="Cambria" w:cs="Calibri Light"/>
          <w:color w:val="000000" w:themeColor="text1"/>
        </w:rPr>
        <w:t xml:space="preserve"> Panamá a un nivel superior </w:t>
      </w:r>
      <w:r w:rsidRPr="006F2F31">
        <w:rPr>
          <w:rFonts w:ascii="Cambria" w:eastAsia="Times New Roman" w:hAnsi="Cambria" w:cs="Calibri Light"/>
          <w:color w:val="000000" w:themeColor="text1"/>
        </w:rPr>
        <w:t xml:space="preserve">del que ya posee por su privilegiada </w:t>
      </w:r>
      <w:r w:rsidR="00F15465" w:rsidRPr="006F2F31">
        <w:rPr>
          <w:rFonts w:ascii="Cambria" w:eastAsia="Times New Roman" w:hAnsi="Cambria" w:cs="Calibri Light"/>
          <w:color w:val="000000" w:themeColor="text1"/>
        </w:rPr>
        <w:t>posició</w:t>
      </w:r>
      <w:r w:rsidRPr="006F2F31">
        <w:rPr>
          <w:rFonts w:ascii="Cambria" w:eastAsia="Times New Roman" w:hAnsi="Cambria" w:cs="Calibri Light"/>
          <w:color w:val="000000" w:themeColor="text1"/>
        </w:rPr>
        <w:t xml:space="preserve">n </w:t>
      </w:r>
      <w:r w:rsidR="006F2F31" w:rsidRPr="006F2F31">
        <w:rPr>
          <w:rFonts w:ascii="Cambria" w:eastAsia="Times New Roman" w:hAnsi="Cambria" w:cs="Calibri Light"/>
          <w:color w:val="000000" w:themeColor="text1"/>
        </w:rPr>
        <w:t>geográfica</w:t>
      </w:r>
      <w:r w:rsidRPr="006F2F31">
        <w:rPr>
          <w:rFonts w:ascii="Cambria" w:eastAsia="Times New Roman" w:hAnsi="Cambria" w:cs="Calibri Light"/>
          <w:color w:val="000000" w:themeColor="text1"/>
        </w:rPr>
        <w:t xml:space="preserve">, el Canal de Panamá y la Zona Libre de Colón. </w:t>
      </w:r>
    </w:p>
    <w:p w14:paraId="36003A1F" w14:textId="59707AF4" w:rsidR="006F1A2F" w:rsidRPr="006F2F31" w:rsidRDefault="006F1A2F" w:rsidP="00AB2ABC">
      <w:pPr>
        <w:spacing w:before="120" w:after="0" w:line="240" w:lineRule="auto"/>
        <w:jc w:val="both"/>
        <w:rPr>
          <w:rFonts w:ascii="Cambria" w:eastAsia="Times New Roman" w:hAnsi="Cambria" w:cs="Calibri Light"/>
          <w:color w:val="000000" w:themeColor="text1"/>
        </w:rPr>
      </w:pPr>
      <w:r w:rsidRPr="006F2F31">
        <w:rPr>
          <w:rFonts w:ascii="Cambria" w:eastAsia="Times New Roman" w:hAnsi="Cambria" w:cs="Calibri Light"/>
          <w:color w:val="000000" w:themeColor="text1"/>
        </w:rPr>
        <w:t xml:space="preserve">La situación </w:t>
      </w:r>
      <w:r w:rsidR="006F2F31" w:rsidRPr="006F2F31">
        <w:rPr>
          <w:rFonts w:ascii="Cambria" w:eastAsia="Times New Roman" w:hAnsi="Cambria" w:cs="Calibri Light"/>
          <w:color w:val="000000" w:themeColor="text1"/>
        </w:rPr>
        <w:t>actual se extrajo de</w:t>
      </w:r>
      <w:r w:rsidRPr="006F2F31">
        <w:rPr>
          <w:rFonts w:ascii="Cambria" w:eastAsia="Times New Roman" w:hAnsi="Cambria" w:cs="Calibri Light"/>
          <w:color w:val="000000" w:themeColor="text1"/>
        </w:rPr>
        <w:t xml:space="preserve"> la observación que se obtuvo en las visitas que se </w:t>
      </w:r>
      <w:r w:rsidR="006F2F31" w:rsidRPr="006F2F31">
        <w:rPr>
          <w:rFonts w:ascii="Cambria" w:eastAsia="Times New Roman" w:hAnsi="Cambria" w:cs="Calibri Light"/>
          <w:color w:val="000000" w:themeColor="text1"/>
        </w:rPr>
        <w:t>realizaron</w:t>
      </w:r>
      <w:r w:rsidRPr="006F2F31">
        <w:rPr>
          <w:rFonts w:ascii="Cambria" w:eastAsia="Times New Roman" w:hAnsi="Cambria" w:cs="Calibri Light"/>
          <w:color w:val="000000" w:themeColor="text1"/>
        </w:rPr>
        <w:t xml:space="preserve"> a </w:t>
      </w:r>
      <w:r w:rsidR="006F2F31" w:rsidRPr="006F2F31">
        <w:rPr>
          <w:rFonts w:ascii="Cambria" w:eastAsia="Times New Roman" w:hAnsi="Cambria" w:cs="Calibri Light"/>
          <w:color w:val="000000" w:themeColor="text1"/>
        </w:rPr>
        <w:t>CUSA (</w:t>
      </w:r>
      <w:r w:rsidRPr="006F2F31">
        <w:rPr>
          <w:rFonts w:ascii="Cambria" w:eastAsia="Times New Roman" w:hAnsi="Cambria" w:cs="Calibri Light"/>
          <w:color w:val="000000" w:themeColor="text1"/>
        </w:rPr>
        <w:t xml:space="preserve">empresa que hace importaciones y en algunas </w:t>
      </w:r>
      <w:r w:rsidR="006F2F31" w:rsidRPr="006F2F31">
        <w:rPr>
          <w:rFonts w:ascii="Cambria" w:eastAsia="Times New Roman" w:hAnsi="Cambria" w:cs="Calibri Light"/>
          <w:color w:val="000000" w:themeColor="text1"/>
        </w:rPr>
        <w:t>ocasiones</w:t>
      </w:r>
      <w:r w:rsidRPr="006F2F31">
        <w:rPr>
          <w:rFonts w:ascii="Cambria" w:eastAsia="Times New Roman" w:hAnsi="Cambria" w:cs="Calibri Light"/>
          <w:color w:val="000000" w:themeColor="text1"/>
        </w:rPr>
        <w:t xml:space="preserve"> exportaciones</w:t>
      </w:r>
      <w:r w:rsidR="006F2F31" w:rsidRPr="006F2F31">
        <w:rPr>
          <w:rFonts w:ascii="Cambria" w:eastAsia="Times New Roman" w:hAnsi="Cambria" w:cs="Calibri Light"/>
          <w:color w:val="000000" w:themeColor="text1"/>
        </w:rPr>
        <w:t xml:space="preserve">), principales puertos de Panamá, navieras, </w:t>
      </w:r>
      <w:proofErr w:type="spellStart"/>
      <w:r w:rsidR="006F2F31" w:rsidRPr="006F2F31">
        <w:rPr>
          <w:rFonts w:ascii="Cambria" w:eastAsia="Times New Roman" w:hAnsi="Cambria" w:cs="Calibri Light"/>
          <w:color w:val="000000" w:themeColor="text1"/>
        </w:rPr>
        <w:t>freight</w:t>
      </w:r>
      <w:proofErr w:type="spellEnd"/>
      <w:r w:rsidR="006F2F31" w:rsidRPr="006F2F31">
        <w:rPr>
          <w:rFonts w:ascii="Cambria" w:eastAsia="Times New Roman" w:hAnsi="Cambria" w:cs="Calibri Light"/>
          <w:color w:val="000000" w:themeColor="text1"/>
        </w:rPr>
        <w:t xml:space="preserve"> </w:t>
      </w:r>
      <w:proofErr w:type="spellStart"/>
      <w:r w:rsidR="006F2F31" w:rsidRPr="006F2F31">
        <w:rPr>
          <w:rFonts w:ascii="Cambria" w:eastAsia="Times New Roman" w:hAnsi="Cambria" w:cs="Calibri Light"/>
          <w:color w:val="000000" w:themeColor="text1"/>
        </w:rPr>
        <w:t>forwarders</w:t>
      </w:r>
      <w:proofErr w:type="spellEnd"/>
      <w:r w:rsidR="006F2F31" w:rsidRPr="006F2F31">
        <w:rPr>
          <w:rFonts w:ascii="Cambria" w:eastAsia="Times New Roman" w:hAnsi="Cambria" w:cs="Calibri Light"/>
          <w:color w:val="000000" w:themeColor="text1"/>
        </w:rPr>
        <w:t xml:space="preserve"> y entrevistas a transportistas terrestres</w:t>
      </w:r>
      <w:r w:rsidRPr="006F2F31">
        <w:rPr>
          <w:rFonts w:ascii="Cambria" w:eastAsia="Times New Roman" w:hAnsi="Cambria" w:cs="Calibri Light"/>
          <w:color w:val="000000" w:themeColor="text1"/>
        </w:rPr>
        <w:t xml:space="preserve">. Siendo testigo de la </w:t>
      </w:r>
      <w:r w:rsidR="006F2F31" w:rsidRPr="006F2F31">
        <w:rPr>
          <w:rFonts w:ascii="Cambria" w:eastAsia="Times New Roman" w:hAnsi="Cambria" w:cs="Calibri Light"/>
          <w:color w:val="000000" w:themeColor="text1"/>
        </w:rPr>
        <w:t>ejecución</w:t>
      </w:r>
      <w:r w:rsidRPr="006F2F31">
        <w:rPr>
          <w:rFonts w:ascii="Cambria" w:eastAsia="Times New Roman" w:hAnsi="Cambria" w:cs="Calibri Light"/>
          <w:color w:val="000000" w:themeColor="text1"/>
        </w:rPr>
        <w:t xml:space="preserve"> de estos procesos </w:t>
      </w:r>
      <w:r w:rsidR="006F2F31" w:rsidRPr="006F2F31">
        <w:rPr>
          <w:rFonts w:ascii="Cambria" w:eastAsia="Times New Roman" w:hAnsi="Cambria" w:cs="Calibri Light"/>
          <w:color w:val="000000" w:themeColor="text1"/>
        </w:rPr>
        <w:t xml:space="preserve">se afirma lo arriba descrito. </w:t>
      </w:r>
    </w:p>
    <w:p w14:paraId="29BE8A0C" w14:textId="08E25C99" w:rsidR="00B44847" w:rsidRDefault="00AB2ABC" w:rsidP="00AB2ABC">
      <w:pPr>
        <w:pStyle w:val="Prrafodelista"/>
        <w:numPr>
          <w:ilvl w:val="0"/>
          <w:numId w:val="1"/>
        </w:numPr>
        <w:spacing w:before="120" w:after="0" w:line="240" w:lineRule="auto"/>
        <w:jc w:val="both"/>
        <w:rPr>
          <w:rFonts w:ascii="Cambria" w:eastAsia="Times New Roman" w:hAnsi="Cambria" w:cs="Calibri Light"/>
          <w:b/>
          <w:noProof/>
          <w:color w:val="000000" w:themeColor="text1"/>
        </w:rPr>
      </w:pPr>
      <w:r>
        <w:rPr>
          <w:rFonts w:ascii="Cambria" w:eastAsia="Times New Roman" w:hAnsi="Cambria" w:cs="Calibri Light"/>
          <w:b/>
          <w:noProof/>
          <w:color w:val="000000" w:themeColor="text1"/>
        </w:rPr>
        <w:t>Desarrollo de los procesos en Panamá</w:t>
      </w:r>
    </w:p>
    <w:p w14:paraId="00219252" w14:textId="77777777" w:rsidR="00AB2ABC" w:rsidRPr="00AB2ABC" w:rsidRDefault="00AB2ABC" w:rsidP="00AB2ABC">
      <w:pPr>
        <w:pStyle w:val="Prrafodelista"/>
        <w:spacing w:before="120" w:after="0" w:line="240" w:lineRule="auto"/>
        <w:ind w:left="360"/>
        <w:jc w:val="both"/>
        <w:rPr>
          <w:rFonts w:ascii="Cambria" w:eastAsia="Times New Roman" w:hAnsi="Cambria" w:cs="Calibri Light"/>
          <w:b/>
          <w:noProof/>
          <w:color w:val="000000" w:themeColor="text1"/>
        </w:rPr>
      </w:pPr>
    </w:p>
    <w:p w14:paraId="4BA0C2EE" w14:textId="1BDE1EF7" w:rsidR="00B44847" w:rsidRPr="00AB2ABC" w:rsidRDefault="00B903FB" w:rsidP="00AB2ABC">
      <w:pPr>
        <w:pStyle w:val="Prrafodelista"/>
        <w:numPr>
          <w:ilvl w:val="1"/>
          <w:numId w:val="9"/>
        </w:numPr>
        <w:spacing w:before="120" w:after="0" w:line="240" w:lineRule="auto"/>
        <w:jc w:val="both"/>
        <w:rPr>
          <w:rFonts w:ascii="Cambria" w:eastAsia="Times New Roman" w:hAnsi="Cambria" w:cs="Calibri Light"/>
          <w:noProof/>
          <w:color w:val="000000" w:themeColor="text1"/>
        </w:rPr>
      </w:pPr>
      <w:r w:rsidRPr="00AB2ABC">
        <w:rPr>
          <w:rFonts w:ascii="Cambria" w:eastAsia="Times New Roman" w:hAnsi="Cambria" w:cs="Calibri Light"/>
          <w:noProof/>
          <w:color w:val="000000" w:themeColor="text1"/>
        </w:rPr>
        <w:t xml:space="preserve">La Autoridad Nacional de Aduanas </w:t>
      </w:r>
    </w:p>
    <w:p w14:paraId="3F7B21E1" w14:textId="36E3C408" w:rsidR="00AD6660" w:rsidRPr="00B44847" w:rsidRDefault="00B44847" w:rsidP="00B44847">
      <w:pPr>
        <w:spacing w:before="120" w:after="0" w:line="240" w:lineRule="auto"/>
        <w:jc w:val="both"/>
        <w:rPr>
          <w:rFonts w:ascii="Cambria" w:eastAsia="Times New Roman" w:hAnsi="Cambria" w:cs="Calibri Light"/>
          <w:color w:val="000000" w:themeColor="text1"/>
        </w:rPr>
      </w:pPr>
      <w:r w:rsidRPr="00B44847">
        <w:rPr>
          <w:rFonts w:ascii="Cambria" w:eastAsia="Times New Roman" w:hAnsi="Cambria" w:cs="Calibri Light"/>
          <w:color w:val="000000" w:themeColor="text1"/>
        </w:rPr>
        <w:t>Ó</w:t>
      </w:r>
      <w:r w:rsidR="00B903FB" w:rsidRPr="00B44847">
        <w:rPr>
          <w:rFonts w:ascii="Cambria" w:eastAsia="Times New Roman" w:hAnsi="Cambria" w:cs="Calibri Light"/>
          <w:color w:val="000000" w:themeColor="text1"/>
        </w:rPr>
        <w:t>rgano superior del servicio aduanero nacional y es la institución del Estado encargada de controlar, vigilar y fiscalizar el ingreso, salida y movimiento de las mercancías, personas y medios de transporte por las fronteras, puertos y aeropuertos del país</w:t>
      </w:r>
      <w:r w:rsidR="00AD6660" w:rsidRPr="00B44847">
        <w:rPr>
          <w:rFonts w:ascii="Cambria" w:eastAsia="Times New Roman" w:hAnsi="Cambria" w:cs="Calibri Light"/>
          <w:color w:val="000000" w:themeColor="text1"/>
        </w:rPr>
        <w:t>.</w:t>
      </w:r>
      <w:r w:rsidR="00A94764" w:rsidRPr="00B44847">
        <w:rPr>
          <w:rFonts w:ascii="Cambria" w:eastAsia="Times New Roman" w:hAnsi="Cambria" w:cs="Calibri Light"/>
          <w:color w:val="000000" w:themeColor="text1"/>
        </w:rPr>
        <w:t xml:space="preserve"> C</w:t>
      </w:r>
      <w:r w:rsidR="00AD6660" w:rsidRPr="00B44847">
        <w:rPr>
          <w:rFonts w:ascii="Cambria" w:eastAsia="Times New Roman" w:hAnsi="Cambria" w:cs="Calibri Light"/>
          <w:color w:val="000000" w:themeColor="text1"/>
        </w:rPr>
        <w:t>uenta con varias plataformas para la realización de diferentes tipos de funciones. Para cada una hay muchas guías que dificultan su uso. Además del hecho de brindar los servicios de manera diversificada, en lugar de tener las herramientas necesarias de una forma más integral.</w:t>
      </w:r>
    </w:p>
    <w:p w14:paraId="2039A03A" w14:textId="77777777" w:rsidR="00307FEE" w:rsidRDefault="00F4499B" w:rsidP="00B903FB">
      <w:pPr>
        <w:spacing w:before="120" w:after="0" w:line="240" w:lineRule="auto"/>
        <w:jc w:val="both"/>
        <w:rPr>
          <w:rFonts w:ascii="Cambria" w:eastAsia="Times New Roman" w:hAnsi="Cambria" w:cs="Calibri Light"/>
          <w:color w:val="000000" w:themeColor="text1"/>
        </w:rPr>
      </w:pPr>
      <w:r>
        <w:rPr>
          <w:rFonts w:ascii="Cambria" w:eastAsia="Times New Roman" w:hAnsi="Cambria" w:cs="Calibri Light"/>
          <w:color w:val="000000" w:themeColor="text1"/>
        </w:rPr>
        <w:t xml:space="preserve">La </w:t>
      </w:r>
      <w:r w:rsidR="00B11E70">
        <w:rPr>
          <w:rFonts w:ascii="Cambria" w:eastAsia="Times New Roman" w:hAnsi="Cambria" w:cs="Calibri Light"/>
          <w:color w:val="000000" w:themeColor="text1"/>
        </w:rPr>
        <w:t>participación</w:t>
      </w:r>
      <w:r>
        <w:rPr>
          <w:rFonts w:ascii="Cambria" w:eastAsia="Times New Roman" w:hAnsi="Cambria" w:cs="Calibri Light"/>
          <w:color w:val="000000" w:themeColor="text1"/>
        </w:rPr>
        <w:t xml:space="preserve"> de la Autoridad Nacional de aduanas </w:t>
      </w:r>
      <w:r w:rsidR="00B44847">
        <w:rPr>
          <w:rFonts w:ascii="Cambria" w:eastAsia="Times New Roman" w:hAnsi="Cambria" w:cs="Calibri Light"/>
          <w:color w:val="000000" w:themeColor="text1"/>
        </w:rPr>
        <w:t>es</w:t>
      </w:r>
      <w:r>
        <w:rPr>
          <w:rFonts w:ascii="Cambria" w:eastAsia="Times New Roman" w:hAnsi="Cambria" w:cs="Calibri Light"/>
          <w:color w:val="000000" w:themeColor="text1"/>
        </w:rPr>
        <w:t xml:space="preserve"> primordial, además de ser el e</w:t>
      </w:r>
      <w:r w:rsidR="00307FEE">
        <w:rPr>
          <w:rFonts w:ascii="Cambria" w:eastAsia="Times New Roman" w:hAnsi="Cambria" w:cs="Calibri Light"/>
          <w:color w:val="000000" w:themeColor="text1"/>
        </w:rPr>
        <w:t>nte que se relaciona con</w:t>
      </w:r>
      <w:r w:rsidR="00D7584C">
        <w:rPr>
          <w:rFonts w:ascii="Cambria" w:eastAsia="Times New Roman" w:hAnsi="Cambria" w:cs="Calibri Light"/>
          <w:color w:val="000000" w:themeColor="text1"/>
        </w:rPr>
        <w:t xml:space="preserve"> uno de los </w:t>
      </w:r>
      <w:r w:rsidR="00B11E70">
        <w:rPr>
          <w:rFonts w:ascii="Cambria" w:eastAsia="Times New Roman" w:hAnsi="Cambria" w:cs="Calibri Light"/>
          <w:color w:val="000000" w:themeColor="text1"/>
        </w:rPr>
        <w:t>documentos</w:t>
      </w:r>
      <w:r>
        <w:rPr>
          <w:rFonts w:ascii="Cambria" w:eastAsia="Times New Roman" w:hAnsi="Cambria" w:cs="Calibri Light"/>
          <w:color w:val="000000" w:themeColor="text1"/>
        </w:rPr>
        <w:t xml:space="preserve"> </w:t>
      </w:r>
      <w:r w:rsidR="00B11E70">
        <w:rPr>
          <w:rFonts w:ascii="Cambria" w:eastAsia="Times New Roman" w:hAnsi="Cambria" w:cs="Calibri Light"/>
          <w:color w:val="000000" w:themeColor="text1"/>
        </w:rPr>
        <w:t>más</w:t>
      </w:r>
      <w:r>
        <w:rPr>
          <w:rFonts w:ascii="Cambria" w:eastAsia="Times New Roman" w:hAnsi="Cambria" w:cs="Calibri Light"/>
          <w:color w:val="000000" w:themeColor="text1"/>
        </w:rPr>
        <w:t xml:space="preserve"> importantes, “la </w:t>
      </w:r>
      <w:r w:rsidR="00B11E70">
        <w:rPr>
          <w:rFonts w:ascii="Cambria" w:eastAsia="Times New Roman" w:hAnsi="Cambria" w:cs="Calibri Light"/>
          <w:color w:val="000000" w:themeColor="text1"/>
        </w:rPr>
        <w:t>declaración</w:t>
      </w:r>
      <w:r>
        <w:rPr>
          <w:rFonts w:ascii="Cambria" w:eastAsia="Times New Roman" w:hAnsi="Cambria" w:cs="Calibri Light"/>
          <w:color w:val="000000" w:themeColor="text1"/>
        </w:rPr>
        <w:t xml:space="preserve"> de </w:t>
      </w:r>
      <w:r w:rsidR="00B11E70">
        <w:rPr>
          <w:rFonts w:ascii="Cambria" w:eastAsia="Times New Roman" w:hAnsi="Cambria" w:cs="Calibri Light"/>
          <w:color w:val="000000" w:themeColor="text1"/>
        </w:rPr>
        <w:t>mercancías</w:t>
      </w:r>
      <w:r>
        <w:rPr>
          <w:rFonts w:ascii="Cambria" w:eastAsia="Times New Roman" w:hAnsi="Cambria" w:cs="Calibri Light"/>
          <w:color w:val="000000" w:themeColor="text1"/>
        </w:rPr>
        <w:t>”</w:t>
      </w:r>
      <w:r w:rsidR="00307FEE">
        <w:rPr>
          <w:rFonts w:ascii="Cambria" w:eastAsia="Times New Roman" w:hAnsi="Cambria" w:cs="Calibri Light"/>
          <w:color w:val="000000" w:themeColor="text1"/>
        </w:rPr>
        <w:t xml:space="preserve"> este documento expresa la cantidad de impuestos que debe pagar a Tesoro Nacional un importador para poder nacionalizar la mercancía y esta pueda circular legalmente por el país. </w:t>
      </w:r>
    </w:p>
    <w:p w14:paraId="59661DF1" w14:textId="7B2FD244" w:rsidR="00307FEE" w:rsidRDefault="00307FEE" w:rsidP="00B903FB">
      <w:pPr>
        <w:spacing w:before="120" w:after="0" w:line="240" w:lineRule="auto"/>
        <w:jc w:val="both"/>
        <w:rPr>
          <w:rFonts w:ascii="Cambria" w:eastAsia="Times New Roman" w:hAnsi="Cambria" w:cs="Calibri Light"/>
          <w:color w:val="000000" w:themeColor="text1"/>
        </w:rPr>
      </w:pPr>
      <w:r>
        <w:rPr>
          <w:rFonts w:ascii="Cambria" w:eastAsia="Times New Roman" w:hAnsi="Cambria" w:cs="Calibri Light"/>
          <w:color w:val="000000" w:themeColor="text1"/>
        </w:rPr>
        <w:t>Aduanas cuenta con un sistema electrónico llamado SIGA el cual suele presentar fallas y actualizaciones en el sistema muy seguido lo cual ocasiona atrasos para cada una de las empresas que lo utilizan esto se debe a que no le dan el debido mantenimiento al sistema informático (SIGA).</w:t>
      </w:r>
    </w:p>
    <w:p w14:paraId="05E56DE8" w14:textId="54354DDC" w:rsidR="00B44847" w:rsidRPr="00AB2ABC" w:rsidRDefault="00B44847" w:rsidP="00AB2ABC">
      <w:pPr>
        <w:pStyle w:val="Prrafodelista"/>
        <w:numPr>
          <w:ilvl w:val="1"/>
          <w:numId w:val="9"/>
        </w:numPr>
        <w:spacing w:before="120" w:after="0" w:line="240" w:lineRule="auto"/>
        <w:jc w:val="both"/>
        <w:rPr>
          <w:rFonts w:ascii="Cambria" w:eastAsia="Times New Roman" w:hAnsi="Cambria" w:cs="Calibri Light"/>
          <w:noProof/>
          <w:color w:val="000000" w:themeColor="text1"/>
        </w:rPr>
      </w:pPr>
      <w:r w:rsidRPr="00AB2ABC">
        <w:rPr>
          <w:rFonts w:ascii="Cambria" w:eastAsia="Times New Roman" w:hAnsi="Cambria" w:cs="Calibri Light"/>
          <w:noProof/>
          <w:color w:val="000000" w:themeColor="text1"/>
        </w:rPr>
        <w:t>Proceso de compra internacional de una empresa importadora</w:t>
      </w:r>
    </w:p>
    <w:p w14:paraId="4B745B78" w14:textId="5DF0394C" w:rsidR="00B007F2" w:rsidRPr="00B007F2" w:rsidRDefault="00B007F2" w:rsidP="00B007F2">
      <w:pPr>
        <w:spacing w:before="120" w:after="0" w:line="240" w:lineRule="auto"/>
        <w:jc w:val="both"/>
        <w:rPr>
          <w:rFonts w:ascii="Cambria" w:eastAsia="Times New Roman" w:hAnsi="Cambria" w:cs="Calibri Light"/>
          <w:color w:val="000000" w:themeColor="text1"/>
        </w:rPr>
      </w:pPr>
      <w:r w:rsidRPr="00B007F2">
        <w:rPr>
          <w:rFonts w:ascii="Cambria" w:eastAsia="Times New Roman" w:hAnsi="Cambria" w:cs="Calibri Light"/>
          <w:color w:val="000000" w:themeColor="text1"/>
        </w:rPr>
        <w:t>El siguiente procedimiento es el caso CUSA.</w:t>
      </w:r>
      <w:r>
        <w:rPr>
          <w:rFonts w:ascii="Cambria" w:eastAsia="Times New Roman" w:hAnsi="Cambria" w:cs="Calibri Light"/>
          <w:color w:val="000000" w:themeColor="text1"/>
        </w:rPr>
        <w:t xml:space="preserve"> Una empresa panameña que depende de las importaciones y exportaciones para el desarrollo de sus proyectos, lo que la convierte en</w:t>
      </w:r>
      <w:r w:rsidRPr="00B007F2">
        <w:rPr>
          <w:rFonts w:ascii="Cambria" w:eastAsia="Times New Roman" w:hAnsi="Cambria" w:cs="Calibri Light"/>
          <w:color w:val="000000" w:themeColor="text1"/>
        </w:rPr>
        <w:t xml:space="preserve"> un cliente de las diferentes empresas que ofrecen servicios </w:t>
      </w:r>
      <w:r>
        <w:rPr>
          <w:rFonts w:ascii="Cambria" w:eastAsia="Times New Roman" w:hAnsi="Cambria" w:cs="Calibri Light"/>
          <w:color w:val="000000" w:themeColor="text1"/>
        </w:rPr>
        <w:t xml:space="preserve">de </w:t>
      </w:r>
      <w:r w:rsidR="00B11E70">
        <w:rPr>
          <w:rFonts w:ascii="Cambria" w:eastAsia="Times New Roman" w:hAnsi="Cambria" w:cs="Calibri Light"/>
          <w:color w:val="000000" w:themeColor="text1"/>
        </w:rPr>
        <w:t>transporte</w:t>
      </w:r>
      <w:r>
        <w:rPr>
          <w:rFonts w:ascii="Cambria" w:eastAsia="Times New Roman" w:hAnsi="Cambria" w:cs="Calibri Light"/>
          <w:color w:val="000000" w:themeColor="text1"/>
        </w:rPr>
        <w:t xml:space="preserve"> marítimo.</w:t>
      </w:r>
    </w:p>
    <w:p w14:paraId="49E5E2C9" w14:textId="77777777" w:rsidR="00B007F2" w:rsidRPr="00B007F2" w:rsidRDefault="00B007F2" w:rsidP="00B007F2">
      <w:pPr>
        <w:spacing w:before="120" w:after="0" w:line="240" w:lineRule="auto"/>
        <w:jc w:val="both"/>
        <w:rPr>
          <w:rFonts w:ascii="Cambria" w:eastAsia="Times New Roman" w:hAnsi="Cambria" w:cs="Calibri Light"/>
          <w:color w:val="000000" w:themeColor="text1"/>
        </w:rPr>
      </w:pPr>
      <w:r w:rsidRPr="00B007F2">
        <w:rPr>
          <w:rFonts w:ascii="Cambria" w:eastAsia="Times New Roman" w:hAnsi="Cambria" w:cs="Calibri Light"/>
          <w:color w:val="000000" w:themeColor="text1"/>
        </w:rPr>
        <w:t>Este es otro actor involucrado en los procesos marítimos de Panamá, que también genera grandes cantidades de documentación en sus oficinas.</w:t>
      </w:r>
    </w:p>
    <w:p w14:paraId="5882CE1A" w14:textId="6A66F117" w:rsidR="00B007F2" w:rsidRDefault="00B007F2" w:rsidP="00B007F2">
      <w:pPr>
        <w:spacing w:before="120" w:after="0" w:line="240" w:lineRule="auto"/>
        <w:jc w:val="both"/>
        <w:rPr>
          <w:rFonts w:ascii="Cambria" w:eastAsia="Times New Roman" w:hAnsi="Cambria" w:cs="Calibri Light"/>
          <w:color w:val="000000" w:themeColor="text1"/>
        </w:rPr>
      </w:pPr>
      <w:r w:rsidRPr="00B007F2">
        <w:rPr>
          <w:rFonts w:ascii="Cambria" w:eastAsia="Times New Roman" w:hAnsi="Cambria" w:cs="Calibri Light"/>
          <w:color w:val="000000" w:themeColor="text1"/>
        </w:rPr>
        <w:t>La reducción de papeles por trabajar de una forma más automatizada también garantizaría una mejor forma de trabajo para este tipo de actores. Pero hay que hacer énfasis en que la información a la que tendrían acceso en una plataforma electrónica seria estrictamente solo la que se les sea necesario recibir y enviar. La información para cada actor debe ser controlada, suministrando solo lo necesario.</w:t>
      </w:r>
    </w:p>
    <w:p w14:paraId="7B3C6911" w14:textId="63FBA1A3" w:rsidR="00C85A73" w:rsidRDefault="00B007F2" w:rsidP="00B007F2">
      <w:pPr>
        <w:spacing w:before="120" w:after="0" w:line="240" w:lineRule="auto"/>
        <w:jc w:val="both"/>
        <w:rPr>
          <w:rFonts w:ascii="Cambria" w:eastAsia="Times New Roman" w:hAnsi="Cambria" w:cs="Calibri Light"/>
          <w:color w:val="000000" w:themeColor="text1"/>
        </w:rPr>
      </w:pPr>
      <w:r>
        <w:rPr>
          <w:rFonts w:ascii="Cambria" w:eastAsia="Times New Roman" w:hAnsi="Cambria" w:cs="Calibri Light"/>
          <w:color w:val="000000" w:themeColor="text1"/>
        </w:rPr>
        <w:t xml:space="preserve">Siendo los clientes importadores los dueños de la carga hace que deban mantener </w:t>
      </w:r>
      <w:r w:rsidR="00B11E70">
        <w:rPr>
          <w:rFonts w:ascii="Cambria" w:eastAsia="Times New Roman" w:hAnsi="Cambria" w:cs="Calibri Light"/>
          <w:color w:val="000000" w:themeColor="text1"/>
        </w:rPr>
        <w:t>relación</w:t>
      </w:r>
      <w:r>
        <w:rPr>
          <w:rFonts w:ascii="Cambria" w:eastAsia="Times New Roman" w:hAnsi="Cambria" w:cs="Calibri Light"/>
          <w:color w:val="000000" w:themeColor="text1"/>
        </w:rPr>
        <w:t xml:space="preserve"> con todos los entes </w:t>
      </w:r>
      <w:r w:rsidR="00B11E70">
        <w:rPr>
          <w:rFonts w:ascii="Cambria" w:eastAsia="Times New Roman" w:hAnsi="Cambria" w:cs="Calibri Light"/>
          <w:color w:val="000000" w:themeColor="text1"/>
        </w:rPr>
        <w:t>públicos</w:t>
      </w:r>
      <w:r>
        <w:rPr>
          <w:rFonts w:ascii="Cambria" w:eastAsia="Times New Roman" w:hAnsi="Cambria" w:cs="Calibri Light"/>
          <w:color w:val="000000" w:themeColor="text1"/>
        </w:rPr>
        <w:t xml:space="preserve"> y privados que se involucran</w:t>
      </w:r>
      <w:r w:rsidR="00C85A73">
        <w:rPr>
          <w:rFonts w:ascii="Cambria" w:eastAsia="Times New Roman" w:hAnsi="Cambria" w:cs="Calibri Light"/>
          <w:color w:val="000000" w:themeColor="text1"/>
        </w:rPr>
        <w:t xml:space="preserve"> en el proceso, lo que hace que sea el cliente los que acaben con toda la </w:t>
      </w:r>
      <w:r w:rsidR="00B11E70">
        <w:rPr>
          <w:rFonts w:ascii="Cambria" w:eastAsia="Times New Roman" w:hAnsi="Cambria" w:cs="Calibri Light"/>
          <w:color w:val="000000" w:themeColor="text1"/>
        </w:rPr>
        <w:t>documentación</w:t>
      </w:r>
      <w:r w:rsidR="00C85A73">
        <w:rPr>
          <w:rFonts w:ascii="Cambria" w:eastAsia="Times New Roman" w:hAnsi="Cambria" w:cs="Calibri Light"/>
          <w:color w:val="000000" w:themeColor="text1"/>
        </w:rPr>
        <w:t xml:space="preserve"> generada. Considerando que el proceso se lleva a cabo con la mezcla de </w:t>
      </w:r>
      <w:r w:rsidR="00B11E70">
        <w:rPr>
          <w:rFonts w:ascii="Cambria" w:eastAsia="Times New Roman" w:hAnsi="Cambria" w:cs="Calibri Light"/>
          <w:color w:val="000000" w:themeColor="text1"/>
        </w:rPr>
        <w:t>métodos</w:t>
      </w:r>
      <w:r w:rsidR="00C85A73">
        <w:rPr>
          <w:rFonts w:ascii="Cambria" w:eastAsia="Times New Roman" w:hAnsi="Cambria" w:cs="Calibri Light"/>
          <w:color w:val="000000" w:themeColor="text1"/>
        </w:rPr>
        <w:t xml:space="preserve"> manuales y de </w:t>
      </w:r>
      <w:r w:rsidR="00B11E70">
        <w:rPr>
          <w:rFonts w:ascii="Cambria" w:eastAsia="Times New Roman" w:hAnsi="Cambria" w:cs="Calibri Light"/>
          <w:color w:val="000000" w:themeColor="text1"/>
        </w:rPr>
        <w:t>digitalización</w:t>
      </w:r>
      <w:r w:rsidR="00C85A73">
        <w:rPr>
          <w:rFonts w:ascii="Cambria" w:eastAsia="Times New Roman" w:hAnsi="Cambria" w:cs="Calibri Light"/>
          <w:color w:val="000000" w:themeColor="text1"/>
        </w:rPr>
        <w:t xml:space="preserve"> (imprimir y escanear), los files que se almacenan en sus oficinas terminan </w:t>
      </w:r>
      <w:r w:rsidR="00C85A73">
        <w:rPr>
          <w:rFonts w:ascii="Cambria" w:eastAsia="Times New Roman" w:hAnsi="Cambria" w:cs="Calibri Light"/>
          <w:color w:val="000000" w:themeColor="text1"/>
        </w:rPr>
        <w:lastRenderedPageBreak/>
        <w:t xml:space="preserve">adquiriendo un gran volumen </w:t>
      </w:r>
      <w:r w:rsidR="00B11E70">
        <w:rPr>
          <w:rFonts w:ascii="Cambria" w:eastAsia="Times New Roman" w:hAnsi="Cambria" w:cs="Calibri Light"/>
          <w:color w:val="000000" w:themeColor="text1"/>
        </w:rPr>
        <w:t>físico</w:t>
      </w:r>
      <w:r w:rsidR="00C85A73">
        <w:rPr>
          <w:rFonts w:ascii="Cambria" w:eastAsia="Times New Roman" w:hAnsi="Cambria" w:cs="Calibri Light"/>
          <w:color w:val="000000" w:themeColor="text1"/>
        </w:rPr>
        <w:t xml:space="preserve">. </w:t>
      </w:r>
      <w:r w:rsidR="00B11E70">
        <w:rPr>
          <w:rFonts w:ascii="Cambria" w:eastAsia="Times New Roman" w:hAnsi="Cambria" w:cs="Calibri Light"/>
          <w:color w:val="000000" w:themeColor="text1"/>
        </w:rPr>
        <w:t>También</w:t>
      </w:r>
      <w:r w:rsidR="00C85A73">
        <w:rPr>
          <w:rFonts w:ascii="Cambria" w:eastAsia="Times New Roman" w:hAnsi="Cambria" w:cs="Calibri Light"/>
          <w:color w:val="000000" w:themeColor="text1"/>
        </w:rPr>
        <w:t xml:space="preserve"> pasa a ser escaneado por completo para ser archivado en formato digital. </w:t>
      </w:r>
    </w:p>
    <w:p w14:paraId="4802E425" w14:textId="533B3D36" w:rsidR="00C85A73" w:rsidRPr="0081426F" w:rsidRDefault="00C85A73" w:rsidP="00B007F2">
      <w:pPr>
        <w:spacing w:before="120" w:after="0" w:line="240" w:lineRule="auto"/>
        <w:jc w:val="both"/>
        <w:rPr>
          <w:rFonts w:ascii="Cambria" w:eastAsia="Times New Roman" w:hAnsi="Cambria" w:cs="Calibri Light"/>
          <w:color w:val="000000" w:themeColor="text1"/>
        </w:rPr>
      </w:pPr>
      <w:r>
        <w:rPr>
          <w:rFonts w:ascii="Cambria" w:eastAsia="Times New Roman" w:hAnsi="Cambria" w:cs="Calibri Light"/>
          <w:color w:val="000000" w:themeColor="text1"/>
        </w:rPr>
        <w:t xml:space="preserve">Los documentos usuales en estos procedimientos son: solicitudes de suministro, </w:t>
      </w:r>
      <w:r w:rsidR="00B11E70">
        <w:rPr>
          <w:rFonts w:ascii="Cambria" w:eastAsia="Times New Roman" w:hAnsi="Cambria" w:cs="Calibri Light"/>
          <w:color w:val="000000" w:themeColor="text1"/>
        </w:rPr>
        <w:t>órdenes</w:t>
      </w:r>
      <w:r>
        <w:rPr>
          <w:rFonts w:ascii="Cambria" w:eastAsia="Times New Roman" w:hAnsi="Cambria" w:cs="Calibri Light"/>
          <w:color w:val="000000" w:themeColor="text1"/>
        </w:rPr>
        <w:t xml:space="preserve"> de compra, </w:t>
      </w:r>
      <w:r w:rsidR="00593DD1">
        <w:rPr>
          <w:rFonts w:ascii="Cambria" w:eastAsia="Times New Roman" w:hAnsi="Cambria" w:cs="Calibri Light"/>
          <w:color w:val="000000" w:themeColor="text1"/>
        </w:rPr>
        <w:t xml:space="preserve">facturas, </w:t>
      </w:r>
      <w:proofErr w:type="spellStart"/>
      <w:r w:rsidR="00593DD1">
        <w:rPr>
          <w:rFonts w:ascii="Cambria" w:eastAsia="Times New Roman" w:hAnsi="Cambria" w:cs="Calibri Light"/>
          <w:color w:val="000000" w:themeColor="text1"/>
        </w:rPr>
        <w:t>bill</w:t>
      </w:r>
      <w:proofErr w:type="spellEnd"/>
      <w:r w:rsidR="00593DD1">
        <w:rPr>
          <w:rFonts w:ascii="Cambria" w:eastAsia="Times New Roman" w:hAnsi="Cambria" w:cs="Calibri Light"/>
          <w:color w:val="000000" w:themeColor="text1"/>
        </w:rPr>
        <w:t xml:space="preserve"> of </w:t>
      </w:r>
      <w:proofErr w:type="spellStart"/>
      <w:r w:rsidR="00593DD1">
        <w:rPr>
          <w:rFonts w:ascii="Cambria" w:eastAsia="Times New Roman" w:hAnsi="Cambria" w:cs="Calibri Light"/>
          <w:color w:val="000000" w:themeColor="text1"/>
        </w:rPr>
        <w:t>l</w:t>
      </w:r>
      <w:r w:rsidR="00593DD1" w:rsidRPr="00593DD1">
        <w:rPr>
          <w:rFonts w:ascii="Cambria" w:eastAsia="Times New Roman" w:hAnsi="Cambria" w:cs="Calibri Light"/>
          <w:color w:val="000000" w:themeColor="text1"/>
        </w:rPr>
        <w:t>ading</w:t>
      </w:r>
      <w:proofErr w:type="spellEnd"/>
      <w:r w:rsidR="00593DD1">
        <w:rPr>
          <w:rFonts w:ascii="Cambria" w:eastAsia="Times New Roman" w:hAnsi="Cambria" w:cs="Calibri Light"/>
          <w:color w:val="000000" w:themeColor="text1"/>
        </w:rPr>
        <w:t xml:space="preserve">, </w:t>
      </w:r>
      <w:proofErr w:type="spellStart"/>
      <w:r w:rsidR="00593DD1">
        <w:rPr>
          <w:rFonts w:ascii="Cambria" w:eastAsia="Times New Roman" w:hAnsi="Cambria" w:cs="Calibri Light"/>
          <w:color w:val="000000" w:themeColor="text1"/>
        </w:rPr>
        <w:t>pre</w:t>
      </w:r>
      <w:r w:rsidR="00593DD1" w:rsidRPr="00593DD1">
        <w:rPr>
          <w:rFonts w:ascii="Cambria" w:eastAsia="Times New Roman" w:hAnsi="Cambria" w:cs="Calibri Light"/>
          <w:color w:val="000000" w:themeColor="text1"/>
        </w:rPr>
        <w:t>declaración</w:t>
      </w:r>
      <w:proofErr w:type="spellEnd"/>
      <w:r w:rsidR="009F14BA">
        <w:rPr>
          <w:rFonts w:ascii="Cambria" w:eastAsia="Times New Roman" w:hAnsi="Cambria" w:cs="Calibri Light"/>
          <w:color w:val="000000" w:themeColor="text1"/>
        </w:rPr>
        <w:t xml:space="preserve"> de </w:t>
      </w:r>
      <w:r w:rsidR="00B11E70">
        <w:rPr>
          <w:rFonts w:ascii="Cambria" w:eastAsia="Times New Roman" w:hAnsi="Cambria" w:cs="Calibri Light"/>
          <w:color w:val="000000" w:themeColor="text1"/>
        </w:rPr>
        <w:t>mercancía</w:t>
      </w:r>
      <w:r w:rsidR="00593DD1">
        <w:rPr>
          <w:rFonts w:ascii="Cambria" w:eastAsia="Times New Roman" w:hAnsi="Cambria" w:cs="Calibri Light"/>
          <w:color w:val="000000" w:themeColor="text1"/>
        </w:rPr>
        <w:t>, aviso</w:t>
      </w:r>
      <w:r w:rsidR="00593DD1" w:rsidRPr="00593DD1">
        <w:rPr>
          <w:rFonts w:ascii="Cambria" w:eastAsia="Times New Roman" w:hAnsi="Cambria" w:cs="Calibri Light"/>
          <w:color w:val="000000" w:themeColor="text1"/>
        </w:rPr>
        <w:t xml:space="preserve"> de llegada</w:t>
      </w:r>
      <w:r w:rsidR="00593DD1">
        <w:rPr>
          <w:rFonts w:ascii="Cambria" w:eastAsia="Times New Roman" w:hAnsi="Cambria" w:cs="Calibri Light"/>
          <w:color w:val="000000" w:themeColor="text1"/>
        </w:rPr>
        <w:t xml:space="preserve"> de </w:t>
      </w:r>
      <w:r w:rsidR="00B11E70">
        <w:rPr>
          <w:rFonts w:ascii="Cambria" w:eastAsia="Times New Roman" w:hAnsi="Cambria" w:cs="Calibri Light"/>
          <w:color w:val="000000" w:themeColor="text1"/>
        </w:rPr>
        <w:t>mercancía</w:t>
      </w:r>
      <w:r w:rsidR="00593DD1">
        <w:rPr>
          <w:rFonts w:ascii="Cambria" w:eastAsia="Times New Roman" w:hAnsi="Cambria" w:cs="Calibri Light"/>
          <w:color w:val="000000" w:themeColor="text1"/>
        </w:rPr>
        <w:t xml:space="preserve">, </w:t>
      </w:r>
      <w:r w:rsidR="00B11E70">
        <w:rPr>
          <w:rFonts w:ascii="Cambria" w:eastAsia="Times New Roman" w:hAnsi="Cambria" w:cs="Calibri Light"/>
          <w:color w:val="000000" w:themeColor="text1"/>
        </w:rPr>
        <w:t>declaració</w:t>
      </w:r>
      <w:r w:rsidR="00B11E70" w:rsidRPr="0081426F">
        <w:rPr>
          <w:rFonts w:ascii="Cambria" w:eastAsia="Times New Roman" w:hAnsi="Cambria" w:cs="Calibri Light"/>
          <w:color w:val="000000" w:themeColor="text1"/>
        </w:rPr>
        <w:t>n</w:t>
      </w:r>
      <w:r w:rsidR="00593DD1" w:rsidRPr="0081426F">
        <w:rPr>
          <w:rFonts w:ascii="Cambria" w:eastAsia="Times New Roman" w:hAnsi="Cambria" w:cs="Calibri Light"/>
          <w:color w:val="000000" w:themeColor="text1"/>
        </w:rPr>
        <w:t>, cheque</w:t>
      </w:r>
      <w:r w:rsidR="009F14BA" w:rsidRPr="0081426F">
        <w:rPr>
          <w:rFonts w:ascii="Cambria" w:eastAsia="Times New Roman" w:hAnsi="Cambria" w:cs="Calibri Light"/>
          <w:color w:val="000000" w:themeColor="text1"/>
        </w:rPr>
        <w:t xml:space="preserve">s, constancias de pago, recibos (documento que oficializa que la </w:t>
      </w:r>
      <w:r w:rsidR="00B11E70" w:rsidRPr="0081426F">
        <w:rPr>
          <w:rFonts w:ascii="Cambria" w:eastAsia="Times New Roman" w:hAnsi="Cambria" w:cs="Calibri Light"/>
          <w:color w:val="000000" w:themeColor="text1"/>
        </w:rPr>
        <w:t>mercancía</w:t>
      </w:r>
      <w:r w:rsidR="009F14BA" w:rsidRPr="0081426F">
        <w:rPr>
          <w:rFonts w:ascii="Cambria" w:eastAsia="Times New Roman" w:hAnsi="Cambria" w:cs="Calibri Light"/>
          <w:color w:val="000000" w:themeColor="text1"/>
        </w:rPr>
        <w:t xml:space="preserve"> realmente llego). Cabe recalcar que depende la </w:t>
      </w:r>
      <w:r w:rsidR="00B11E70" w:rsidRPr="0081426F">
        <w:rPr>
          <w:rFonts w:ascii="Cambria" w:eastAsia="Times New Roman" w:hAnsi="Cambria" w:cs="Calibri Light"/>
          <w:color w:val="000000" w:themeColor="text1"/>
        </w:rPr>
        <w:t>mercancía</w:t>
      </w:r>
      <w:r w:rsidR="009F14BA" w:rsidRPr="0081426F">
        <w:rPr>
          <w:rFonts w:ascii="Cambria" w:eastAsia="Times New Roman" w:hAnsi="Cambria" w:cs="Calibri Light"/>
          <w:color w:val="000000" w:themeColor="text1"/>
        </w:rPr>
        <w:t xml:space="preserve"> que se trate pueden existir </w:t>
      </w:r>
      <w:r w:rsidR="00B11E70" w:rsidRPr="0081426F">
        <w:rPr>
          <w:rFonts w:ascii="Cambria" w:eastAsia="Times New Roman" w:hAnsi="Cambria" w:cs="Calibri Light"/>
          <w:color w:val="000000" w:themeColor="text1"/>
        </w:rPr>
        <w:t>también</w:t>
      </w:r>
      <w:r w:rsidR="009F14BA" w:rsidRPr="0081426F">
        <w:rPr>
          <w:rFonts w:ascii="Cambria" w:eastAsia="Times New Roman" w:hAnsi="Cambria" w:cs="Calibri Light"/>
          <w:color w:val="000000" w:themeColor="text1"/>
        </w:rPr>
        <w:t xml:space="preserve"> instrucciones </w:t>
      </w:r>
      <w:r w:rsidR="00B11E70" w:rsidRPr="0081426F">
        <w:rPr>
          <w:rFonts w:ascii="Cambria" w:eastAsia="Times New Roman" w:hAnsi="Cambria" w:cs="Calibri Light"/>
          <w:color w:val="000000" w:themeColor="text1"/>
        </w:rPr>
        <w:t>técnicas</w:t>
      </w:r>
      <w:r w:rsidR="009F14BA" w:rsidRPr="0081426F">
        <w:rPr>
          <w:rFonts w:ascii="Cambria" w:eastAsia="Times New Roman" w:hAnsi="Cambria" w:cs="Calibri Light"/>
          <w:color w:val="000000" w:themeColor="text1"/>
        </w:rPr>
        <w:t xml:space="preserve"> o de </w:t>
      </w:r>
      <w:r w:rsidR="00B11E70" w:rsidRPr="0081426F">
        <w:rPr>
          <w:rFonts w:ascii="Cambria" w:eastAsia="Times New Roman" w:hAnsi="Cambria" w:cs="Calibri Light"/>
          <w:color w:val="000000" w:themeColor="text1"/>
        </w:rPr>
        <w:t>manipulación</w:t>
      </w:r>
      <w:r w:rsidR="009F14BA" w:rsidRPr="0081426F">
        <w:rPr>
          <w:rFonts w:ascii="Cambria" w:eastAsia="Times New Roman" w:hAnsi="Cambria" w:cs="Calibri Light"/>
          <w:color w:val="000000" w:themeColor="text1"/>
        </w:rPr>
        <w:t xml:space="preserve">. </w:t>
      </w:r>
    </w:p>
    <w:p w14:paraId="35BA2777" w14:textId="2AE9BE0A" w:rsidR="009F14BA" w:rsidRPr="0081426F" w:rsidRDefault="009F14BA" w:rsidP="00B007F2">
      <w:pPr>
        <w:spacing w:before="120" w:after="0" w:line="240" w:lineRule="auto"/>
        <w:jc w:val="both"/>
        <w:rPr>
          <w:rFonts w:ascii="Cambria" w:eastAsia="Times New Roman" w:hAnsi="Cambria" w:cs="Calibri Light"/>
          <w:noProof/>
          <w:color w:val="000000" w:themeColor="text1"/>
        </w:rPr>
      </w:pPr>
    </w:p>
    <w:p w14:paraId="6F7DB218" w14:textId="05757214" w:rsidR="00B44847" w:rsidRPr="0081426F" w:rsidRDefault="00B007F2" w:rsidP="00B007F2">
      <w:pPr>
        <w:spacing w:before="120" w:after="0" w:line="240" w:lineRule="auto"/>
        <w:jc w:val="center"/>
        <w:rPr>
          <w:rFonts w:ascii="Cambria" w:eastAsia="Times New Roman" w:hAnsi="Cambria" w:cs="Calibri Light"/>
          <w:noProof/>
          <w:color w:val="000000" w:themeColor="text1"/>
        </w:rPr>
      </w:pPr>
      <w:r w:rsidRPr="0081426F">
        <w:rPr>
          <w:rFonts w:ascii="Cambria" w:eastAsia="Times New Roman" w:hAnsi="Cambria" w:cs="Calibri Light"/>
          <w:noProof/>
          <w:color w:val="000000" w:themeColor="text1"/>
          <w:lang w:eastAsia="es-PA"/>
        </w:rPr>
        <w:drawing>
          <wp:inline distT="0" distB="0" distL="0" distR="0" wp14:anchorId="46519C7A" wp14:editId="288D7018">
            <wp:extent cx="4704141" cy="251460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13" b="8271"/>
                    <a:stretch/>
                  </pic:blipFill>
                  <pic:spPr bwMode="auto">
                    <a:xfrm>
                      <a:off x="0" y="0"/>
                      <a:ext cx="4722172" cy="2524239"/>
                    </a:xfrm>
                    <a:prstGeom prst="rect">
                      <a:avLst/>
                    </a:prstGeom>
                    <a:noFill/>
                    <a:ln>
                      <a:noFill/>
                    </a:ln>
                    <a:extLst>
                      <a:ext uri="{53640926-AAD7-44D8-BBD7-CCE9431645EC}">
                        <a14:shadowObscured xmlns:a14="http://schemas.microsoft.com/office/drawing/2010/main"/>
                      </a:ext>
                    </a:extLst>
                  </pic:spPr>
                </pic:pic>
              </a:graphicData>
            </a:graphic>
          </wp:inline>
        </w:drawing>
      </w:r>
    </w:p>
    <w:p w14:paraId="4891FF56" w14:textId="581A9CBC" w:rsidR="00B44847" w:rsidRPr="0081426F" w:rsidRDefault="009F14BA" w:rsidP="009F14BA">
      <w:pPr>
        <w:spacing w:before="120" w:after="0" w:line="240" w:lineRule="auto"/>
        <w:jc w:val="center"/>
        <w:rPr>
          <w:rFonts w:ascii="Cambria" w:eastAsia="Times New Roman" w:hAnsi="Cambria" w:cs="Calibri Light"/>
          <w:b/>
          <w:noProof/>
          <w:color w:val="000000" w:themeColor="text1"/>
        </w:rPr>
      </w:pPr>
      <w:r w:rsidRPr="0081426F">
        <w:rPr>
          <w:rFonts w:ascii="Cambria" w:eastAsia="Times New Roman" w:hAnsi="Cambria" w:cs="Calibri Light"/>
          <w:b/>
          <w:noProof/>
          <w:color w:val="000000" w:themeColor="text1"/>
        </w:rPr>
        <w:t xml:space="preserve">Figura 4: </w:t>
      </w:r>
      <w:r w:rsidRPr="0081426F">
        <w:rPr>
          <w:rFonts w:ascii="Cambria" w:eastAsia="Times New Roman" w:hAnsi="Cambria" w:cs="Calibri Light"/>
          <w:b/>
          <w:color w:val="000000" w:themeColor="text1"/>
        </w:rPr>
        <w:t xml:space="preserve">Proceso general para una </w:t>
      </w:r>
      <w:r w:rsidR="00497D80" w:rsidRPr="0081426F">
        <w:rPr>
          <w:rFonts w:ascii="Cambria" w:eastAsia="Times New Roman" w:hAnsi="Cambria" w:cs="Calibri Light"/>
          <w:b/>
          <w:color w:val="000000" w:themeColor="text1"/>
        </w:rPr>
        <w:t>importación</w:t>
      </w:r>
      <w:r w:rsidRPr="0081426F">
        <w:rPr>
          <w:rFonts w:ascii="Cambria" w:eastAsia="Times New Roman" w:hAnsi="Cambria" w:cs="Calibri Light"/>
          <w:b/>
          <w:color w:val="000000" w:themeColor="text1"/>
        </w:rPr>
        <w:t xml:space="preserve"> desde la </w:t>
      </w:r>
      <w:r w:rsidR="00497D80" w:rsidRPr="0081426F">
        <w:rPr>
          <w:rFonts w:ascii="Cambria" w:eastAsia="Times New Roman" w:hAnsi="Cambria" w:cs="Calibri Light"/>
          <w:b/>
          <w:color w:val="000000" w:themeColor="text1"/>
        </w:rPr>
        <w:t>perspectiva</w:t>
      </w:r>
      <w:r w:rsidRPr="0081426F">
        <w:rPr>
          <w:rFonts w:ascii="Cambria" w:eastAsia="Times New Roman" w:hAnsi="Cambria" w:cs="Calibri Light"/>
          <w:b/>
          <w:color w:val="000000" w:themeColor="text1"/>
        </w:rPr>
        <w:t xml:space="preserve"> del cliente.</w:t>
      </w:r>
    </w:p>
    <w:p w14:paraId="3490219D" w14:textId="5A940CB7" w:rsidR="00CB40B6" w:rsidRPr="0081426F" w:rsidRDefault="00CB40B6" w:rsidP="00AB2ABC">
      <w:pPr>
        <w:pStyle w:val="Prrafodelista"/>
        <w:numPr>
          <w:ilvl w:val="1"/>
          <w:numId w:val="9"/>
        </w:numPr>
        <w:spacing w:before="120" w:after="0" w:line="240" w:lineRule="auto"/>
        <w:jc w:val="both"/>
        <w:rPr>
          <w:rFonts w:ascii="Cambria" w:eastAsia="Times New Roman" w:hAnsi="Cambria" w:cs="Calibri Light"/>
          <w:noProof/>
          <w:color w:val="000000" w:themeColor="text1"/>
        </w:rPr>
      </w:pPr>
      <w:r w:rsidRPr="0081426F">
        <w:rPr>
          <w:rFonts w:ascii="Cambria" w:eastAsia="Times New Roman" w:hAnsi="Cambria" w:cs="Calibri Light"/>
          <w:noProof/>
          <w:color w:val="000000" w:themeColor="text1"/>
        </w:rPr>
        <w:t xml:space="preserve"> Terminales portuarias</w:t>
      </w:r>
    </w:p>
    <w:p w14:paraId="55CEB174" w14:textId="14234B9E" w:rsidR="00FD1087" w:rsidRPr="0081426F" w:rsidRDefault="00FD1087" w:rsidP="00FD1087">
      <w:pPr>
        <w:spacing w:before="120" w:after="0" w:line="240" w:lineRule="auto"/>
        <w:jc w:val="both"/>
        <w:rPr>
          <w:noProof/>
          <w:color w:val="000000" w:themeColor="text1"/>
        </w:rPr>
      </w:pPr>
      <w:r w:rsidRPr="0081426F">
        <w:rPr>
          <w:noProof/>
          <w:color w:val="000000" w:themeColor="text1"/>
        </w:rPr>
        <w:t xml:space="preserve">Como referencia al procedimiento general de los puertos en Panamá en cuanto a procesos de documentación se trata, se expondrá el puerto de Balboa. </w:t>
      </w:r>
    </w:p>
    <w:p w14:paraId="757A9650" w14:textId="77777777" w:rsidR="00FD1087" w:rsidRPr="0081426F" w:rsidRDefault="00FD1087" w:rsidP="00FD1087">
      <w:pPr>
        <w:spacing w:before="120" w:after="0" w:line="240" w:lineRule="auto"/>
        <w:jc w:val="both"/>
        <w:rPr>
          <w:noProof/>
          <w:color w:val="000000" w:themeColor="text1"/>
        </w:rPr>
      </w:pPr>
      <w:r w:rsidRPr="0081426F">
        <w:rPr>
          <w:noProof/>
          <w:color w:val="000000" w:themeColor="text1"/>
        </w:rPr>
        <w:t xml:space="preserve">En el puerto de Balboa hay un edificio llamado “Gate House” que es en donde se lleva a cabo todo el proceso, y está compuesto por una serie de ventanillas gubernamentales (Aduanas, AUPSA, migración, cuarentena) donde lo que principalmente se hace es generar sellos, firmas y pequeños pagos por procedimiento para poder sacar la mercancía del puerto e ingresarla finalmente al país. </w:t>
      </w:r>
    </w:p>
    <w:p w14:paraId="7AE57FD5" w14:textId="77777777" w:rsidR="00FD1087" w:rsidRPr="0081426F" w:rsidRDefault="00FD1087" w:rsidP="00FD1087">
      <w:pPr>
        <w:spacing w:before="120" w:after="0" w:line="240" w:lineRule="auto"/>
        <w:jc w:val="both"/>
        <w:rPr>
          <w:noProof/>
          <w:color w:val="000000" w:themeColor="text1"/>
        </w:rPr>
      </w:pPr>
      <w:r w:rsidRPr="0081426F">
        <w:rPr>
          <w:noProof/>
          <w:color w:val="000000" w:themeColor="text1"/>
        </w:rPr>
        <w:t xml:space="preserve">En el puerto quien se encarga de la documentación son los transportistas terrestres “camioneros”. Los transportistas terrestres no deberían ser los mayores ejecutores en una de las principales partes del procedimiento. Mientras la mercancía pasa por una serie de inspecciones por parte de aduanas y otras entidades, el conductor debe estar en Gate House moviendo los papeles necesarios con documentos como: manifiestos de carga y declaraciones. </w:t>
      </w:r>
    </w:p>
    <w:p w14:paraId="67AC2D9B" w14:textId="19B534A9" w:rsidR="006F7B5E" w:rsidRPr="0081426F" w:rsidRDefault="00FD1087" w:rsidP="00307FEE">
      <w:pPr>
        <w:spacing w:before="120" w:after="0" w:line="240" w:lineRule="auto"/>
        <w:jc w:val="both"/>
        <w:rPr>
          <w:rFonts w:ascii="Cambria" w:eastAsia="Times New Roman" w:hAnsi="Cambria" w:cs="Calibri Light"/>
          <w:noProof/>
          <w:color w:val="000000" w:themeColor="text1"/>
        </w:rPr>
      </w:pPr>
      <w:r w:rsidRPr="0081426F">
        <w:rPr>
          <w:noProof/>
          <w:color w:val="000000" w:themeColor="text1"/>
        </w:rPr>
        <w:t xml:space="preserve">Teniendo en cuenta que los procedimientos de esta instalación son netamente manuales y lo que en general se hace son procedimientos burocráticos. Se debería eliminar tal procedimiento (porque la carga no pasa por Gate House, ella se inspecciona en otra área) y trabajar vía electrónica.  Así, profesionales mejor capacitados podrían atender desde la empresa, los asuntos correspondientes a la importación de su carga y luego al conductor solo le correspondería llegar al puerto, cargar la mercancía al vehículo y marcharse, sin tener que ser los responsables de algún tipo de papeleo.   </w:t>
      </w:r>
    </w:p>
    <w:p w14:paraId="4CB50B49" w14:textId="5A8065D0" w:rsidR="008A6117" w:rsidRPr="0081426F" w:rsidRDefault="00713B2D" w:rsidP="00AB2ABC">
      <w:pPr>
        <w:pStyle w:val="Prrafodelista"/>
        <w:numPr>
          <w:ilvl w:val="0"/>
          <w:numId w:val="9"/>
        </w:numPr>
        <w:spacing w:before="120" w:after="0" w:line="240" w:lineRule="auto"/>
        <w:jc w:val="both"/>
        <w:rPr>
          <w:rFonts w:ascii="Cambria" w:eastAsia="Times New Roman" w:hAnsi="Cambria" w:cs="Calibri Light"/>
          <w:b/>
          <w:color w:val="000000" w:themeColor="text1"/>
        </w:rPr>
      </w:pPr>
      <w:r w:rsidRPr="0081426F">
        <w:rPr>
          <w:rFonts w:ascii="Cambria" w:eastAsia="Times New Roman" w:hAnsi="Cambria" w:cs="Calibri Light"/>
          <w:b/>
          <w:color w:val="000000" w:themeColor="text1"/>
        </w:rPr>
        <w:t>Análisis</w:t>
      </w:r>
      <w:r w:rsidR="008A533E" w:rsidRPr="0081426F">
        <w:rPr>
          <w:rFonts w:ascii="Cambria" w:eastAsia="Times New Roman" w:hAnsi="Cambria" w:cs="Calibri Light"/>
          <w:b/>
          <w:color w:val="000000" w:themeColor="text1"/>
        </w:rPr>
        <w:t xml:space="preserve"> </w:t>
      </w:r>
      <w:r w:rsidR="00A647D9" w:rsidRPr="0081426F">
        <w:rPr>
          <w:rFonts w:ascii="Cambria" w:eastAsia="Times New Roman" w:hAnsi="Cambria" w:cs="Calibri Light"/>
          <w:b/>
          <w:color w:val="000000" w:themeColor="text1"/>
        </w:rPr>
        <w:t xml:space="preserve">de investigación </w:t>
      </w:r>
    </w:p>
    <w:p w14:paraId="78B1C1F6" w14:textId="75C637F8" w:rsidR="00A647D9" w:rsidRPr="0081426F" w:rsidRDefault="00A647D9" w:rsidP="00C40853">
      <w:pPr>
        <w:spacing w:before="120" w:after="0" w:line="240" w:lineRule="auto"/>
        <w:jc w:val="both"/>
        <w:rPr>
          <w:rFonts w:ascii="Cambria" w:eastAsia="Times New Roman" w:hAnsi="Cambria" w:cs="Calibri Light"/>
          <w:color w:val="000000" w:themeColor="text1"/>
        </w:rPr>
      </w:pPr>
      <w:r w:rsidRPr="0081426F">
        <w:rPr>
          <w:rFonts w:ascii="Cambria" w:eastAsia="Times New Roman" w:hAnsi="Cambria" w:cs="Calibri Light"/>
          <w:color w:val="000000" w:themeColor="text1"/>
        </w:rPr>
        <w:t xml:space="preserve">Es recomendable que las entidades gubernamentales logren tener una </w:t>
      </w:r>
      <w:r w:rsidR="00C40853" w:rsidRPr="0081426F">
        <w:rPr>
          <w:rFonts w:ascii="Cambria" w:eastAsia="Times New Roman" w:hAnsi="Cambria" w:cs="Calibri Light"/>
          <w:color w:val="000000" w:themeColor="text1"/>
        </w:rPr>
        <w:t>conexión integral entre ellas</w:t>
      </w:r>
      <w:r w:rsidR="00B80B02" w:rsidRPr="0081426F">
        <w:rPr>
          <w:rFonts w:ascii="Cambria" w:eastAsia="Times New Roman" w:hAnsi="Cambria" w:cs="Calibri Light"/>
          <w:color w:val="000000" w:themeColor="text1"/>
        </w:rPr>
        <w:t xml:space="preserve">. La integridad </w:t>
      </w:r>
      <w:r w:rsidR="00C40853" w:rsidRPr="0081426F">
        <w:rPr>
          <w:rFonts w:ascii="Cambria" w:eastAsia="Times New Roman" w:hAnsi="Cambria" w:cs="Calibri Light"/>
          <w:color w:val="000000" w:themeColor="text1"/>
        </w:rPr>
        <w:t xml:space="preserve">del sector </w:t>
      </w:r>
      <w:r w:rsidR="00B80B02" w:rsidRPr="0081426F">
        <w:rPr>
          <w:rFonts w:ascii="Cambria" w:eastAsia="Times New Roman" w:hAnsi="Cambria" w:cs="Calibri Light"/>
          <w:color w:val="000000" w:themeColor="text1"/>
        </w:rPr>
        <w:t>es lo que</w:t>
      </w:r>
      <w:r w:rsidR="00C40853" w:rsidRPr="0081426F">
        <w:rPr>
          <w:rFonts w:ascii="Cambria" w:eastAsia="Times New Roman" w:hAnsi="Cambria" w:cs="Calibri Light"/>
          <w:color w:val="000000" w:themeColor="text1"/>
        </w:rPr>
        <w:t xml:space="preserve"> realmente</w:t>
      </w:r>
      <w:r w:rsidR="00B80B02" w:rsidRPr="0081426F">
        <w:rPr>
          <w:rFonts w:ascii="Cambria" w:eastAsia="Times New Roman" w:hAnsi="Cambria" w:cs="Calibri Light"/>
          <w:color w:val="000000" w:themeColor="text1"/>
        </w:rPr>
        <w:t xml:space="preserve"> </w:t>
      </w:r>
      <w:r w:rsidR="00C40853" w:rsidRPr="0081426F">
        <w:rPr>
          <w:rFonts w:ascii="Cambria" w:eastAsia="Times New Roman" w:hAnsi="Cambria" w:cs="Calibri Light"/>
          <w:color w:val="000000" w:themeColor="text1"/>
        </w:rPr>
        <w:t xml:space="preserve">facilitaría </w:t>
      </w:r>
      <w:r w:rsidR="00B80B02" w:rsidRPr="0081426F">
        <w:rPr>
          <w:rFonts w:ascii="Cambria" w:eastAsia="Times New Roman" w:hAnsi="Cambria" w:cs="Calibri Light"/>
          <w:color w:val="000000" w:themeColor="text1"/>
        </w:rPr>
        <w:t xml:space="preserve">el flujo de información </w:t>
      </w:r>
      <w:r w:rsidR="00C40853" w:rsidRPr="0081426F">
        <w:rPr>
          <w:rFonts w:ascii="Cambria" w:eastAsia="Times New Roman" w:hAnsi="Cambria" w:cs="Calibri Light"/>
          <w:color w:val="000000" w:themeColor="text1"/>
        </w:rPr>
        <w:t xml:space="preserve">y a su vez, lo que reduciría los </w:t>
      </w:r>
      <w:r w:rsidR="00C40853" w:rsidRPr="0081426F">
        <w:rPr>
          <w:rFonts w:ascii="Cambria" w:eastAsia="Times New Roman" w:hAnsi="Cambria" w:cs="Calibri Light"/>
          <w:color w:val="000000" w:themeColor="text1"/>
        </w:rPr>
        <w:lastRenderedPageBreak/>
        <w:t xml:space="preserve">tiempos y aumentaría la productividad. </w:t>
      </w:r>
      <w:r w:rsidR="006F7B5E" w:rsidRPr="0081426F">
        <w:rPr>
          <w:rFonts w:ascii="Cambria" w:eastAsia="Times New Roman" w:hAnsi="Cambria" w:cs="Calibri Light"/>
          <w:color w:val="000000" w:themeColor="text1"/>
        </w:rPr>
        <w:t>Solo un cambio en este factor impactaría positivamente hacia un modo operacional ágil y mejor.</w:t>
      </w:r>
      <w:r w:rsidR="00FC6DDF" w:rsidRPr="0081426F">
        <w:rPr>
          <w:rFonts w:ascii="Cambria" w:eastAsia="Times New Roman" w:hAnsi="Cambria" w:cs="Calibri Light"/>
          <w:color w:val="000000" w:themeColor="text1"/>
        </w:rPr>
        <w:t xml:space="preserve"> Esto porque realmente en la parte gubernamental que interviene en los procesos podría trabajar con más unión y no de forma tan independiente una de otra. </w:t>
      </w:r>
    </w:p>
    <w:p w14:paraId="043E0C08" w14:textId="47F04559" w:rsidR="00307FEE" w:rsidRPr="0081426F" w:rsidRDefault="00FC6DDF" w:rsidP="00FC6DDF">
      <w:pPr>
        <w:pStyle w:val="Prrafodelista"/>
        <w:numPr>
          <w:ilvl w:val="0"/>
          <w:numId w:val="9"/>
        </w:numPr>
        <w:spacing w:before="120" w:after="0" w:line="240" w:lineRule="auto"/>
        <w:jc w:val="both"/>
        <w:rPr>
          <w:rFonts w:ascii="Cambria" w:eastAsia="Times New Roman" w:hAnsi="Cambria" w:cs="Calibri Light"/>
          <w:b/>
          <w:color w:val="000000" w:themeColor="text1"/>
        </w:rPr>
      </w:pPr>
      <w:r w:rsidRPr="0081426F">
        <w:rPr>
          <w:rFonts w:ascii="Cambria" w:eastAsia="Times New Roman" w:hAnsi="Cambria" w:cs="Calibri Light"/>
          <w:b/>
          <w:color w:val="000000" w:themeColor="text1"/>
        </w:rPr>
        <w:t xml:space="preserve">Solución </w:t>
      </w:r>
    </w:p>
    <w:p w14:paraId="7F019EA3" w14:textId="4CF54B6D" w:rsidR="00FC1D9C" w:rsidRPr="0081426F" w:rsidRDefault="00FC1D9C" w:rsidP="00C40853">
      <w:pPr>
        <w:spacing w:before="120" w:after="0" w:line="240" w:lineRule="auto"/>
        <w:jc w:val="both"/>
        <w:rPr>
          <w:rFonts w:ascii="Cambria" w:eastAsia="Times New Roman" w:hAnsi="Cambria" w:cs="Calibri Light"/>
          <w:color w:val="000000" w:themeColor="text1"/>
        </w:rPr>
      </w:pPr>
      <w:r w:rsidRPr="0081426F">
        <w:rPr>
          <w:rFonts w:ascii="Cambria" w:eastAsia="Times New Roman" w:hAnsi="Cambria" w:cs="Calibri Light"/>
          <w:color w:val="000000" w:themeColor="text1"/>
        </w:rPr>
        <w:t>I</w:t>
      </w:r>
      <w:r w:rsidR="00FC6DDF" w:rsidRPr="0081426F">
        <w:rPr>
          <w:rFonts w:ascii="Cambria" w:eastAsia="Times New Roman" w:hAnsi="Cambria" w:cs="Calibri Light"/>
          <w:color w:val="000000" w:themeColor="text1"/>
        </w:rPr>
        <w:t xml:space="preserve">mplementar un sistema informático en Panamá que atienda temas relacionados al movimiento de carga en el país. </w:t>
      </w:r>
    </w:p>
    <w:p w14:paraId="4F734A52" w14:textId="77777777" w:rsidR="00FC1D9C" w:rsidRPr="0081426F" w:rsidRDefault="00FC1D9C" w:rsidP="00C40853">
      <w:pPr>
        <w:spacing w:before="120" w:after="0" w:line="240" w:lineRule="auto"/>
        <w:jc w:val="both"/>
        <w:rPr>
          <w:rFonts w:ascii="Cambria" w:eastAsia="Times New Roman" w:hAnsi="Cambria" w:cs="Calibri Light"/>
          <w:color w:val="000000" w:themeColor="text1"/>
        </w:rPr>
      </w:pPr>
      <w:r w:rsidRPr="0081426F">
        <w:rPr>
          <w:rFonts w:ascii="Cambria" w:eastAsia="Times New Roman" w:hAnsi="Cambria" w:cs="Calibri Light"/>
          <w:color w:val="000000" w:themeColor="text1"/>
        </w:rPr>
        <w:t xml:space="preserve">Que en este sistema la información que se pueda intercambiar sea la siguiente: </w:t>
      </w:r>
    </w:p>
    <w:p w14:paraId="3992B981" w14:textId="7BC7F7AE" w:rsidR="00307FEE" w:rsidRPr="0081426F" w:rsidRDefault="00FC1D9C" w:rsidP="00FC1D9C">
      <w:pPr>
        <w:pStyle w:val="Prrafodelista"/>
        <w:numPr>
          <w:ilvl w:val="0"/>
          <w:numId w:val="17"/>
        </w:numPr>
        <w:spacing w:before="120" w:after="0" w:line="240" w:lineRule="auto"/>
        <w:jc w:val="both"/>
        <w:rPr>
          <w:rFonts w:ascii="Cambria" w:eastAsia="Times New Roman" w:hAnsi="Cambria" w:cs="Calibri Light"/>
          <w:color w:val="000000" w:themeColor="text1"/>
        </w:rPr>
      </w:pPr>
      <w:r w:rsidRPr="0081426F">
        <w:rPr>
          <w:rFonts w:ascii="Cambria" w:eastAsia="Times New Roman" w:hAnsi="Cambria" w:cs="Calibri Light"/>
          <w:color w:val="000000" w:themeColor="text1"/>
        </w:rPr>
        <w:t xml:space="preserve">Tarifas de fletes en término </w:t>
      </w:r>
      <w:r w:rsidR="006F2F31" w:rsidRPr="0081426F">
        <w:rPr>
          <w:rFonts w:ascii="Cambria" w:eastAsia="Times New Roman" w:hAnsi="Cambria" w:cs="Calibri Light"/>
          <w:color w:val="000000" w:themeColor="text1"/>
        </w:rPr>
        <w:t>general entre</w:t>
      </w:r>
      <w:r w:rsidRPr="0081426F">
        <w:rPr>
          <w:rFonts w:ascii="Cambria" w:eastAsia="Times New Roman" w:hAnsi="Cambria" w:cs="Calibri Light"/>
          <w:color w:val="000000" w:themeColor="text1"/>
        </w:rPr>
        <w:t xml:space="preserve"> navieras e importadores para su consideración. </w:t>
      </w:r>
    </w:p>
    <w:p w14:paraId="6EBADBB6" w14:textId="1A63E7E0" w:rsidR="00FC1D9C" w:rsidRPr="0081426F" w:rsidRDefault="00FC1D9C" w:rsidP="00FC1D9C">
      <w:pPr>
        <w:pStyle w:val="Prrafodelista"/>
        <w:numPr>
          <w:ilvl w:val="0"/>
          <w:numId w:val="17"/>
        </w:numPr>
        <w:spacing w:before="120" w:after="0" w:line="240" w:lineRule="auto"/>
        <w:jc w:val="both"/>
        <w:rPr>
          <w:rFonts w:ascii="Cambria" w:eastAsia="Times New Roman" w:hAnsi="Cambria" w:cs="Calibri Light"/>
          <w:color w:val="000000" w:themeColor="text1"/>
        </w:rPr>
      </w:pPr>
      <w:r w:rsidRPr="0081426F">
        <w:rPr>
          <w:rFonts w:ascii="Cambria" w:eastAsia="Times New Roman" w:hAnsi="Cambria" w:cs="Calibri Light"/>
          <w:color w:val="000000" w:themeColor="text1"/>
        </w:rPr>
        <w:t xml:space="preserve">Información referente al itinerario de los buques (tiempos estimados de salida y llegada). </w:t>
      </w:r>
    </w:p>
    <w:p w14:paraId="30CDA986" w14:textId="729389A3" w:rsidR="00FC1D9C" w:rsidRPr="0081426F" w:rsidRDefault="00FC1D9C" w:rsidP="00FC1D9C">
      <w:pPr>
        <w:pStyle w:val="Prrafodelista"/>
        <w:numPr>
          <w:ilvl w:val="0"/>
          <w:numId w:val="17"/>
        </w:numPr>
        <w:spacing w:before="120" w:after="0" w:line="240" w:lineRule="auto"/>
        <w:jc w:val="both"/>
        <w:rPr>
          <w:rFonts w:ascii="Cambria" w:eastAsia="Times New Roman" w:hAnsi="Cambria" w:cs="Calibri Light"/>
          <w:color w:val="000000" w:themeColor="text1"/>
        </w:rPr>
      </w:pPr>
      <w:r w:rsidRPr="0081426F">
        <w:rPr>
          <w:rFonts w:ascii="Cambria" w:eastAsia="Times New Roman" w:hAnsi="Cambria" w:cs="Calibri Light"/>
          <w:color w:val="000000" w:themeColor="text1"/>
        </w:rPr>
        <w:t xml:space="preserve">Status de buques mientras navegan. </w:t>
      </w:r>
      <w:r w:rsidR="0081426F" w:rsidRPr="0081426F">
        <w:rPr>
          <w:rFonts w:ascii="Cambria" w:eastAsia="Times New Roman" w:hAnsi="Cambria" w:cs="Calibri Light"/>
          <w:color w:val="000000" w:themeColor="text1"/>
        </w:rPr>
        <w:t>Si,</w:t>
      </w:r>
      <w:r w:rsidRPr="0081426F">
        <w:rPr>
          <w:rFonts w:ascii="Cambria" w:eastAsia="Times New Roman" w:hAnsi="Cambria" w:cs="Calibri Light"/>
          <w:color w:val="000000" w:themeColor="text1"/>
        </w:rPr>
        <w:t xml:space="preserve"> por ejemplo, sufre un daño durante la navegación. </w:t>
      </w:r>
    </w:p>
    <w:p w14:paraId="7D8FCB54" w14:textId="4D8FB629" w:rsidR="00E47783" w:rsidRPr="0081426F" w:rsidRDefault="00FC1D9C" w:rsidP="000229F9">
      <w:pPr>
        <w:pStyle w:val="Prrafodelista"/>
        <w:numPr>
          <w:ilvl w:val="0"/>
          <w:numId w:val="17"/>
        </w:numPr>
        <w:spacing w:before="120" w:after="0" w:line="240" w:lineRule="auto"/>
        <w:jc w:val="both"/>
        <w:rPr>
          <w:rFonts w:ascii="Cambria" w:eastAsia="Times New Roman" w:hAnsi="Cambria" w:cs="Calibri Light"/>
          <w:color w:val="000000" w:themeColor="text1"/>
        </w:rPr>
      </w:pPr>
      <w:r w:rsidRPr="0081426F">
        <w:rPr>
          <w:rFonts w:ascii="Cambria" w:eastAsia="Times New Roman" w:hAnsi="Cambria" w:cs="Calibri Light"/>
          <w:color w:val="000000" w:themeColor="text1"/>
        </w:rPr>
        <w:t>Un enlace anexo con la Autoridad Nacional de Aduanas</w:t>
      </w:r>
      <w:r w:rsidR="00E47783" w:rsidRPr="0081426F">
        <w:rPr>
          <w:rFonts w:ascii="Cambria" w:eastAsia="Times New Roman" w:hAnsi="Cambria" w:cs="Calibri Light"/>
          <w:color w:val="000000" w:themeColor="text1"/>
        </w:rPr>
        <w:t xml:space="preserve"> y demás entidades gubernamentales</w:t>
      </w:r>
      <w:r w:rsidRPr="0081426F">
        <w:rPr>
          <w:rFonts w:ascii="Cambria" w:eastAsia="Times New Roman" w:hAnsi="Cambria" w:cs="Calibri Light"/>
          <w:color w:val="000000" w:themeColor="text1"/>
        </w:rPr>
        <w:t xml:space="preserve"> que simplifique la documentación ge</w:t>
      </w:r>
      <w:r w:rsidR="00E47783" w:rsidRPr="0081426F">
        <w:rPr>
          <w:rFonts w:ascii="Cambria" w:eastAsia="Times New Roman" w:hAnsi="Cambria" w:cs="Calibri Light"/>
          <w:color w:val="000000" w:themeColor="text1"/>
        </w:rPr>
        <w:t xml:space="preserve">nerada en terminales portuarias. El importador o </w:t>
      </w:r>
      <w:proofErr w:type="spellStart"/>
      <w:r w:rsidR="00E47783" w:rsidRPr="0081426F">
        <w:rPr>
          <w:rFonts w:ascii="Cambria" w:eastAsia="Times New Roman" w:hAnsi="Cambria" w:cs="Calibri Light"/>
          <w:color w:val="000000" w:themeColor="text1"/>
        </w:rPr>
        <w:t>forwarder</w:t>
      </w:r>
      <w:proofErr w:type="spellEnd"/>
      <w:r w:rsidR="00E47783" w:rsidRPr="0081426F">
        <w:rPr>
          <w:rFonts w:ascii="Cambria" w:eastAsia="Times New Roman" w:hAnsi="Cambria" w:cs="Calibri Light"/>
          <w:color w:val="000000" w:themeColor="text1"/>
        </w:rPr>
        <w:t xml:space="preserve"> envié a cada ente gubernamental los documentos pertinentes, todo por medio de la plataforma en donde cada actor mencionado tendría su espacio. De esta manera cada entidad revise los </w:t>
      </w:r>
      <w:r w:rsidR="006F2F31" w:rsidRPr="0081426F">
        <w:rPr>
          <w:rFonts w:ascii="Cambria" w:eastAsia="Times New Roman" w:hAnsi="Cambria" w:cs="Calibri Light"/>
          <w:color w:val="000000" w:themeColor="text1"/>
        </w:rPr>
        <w:t>documentos, emita</w:t>
      </w:r>
      <w:r w:rsidR="00E47783" w:rsidRPr="0081426F">
        <w:rPr>
          <w:rFonts w:ascii="Cambria" w:eastAsia="Times New Roman" w:hAnsi="Cambria" w:cs="Calibri Light"/>
          <w:color w:val="000000" w:themeColor="text1"/>
        </w:rPr>
        <w:t xml:space="preserve"> firmas electrónicas y reenvié otra vez al importador o </w:t>
      </w:r>
      <w:proofErr w:type="spellStart"/>
      <w:r w:rsidR="00E47783" w:rsidRPr="0081426F">
        <w:rPr>
          <w:rFonts w:ascii="Cambria" w:eastAsia="Times New Roman" w:hAnsi="Cambria" w:cs="Calibri Light"/>
          <w:color w:val="000000" w:themeColor="text1"/>
        </w:rPr>
        <w:t>forwarder</w:t>
      </w:r>
      <w:proofErr w:type="spellEnd"/>
      <w:r w:rsidR="00E47783" w:rsidRPr="0081426F">
        <w:rPr>
          <w:rFonts w:ascii="Cambria" w:eastAsia="Times New Roman" w:hAnsi="Cambria" w:cs="Calibri Light"/>
          <w:color w:val="000000" w:themeColor="text1"/>
        </w:rPr>
        <w:t xml:space="preserve">. </w:t>
      </w:r>
    </w:p>
    <w:p w14:paraId="424797C9" w14:textId="22FA2109" w:rsidR="00E47783" w:rsidRPr="0081426F" w:rsidRDefault="00E47783" w:rsidP="00E47783">
      <w:pPr>
        <w:pStyle w:val="Prrafodelista"/>
        <w:spacing w:before="120" w:after="0" w:line="240" w:lineRule="auto"/>
        <w:ind w:left="765"/>
        <w:jc w:val="both"/>
        <w:rPr>
          <w:rFonts w:ascii="Cambria" w:eastAsia="Times New Roman" w:hAnsi="Cambria" w:cs="Calibri Light"/>
          <w:color w:val="000000" w:themeColor="text1"/>
        </w:rPr>
      </w:pPr>
      <w:r w:rsidRPr="0081426F">
        <w:rPr>
          <w:rFonts w:ascii="Cambria" w:eastAsia="Times New Roman" w:hAnsi="Cambria" w:cs="Calibri Light"/>
          <w:color w:val="000000" w:themeColor="text1"/>
        </w:rPr>
        <w:t xml:space="preserve">En recinto portuario el cual sería otro actor en el proceso, recibiría un mensaje por medio de la plataforma notificando que todo está Ok y se pueda proceder con la inspección física de la mercancía. Posteriormente el transportista terrestre solo tenga que llegar a cargar la mercancía al camión y transportarla. </w:t>
      </w:r>
    </w:p>
    <w:p w14:paraId="4260933B" w14:textId="29E5FC19" w:rsidR="00E47783" w:rsidRPr="0081426F" w:rsidRDefault="00E47783" w:rsidP="00E47783">
      <w:pPr>
        <w:spacing w:before="120" w:after="0" w:line="240" w:lineRule="auto"/>
        <w:jc w:val="both"/>
        <w:rPr>
          <w:rFonts w:ascii="Cambria" w:eastAsia="Times New Roman" w:hAnsi="Cambria" w:cs="Calibri Light"/>
          <w:color w:val="000000" w:themeColor="text1"/>
        </w:rPr>
      </w:pPr>
      <w:r w:rsidRPr="0081426F">
        <w:rPr>
          <w:rFonts w:ascii="Cambria" w:eastAsia="Times New Roman" w:hAnsi="Cambria" w:cs="Calibri Light"/>
          <w:color w:val="000000" w:themeColor="text1"/>
        </w:rPr>
        <w:t xml:space="preserve">El gobierno tendría que poner bajo licitación el proyecto de un sistema informático </w:t>
      </w:r>
      <w:r w:rsidR="00F54586" w:rsidRPr="0081426F">
        <w:rPr>
          <w:rFonts w:ascii="Cambria" w:eastAsia="Times New Roman" w:hAnsi="Cambria" w:cs="Calibri Light"/>
          <w:color w:val="000000" w:themeColor="text1"/>
        </w:rPr>
        <w:t xml:space="preserve">y que la empresa tecnológica con mayor calidad se encargue de crearlo. Se debe crear atendiendo las necesidades del sector y complaciendo todo lo que se quiere pueda hacer la plataforma electrónica. Es importante que la elaboración de esta plataforma posea calidad y sea amigable para usar, ya que la intensión es que quede como la herramienta tecnológica predeterminada en las operaciones de movimientos de carga en el país. </w:t>
      </w:r>
    </w:p>
    <w:p w14:paraId="4BB6B394" w14:textId="251F0B64" w:rsidR="00307FEE" w:rsidRPr="00C803BE" w:rsidRDefault="00307FEE" w:rsidP="00C40853">
      <w:pPr>
        <w:spacing w:before="120" w:after="0" w:line="240" w:lineRule="auto"/>
        <w:jc w:val="both"/>
        <w:rPr>
          <w:rFonts w:ascii="Cambria" w:eastAsia="Times New Roman" w:hAnsi="Cambria" w:cs="Calibri Light"/>
          <w:color w:val="1F3864" w:themeColor="accent1" w:themeShade="80"/>
        </w:rPr>
      </w:pPr>
    </w:p>
    <w:p w14:paraId="7C2A858E" w14:textId="4F40262A" w:rsidR="00A647D9" w:rsidRDefault="00C803BE" w:rsidP="00A647D9">
      <w:pPr>
        <w:pStyle w:val="Prrafodelista"/>
        <w:spacing w:before="120" w:after="0" w:line="240" w:lineRule="auto"/>
        <w:ind w:left="360"/>
        <w:jc w:val="center"/>
        <w:rPr>
          <w:rFonts w:ascii="Cambria" w:eastAsia="Times New Roman" w:hAnsi="Cambria" w:cs="Calibri Light"/>
          <w:b/>
          <w:color w:val="000000" w:themeColor="text1"/>
        </w:rPr>
      </w:pPr>
      <w:r>
        <w:rPr>
          <w:rFonts w:ascii="Cambria" w:eastAsia="Times New Roman" w:hAnsi="Cambria" w:cs="Calibri Light"/>
          <w:noProof/>
          <w:color w:val="000000" w:themeColor="text1"/>
          <w:lang w:eastAsia="es-PA"/>
        </w:rPr>
        <w:drawing>
          <wp:anchor distT="0" distB="0" distL="114300" distR="114300" simplePos="0" relativeHeight="251661312" behindDoc="0" locked="0" layoutInCell="1" allowOverlap="1" wp14:anchorId="06A321B7" wp14:editId="4D376667">
            <wp:simplePos x="0" y="0"/>
            <wp:positionH relativeFrom="margin">
              <wp:align>center</wp:align>
            </wp:positionH>
            <wp:positionV relativeFrom="margin">
              <wp:posOffset>3503930</wp:posOffset>
            </wp:positionV>
            <wp:extent cx="5876925" cy="340995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130" r="1227" b="10054"/>
                    <a:stretch/>
                  </pic:blipFill>
                  <pic:spPr bwMode="auto">
                    <a:xfrm>
                      <a:off x="0" y="0"/>
                      <a:ext cx="5876925" cy="34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47D9" w:rsidRPr="00A647D9">
        <w:rPr>
          <w:rFonts w:ascii="Cambria" w:eastAsia="Times New Roman" w:hAnsi="Cambria" w:cs="Calibri Light"/>
          <w:b/>
          <w:color w:val="000000" w:themeColor="text1"/>
        </w:rPr>
        <w:t>Tabla 1: Recomendaciones generales para plan de acción.</w:t>
      </w:r>
    </w:p>
    <w:p w14:paraId="669B75AC" w14:textId="77777777" w:rsidR="00C803BE" w:rsidRPr="00A647D9" w:rsidRDefault="00C803BE" w:rsidP="00A647D9">
      <w:pPr>
        <w:pStyle w:val="Prrafodelista"/>
        <w:spacing w:before="120" w:after="0" w:line="240" w:lineRule="auto"/>
        <w:ind w:left="360"/>
        <w:jc w:val="center"/>
        <w:rPr>
          <w:rFonts w:ascii="Cambria" w:eastAsia="Times New Roman" w:hAnsi="Cambria" w:cs="Calibri Light"/>
          <w:b/>
          <w:color w:val="000000" w:themeColor="text1"/>
        </w:rPr>
      </w:pPr>
    </w:p>
    <w:p w14:paraId="5324FB9A" w14:textId="595357AB" w:rsidR="00B80B02" w:rsidRDefault="002359C7" w:rsidP="00B80B02">
      <w:pPr>
        <w:pStyle w:val="Prrafodelista"/>
        <w:numPr>
          <w:ilvl w:val="0"/>
          <w:numId w:val="9"/>
        </w:numPr>
        <w:spacing w:before="120" w:after="0" w:line="240" w:lineRule="auto"/>
        <w:jc w:val="both"/>
        <w:rPr>
          <w:rFonts w:ascii="Cambria" w:eastAsia="Times New Roman" w:hAnsi="Cambria" w:cs="Calibri Light"/>
          <w:b/>
          <w:noProof/>
          <w:color w:val="000000" w:themeColor="text1"/>
        </w:rPr>
      </w:pPr>
      <w:r w:rsidRPr="00C803BE">
        <w:rPr>
          <w:rFonts w:ascii="Cambria" w:eastAsia="Times New Roman" w:hAnsi="Cambria" w:cs="Calibri Light"/>
          <w:b/>
          <w:noProof/>
          <w:color w:val="000000" w:themeColor="text1"/>
        </w:rPr>
        <w:t xml:space="preserve"> </w:t>
      </w:r>
      <w:r w:rsidR="00B80B02" w:rsidRPr="00C803BE">
        <w:rPr>
          <w:rFonts w:ascii="Cambria" w:eastAsia="Times New Roman" w:hAnsi="Cambria" w:cs="Calibri Light"/>
          <w:b/>
          <w:noProof/>
          <w:color w:val="000000" w:themeColor="text1"/>
        </w:rPr>
        <w:t>Sugerencias para la program</w:t>
      </w:r>
      <w:r w:rsidR="00C803BE">
        <w:rPr>
          <w:rFonts w:ascii="Cambria" w:eastAsia="Times New Roman" w:hAnsi="Cambria" w:cs="Calibri Light"/>
          <w:b/>
          <w:noProof/>
          <w:color w:val="000000" w:themeColor="text1"/>
        </w:rPr>
        <w:t>ación de un sistema informático:</w:t>
      </w:r>
    </w:p>
    <w:p w14:paraId="566AC6A4" w14:textId="77777777" w:rsidR="00C803BE" w:rsidRPr="00C803BE" w:rsidRDefault="00C803BE" w:rsidP="00C803BE">
      <w:pPr>
        <w:pStyle w:val="Prrafodelista"/>
        <w:spacing w:before="120" w:after="0" w:line="240" w:lineRule="auto"/>
        <w:ind w:left="360"/>
        <w:jc w:val="both"/>
        <w:rPr>
          <w:rFonts w:ascii="Cambria" w:eastAsia="Times New Roman" w:hAnsi="Cambria" w:cs="Calibri Light"/>
          <w:b/>
          <w:noProof/>
          <w:color w:val="000000" w:themeColor="text1"/>
        </w:rPr>
      </w:pPr>
    </w:p>
    <w:p w14:paraId="42487DA4" w14:textId="593D4E4D" w:rsidR="00C40853" w:rsidRDefault="00B80B02" w:rsidP="00B80B02">
      <w:pPr>
        <w:pStyle w:val="Prrafodelista"/>
        <w:numPr>
          <w:ilvl w:val="0"/>
          <w:numId w:val="6"/>
        </w:numPr>
        <w:spacing w:before="120" w:after="0" w:line="240" w:lineRule="auto"/>
        <w:jc w:val="both"/>
        <w:rPr>
          <w:rFonts w:ascii="Cambria" w:eastAsia="Times New Roman" w:hAnsi="Cambria" w:cs="Calibri Light"/>
          <w:noProof/>
          <w:color w:val="000000" w:themeColor="text1"/>
        </w:rPr>
      </w:pPr>
      <w:r w:rsidRPr="00C40853">
        <w:rPr>
          <w:rFonts w:ascii="Cambria" w:eastAsia="Times New Roman" w:hAnsi="Cambria" w:cs="Calibri Light"/>
          <w:noProof/>
          <w:color w:val="000000" w:themeColor="text1"/>
        </w:rPr>
        <w:t>Flujo de información controlada. Hay información que empresas tanto públicas como privadas comparten entre sí, haciéndolas trabajar en conjunto. Solo esta información es a la que debe la otra empresa tener acceso, es importante que n</w:t>
      </w:r>
      <w:r w:rsidR="00C40853">
        <w:rPr>
          <w:rFonts w:ascii="Cambria" w:eastAsia="Times New Roman" w:hAnsi="Cambria" w:cs="Calibri Light"/>
          <w:noProof/>
          <w:color w:val="000000" w:themeColor="text1"/>
        </w:rPr>
        <w:t xml:space="preserve">o se filtre información extra </w:t>
      </w:r>
      <w:r w:rsidRPr="00C40853">
        <w:rPr>
          <w:rFonts w:ascii="Cambria" w:eastAsia="Times New Roman" w:hAnsi="Cambria" w:cs="Calibri Light"/>
          <w:noProof/>
          <w:color w:val="000000" w:themeColor="text1"/>
        </w:rPr>
        <w:t xml:space="preserve">de una empresa a otra. </w:t>
      </w:r>
    </w:p>
    <w:p w14:paraId="70E6ACCA" w14:textId="1233E2A1" w:rsidR="00C40853" w:rsidRDefault="00B80B02" w:rsidP="00B80B02">
      <w:pPr>
        <w:pStyle w:val="Prrafodelista"/>
        <w:numPr>
          <w:ilvl w:val="0"/>
          <w:numId w:val="6"/>
        </w:numPr>
        <w:spacing w:before="120" w:after="0" w:line="240" w:lineRule="auto"/>
        <w:jc w:val="both"/>
        <w:rPr>
          <w:rFonts w:ascii="Cambria" w:eastAsia="Times New Roman" w:hAnsi="Cambria" w:cs="Calibri Light"/>
          <w:noProof/>
          <w:color w:val="000000" w:themeColor="text1"/>
        </w:rPr>
      </w:pPr>
      <w:r w:rsidRPr="00C40853">
        <w:rPr>
          <w:rFonts w:ascii="Cambria" w:eastAsia="Times New Roman" w:hAnsi="Cambria" w:cs="Calibri Light"/>
          <w:noProof/>
          <w:color w:val="000000" w:themeColor="text1"/>
        </w:rPr>
        <w:t>Extrema seguridad informática.</w:t>
      </w:r>
    </w:p>
    <w:p w14:paraId="3314456C" w14:textId="61339D64" w:rsidR="00C40853" w:rsidRDefault="00B80B02" w:rsidP="00B80B02">
      <w:pPr>
        <w:pStyle w:val="Prrafodelista"/>
        <w:numPr>
          <w:ilvl w:val="0"/>
          <w:numId w:val="6"/>
        </w:numPr>
        <w:spacing w:before="120" w:after="0" w:line="240" w:lineRule="auto"/>
        <w:jc w:val="both"/>
        <w:rPr>
          <w:rFonts w:ascii="Cambria" w:eastAsia="Times New Roman" w:hAnsi="Cambria" w:cs="Calibri Light"/>
          <w:noProof/>
          <w:color w:val="000000" w:themeColor="text1"/>
        </w:rPr>
      </w:pPr>
      <w:r w:rsidRPr="00C40853">
        <w:rPr>
          <w:rFonts w:ascii="Cambria" w:eastAsia="Times New Roman" w:hAnsi="Cambria" w:cs="Calibri Light"/>
          <w:noProof/>
          <w:color w:val="000000" w:themeColor="text1"/>
        </w:rPr>
        <w:t>La utilización de usuarios y password.</w:t>
      </w:r>
    </w:p>
    <w:p w14:paraId="39B98EFE" w14:textId="07929E22" w:rsidR="00C40853" w:rsidRDefault="00B80B02" w:rsidP="00B80B02">
      <w:pPr>
        <w:pStyle w:val="Prrafodelista"/>
        <w:numPr>
          <w:ilvl w:val="0"/>
          <w:numId w:val="6"/>
        </w:numPr>
        <w:spacing w:before="120" w:after="0" w:line="240" w:lineRule="auto"/>
        <w:jc w:val="both"/>
        <w:rPr>
          <w:rFonts w:ascii="Cambria" w:eastAsia="Times New Roman" w:hAnsi="Cambria" w:cs="Calibri Light"/>
          <w:noProof/>
          <w:color w:val="000000" w:themeColor="text1"/>
        </w:rPr>
      </w:pPr>
      <w:r w:rsidRPr="00C40853">
        <w:rPr>
          <w:rFonts w:ascii="Cambria" w:eastAsia="Times New Roman" w:hAnsi="Cambria" w:cs="Calibri Light"/>
          <w:noProof/>
          <w:color w:val="000000" w:themeColor="text1"/>
        </w:rPr>
        <w:t>Utilización de intranet y de esta forma no depender totalmente de internet. La frase “se cayó el sistema” no es algo que debe ocurrir y si ocurre debe poder solucionarse en minutos.</w:t>
      </w:r>
    </w:p>
    <w:p w14:paraId="333DF7FF" w14:textId="42C4D184" w:rsidR="00C40853" w:rsidRDefault="00B80B02" w:rsidP="00B80B02">
      <w:pPr>
        <w:pStyle w:val="Prrafodelista"/>
        <w:numPr>
          <w:ilvl w:val="0"/>
          <w:numId w:val="6"/>
        </w:numPr>
        <w:spacing w:before="120" w:after="0" w:line="240" w:lineRule="auto"/>
        <w:jc w:val="both"/>
        <w:rPr>
          <w:rFonts w:ascii="Cambria" w:eastAsia="Times New Roman" w:hAnsi="Cambria" w:cs="Calibri Light"/>
          <w:noProof/>
          <w:color w:val="000000" w:themeColor="text1"/>
        </w:rPr>
      </w:pPr>
      <w:r w:rsidRPr="00C40853">
        <w:rPr>
          <w:rFonts w:ascii="Cambria" w:eastAsia="Times New Roman" w:hAnsi="Cambria" w:cs="Calibri Light"/>
          <w:noProof/>
          <w:color w:val="000000" w:themeColor="text1"/>
        </w:rPr>
        <w:t>Interfaz amigable y fácil de usar.</w:t>
      </w:r>
    </w:p>
    <w:p w14:paraId="3E9244CF" w14:textId="6CA8449B" w:rsidR="00B80B02" w:rsidRDefault="00B80B02" w:rsidP="00B80B02">
      <w:pPr>
        <w:pStyle w:val="Prrafodelista"/>
        <w:numPr>
          <w:ilvl w:val="0"/>
          <w:numId w:val="6"/>
        </w:numPr>
        <w:spacing w:before="120" w:after="0" w:line="240" w:lineRule="auto"/>
        <w:jc w:val="both"/>
        <w:rPr>
          <w:rFonts w:ascii="Cambria" w:eastAsia="Times New Roman" w:hAnsi="Cambria" w:cs="Calibri Light"/>
          <w:noProof/>
          <w:color w:val="000000" w:themeColor="text1"/>
        </w:rPr>
      </w:pPr>
      <w:r w:rsidRPr="00C40853">
        <w:rPr>
          <w:rFonts w:ascii="Cambria" w:eastAsia="Times New Roman" w:hAnsi="Cambria" w:cs="Calibri Light"/>
          <w:noProof/>
          <w:color w:val="000000" w:themeColor="text1"/>
        </w:rPr>
        <w:t>Reconocimiento automático del sistema para reducción del trabajo manual y reconocimiento de errores.</w:t>
      </w:r>
    </w:p>
    <w:p w14:paraId="616BD266" w14:textId="393001C1" w:rsidR="00C40853" w:rsidRDefault="00C40853" w:rsidP="00C40853">
      <w:pPr>
        <w:spacing w:before="120" w:after="0" w:line="240" w:lineRule="auto"/>
        <w:jc w:val="both"/>
        <w:rPr>
          <w:rFonts w:ascii="Cambria" w:eastAsia="Times New Roman" w:hAnsi="Cambria" w:cs="Calibri Light"/>
          <w:noProof/>
          <w:color w:val="000000" w:themeColor="text1"/>
        </w:rPr>
      </w:pPr>
      <w:r w:rsidRPr="00C40853">
        <w:rPr>
          <w:rFonts w:ascii="Cambria" w:eastAsia="Times New Roman" w:hAnsi="Cambria" w:cs="Calibri Light"/>
          <w:noProof/>
          <w:color w:val="000000" w:themeColor="text1"/>
        </w:rPr>
        <w:t>Es necesario que el gobierno invierta en proyectos innovadores y necesarios en el país por lo que es importante que la compañía que gane la licitación sea una de prestigio y la interfaz que se vay</w:t>
      </w:r>
      <w:r>
        <w:rPr>
          <w:rFonts w:ascii="Cambria" w:eastAsia="Times New Roman" w:hAnsi="Cambria" w:cs="Calibri Light"/>
          <w:noProof/>
          <w:color w:val="000000" w:themeColor="text1"/>
        </w:rPr>
        <w:t>a a crear sea amigable y eficaz.</w:t>
      </w:r>
    </w:p>
    <w:p w14:paraId="2AF88946" w14:textId="42E82BA2" w:rsidR="008A533E" w:rsidRPr="00FC6DDF" w:rsidRDefault="008A533E" w:rsidP="00FC6DDF">
      <w:pPr>
        <w:pStyle w:val="Prrafodelista"/>
        <w:numPr>
          <w:ilvl w:val="0"/>
          <w:numId w:val="9"/>
        </w:numPr>
        <w:spacing w:before="120" w:after="0" w:line="240" w:lineRule="auto"/>
        <w:jc w:val="both"/>
        <w:rPr>
          <w:rFonts w:ascii="Cambria" w:eastAsia="Times New Roman" w:hAnsi="Cambria" w:cs="Calibri Light"/>
          <w:b/>
          <w:noProof/>
          <w:color w:val="000000" w:themeColor="text1"/>
        </w:rPr>
      </w:pPr>
      <w:r w:rsidRPr="00FC6DDF">
        <w:rPr>
          <w:rFonts w:ascii="Cambria" w:eastAsia="Times New Roman" w:hAnsi="Cambria" w:cs="Calibri Light"/>
          <w:b/>
          <w:noProof/>
          <w:color w:val="000000" w:themeColor="text1"/>
        </w:rPr>
        <w:t xml:space="preserve">Conclusiones </w:t>
      </w:r>
    </w:p>
    <w:p w14:paraId="6067009D" w14:textId="2FEEE918" w:rsidR="00C40853" w:rsidRPr="009C61BC" w:rsidRDefault="00C40853" w:rsidP="00C40853">
      <w:pPr>
        <w:spacing w:before="120" w:after="0" w:line="240" w:lineRule="auto"/>
        <w:jc w:val="both"/>
        <w:rPr>
          <w:rFonts w:ascii="Cambria" w:hAnsi="Cambria"/>
          <w:noProof/>
        </w:rPr>
      </w:pPr>
      <w:r w:rsidRPr="009C61BC">
        <w:rPr>
          <w:rFonts w:ascii="Cambria" w:hAnsi="Cambria"/>
          <w:noProof/>
        </w:rPr>
        <w:t>El estudio formado en base a la situación observada en entes privados y públicos donde se vio un proceso quizás muy manual al momento de desarrollar procesos documentales además de los grandes volúmenes de papel generados. Concluye que:</w:t>
      </w:r>
    </w:p>
    <w:p w14:paraId="1F2E4747" w14:textId="36D985EC" w:rsidR="006F7B5E" w:rsidRDefault="006F7B5E" w:rsidP="006F7B5E">
      <w:pPr>
        <w:pStyle w:val="Prrafodelista"/>
        <w:numPr>
          <w:ilvl w:val="0"/>
          <w:numId w:val="7"/>
        </w:numPr>
        <w:spacing w:before="120" w:after="0" w:line="240" w:lineRule="auto"/>
        <w:jc w:val="both"/>
        <w:rPr>
          <w:rFonts w:ascii="Cambria" w:eastAsia="Times New Roman" w:hAnsi="Cambria" w:cs="Calibri Light"/>
          <w:noProof/>
          <w:color w:val="000000" w:themeColor="text1"/>
        </w:rPr>
      </w:pPr>
      <w:r w:rsidRPr="006F7B5E">
        <w:rPr>
          <w:rFonts w:ascii="Cambria" w:eastAsia="Times New Roman" w:hAnsi="Cambria" w:cs="Calibri Light"/>
          <w:noProof/>
          <w:color w:val="000000" w:themeColor="text1"/>
        </w:rPr>
        <w:t>La forma en la que se desenvuelven los movimientos de importación y exportación resulta molesta para los importadores, transportistas terrestres, agentes aduaneros, entidades gubernamentales en recintos portuarios, entre otros; por la mucha documentación que se maneja. Esto en base a encuestas realizadas.</w:t>
      </w:r>
    </w:p>
    <w:p w14:paraId="2F0DD52D" w14:textId="4F9BEF31" w:rsidR="006F7B5E" w:rsidRDefault="006F7B5E" w:rsidP="006F7B5E">
      <w:pPr>
        <w:pStyle w:val="Prrafodelista"/>
        <w:numPr>
          <w:ilvl w:val="0"/>
          <w:numId w:val="7"/>
        </w:numPr>
        <w:spacing w:before="120" w:after="0" w:line="240" w:lineRule="auto"/>
        <w:jc w:val="both"/>
        <w:rPr>
          <w:rFonts w:ascii="Cambria" w:eastAsia="Times New Roman" w:hAnsi="Cambria" w:cs="Calibri Light"/>
          <w:noProof/>
          <w:color w:val="000000" w:themeColor="text1"/>
        </w:rPr>
      </w:pPr>
      <w:r w:rsidRPr="006F7B5E">
        <w:rPr>
          <w:rFonts w:ascii="Cambria" w:eastAsia="Times New Roman" w:hAnsi="Cambria" w:cs="Calibri Light"/>
          <w:noProof/>
          <w:color w:val="000000" w:themeColor="text1"/>
        </w:rPr>
        <w:t>La implementación de un sistema informático tipo “ventanilla única” dirigido a los actores involucrados, agilizaría la forma de llevar a cabo los procesos, reduciendo tiempos de espera y por lo tanto, aumentando la productividad. Esto al momento de haber comparado a Panamá con otros países y los diversos sistemas de operación existentes.</w:t>
      </w:r>
    </w:p>
    <w:p w14:paraId="2C341606" w14:textId="26A4810B" w:rsidR="006F7B5E" w:rsidRDefault="006F7B5E" w:rsidP="006F7B5E">
      <w:pPr>
        <w:spacing w:before="120" w:after="0" w:line="240" w:lineRule="auto"/>
        <w:jc w:val="both"/>
        <w:rPr>
          <w:rFonts w:ascii="Cambria" w:eastAsia="Times New Roman" w:hAnsi="Cambria" w:cs="Calibri Light"/>
          <w:noProof/>
          <w:color w:val="000000" w:themeColor="text1"/>
        </w:rPr>
      </w:pPr>
      <w:r w:rsidRPr="006F7B5E">
        <w:rPr>
          <w:rFonts w:ascii="Cambria" w:eastAsia="Times New Roman" w:hAnsi="Cambria" w:cs="Calibri Light"/>
          <w:noProof/>
          <w:color w:val="000000" w:themeColor="text1"/>
        </w:rPr>
        <w:t>Logrando ejecutar una recopilación de información, analizando la rentabilidad de los procesos actuales, el haber realizado encuestas, entrevistas, observaciones de campo, indagaciones en otras investigaciones de relación al tema da como resultado la comprobación de la hipótesis verdadera, planteada al inicio de la investigación.</w:t>
      </w:r>
    </w:p>
    <w:p w14:paraId="0FF750A0" w14:textId="77777777" w:rsidR="00C46A8A" w:rsidRPr="006F7B5E" w:rsidRDefault="00C46A8A" w:rsidP="006F7B5E">
      <w:pPr>
        <w:spacing w:before="120" w:after="0" w:line="240" w:lineRule="auto"/>
        <w:jc w:val="both"/>
        <w:rPr>
          <w:rFonts w:ascii="Cambria" w:eastAsia="Times New Roman" w:hAnsi="Cambria" w:cs="Calibri Light"/>
          <w:noProof/>
          <w:color w:val="000000" w:themeColor="text1"/>
        </w:rPr>
      </w:pPr>
    </w:p>
    <w:p w14:paraId="35987954" w14:textId="1F511B95" w:rsidR="00C46A8A" w:rsidRPr="00C803BE" w:rsidRDefault="00C46A8A" w:rsidP="00C803BE">
      <w:pPr>
        <w:pStyle w:val="Prrafodelista"/>
        <w:numPr>
          <w:ilvl w:val="0"/>
          <w:numId w:val="9"/>
        </w:numPr>
        <w:rPr>
          <w:rFonts w:ascii="Cambria" w:hAnsi="Cambria"/>
          <w:b/>
        </w:rPr>
      </w:pPr>
      <w:r w:rsidRPr="00C803BE">
        <w:rPr>
          <w:rFonts w:ascii="Cambria" w:hAnsi="Cambria"/>
          <w:b/>
        </w:rPr>
        <w:t xml:space="preserve">Sección de citas y </w:t>
      </w:r>
      <w:bookmarkStart w:id="2" w:name="_Hlk480149157"/>
      <w:r w:rsidRPr="00C803BE">
        <w:rPr>
          <w:rFonts w:ascii="Cambria" w:hAnsi="Cambria"/>
          <w:b/>
        </w:rPr>
        <w:t xml:space="preserve">referencias </w:t>
      </w:r>
      <w:bookmarkEnd w:id="2"/>
    </w:p>
    <w:p w14:paraId="38CC0208" w14:textId="77A6DFDB" w:rsidR="00883888" w:rsidRPr="00497D80" w:rsidRDefault="00C46A8A" w:rsidP="00C46A8A">
      <w:pPr>
        <w:spacing w:before="360" w:after="0" w:line="240" w:lineRule="auto"/>
        <w:jc w:val="both"/>
        <w:rPr>
          <w:rFonts w:ascii="Cambria" w:eastAsia="Times New Roman" w:hAnsi="Cambria" w:cs="Calibri Light"/>
          <w:b/>
          <w:smallCaps/>
          <w:sz w:val="24"/>
          <w:szCs w:val="24"/>
          <w:lang w:val="en-US"/>
        </w:rPr>
      </w:pPr>
      <w:r>
        <w:rPr>
          <w:rFonts w:ascii="Cambria" w:hAnsi="Cambria"/>
          <w:b/>
        </w:rPr>
        <w:t>R</w:t>
      </w:r>
      <w:r w:rsidRPr="00C46A8A">
        <w:rPr>
          <w:rFonts w:ascii="Cambria" w:hAnsi="Cambria"/>
          <w:b/>
        </w:rPr>
        <w:t>eferencias</w:t>
      </w:r>
      <w:r w:rsidRPr="00C46A8A">
        <w:rPr>
          <w:rFonts w:ascii="Cambria" w:eastAsia="Times New Roman" w:hAnsi="Cambria" w:cs="Calibri Light"/>
          <w:b/>
          <w:smallCaps/>
          <w:sz w:val="24"/>
          <w:szCs w:val="24"/>
        </w:rPr>
        <w:t xml:space="preserve"> </w:t>
      </w:r>
    </w:p>
    <w:p w14:paraId="690AD0FE" w14:textId="4586BEB6" w:rsidR="00883888" w:rsidRDefault="00883888" w:rsidP="00883888">
      <w:pPr>
        <w:spacing w:after="0" w:line="240" w:lineRule="auto"/>
        <w:ind w:left="284" w:hanging="284"/>
        <w:jc w:val="both"/>
        <w:rPr>
          <w:rFonts w:ascii="Cambria" w:eastAsia="Times New Roman" w:hAnsi="Cambria" w:cs="Calibri Light"/>
          <w:lang w:val="en-US"/>
        </w:rPr>
      </w:pPr>
    </w:p>
    <w:p w14:paraId="39413563" w14:textId="77777777" w:rsidR="006B1259" w:rsidRPr="006B1259" w:rsidRDefault="006B1259" w:rsidP="006B1259">
      <w:pPr>
        <w:pStyle w:val="Sinespaciado"/>
        <w:rPr>
          <w:rFonts w:ascii="Cambria" w:hAnsi="Cambria"/>
          <w:shd w:val="clear" w:color="auto" w:fill="FFFFFF"/>
          <w:lang w:val="en-US"/>
        </w:rPr>
      </w:pPr>
      <w:r w:rsidRPr="006B1259">
        <w:rPr>
          <w:rFonts w:ascii="Cambria" w:hAnsi="Cambria"/>
          <w:shd w:val="clear" w:color="auto" w:fill="FFFFFF"/>
        </w:rPr>
        <w:t xml:space="preserve">Universidad de Tecnológica de Panamá, Panamá. Aguilar, N. Estudio de un Sistema Informático que Realice Intercambios Electrónicos de Datos para Compartir Información Controlada entre Entidades del Sector Marítimo Panameño (tesis de pregrado). </w:t>
      </w:r>
      <w:r w:rsidRPr="006B1259">
        <w:rPr>
          <w:rFonts w:ascii="Cambria" w:hAnsi="Cambria"/>
          <w:shd w:val="clear" w:color="auto" w:fill="FFFFFF"/>
          <w:lang w:val="en-US"/>
        </w:rPr>
        <w:t>2017</w:t>
      </w:r>
    </w:p>
    <w:p w14:paraId="15A9F959" w14:textId="77777777" w:rsidR="006B1259" w:rsidRPr="006B1259" w:rsidRDefault="006B1259" w:rsidP="006B1259">
      <w:pPr>
        <w:pStyle w:val="Sinespaciado"/>
        <w:rPr>
          <w:rFonts w:ascii="Cambria" w:hAnsi="Cambria"/>
          <w:shd w:val="clear" w:color="auto" w:fill="FFFFFF"/>
          <w:lang w:val="en-US"/>
        </w:rPr>
      </w:pPr>
    </w:p>
    <w:p w14:paraId="34CF91C4" w14:textId="77777777" w:rsidR="006B1259" w:rsidRPr="006B1259" w:rsidRDefault="006B1259" w:rsidP="006B1259">
      <w:pPr>
        <w:pStyle w:val="Sinespaciado"/>
        <w:rPr>
          <w:rFonts w:ascii="Cambria" w:hAnsi="Cambria"/>
          <w:shd w:val="clear" w:color="auto" w:fill="FFFFFF"/>
          <w:lang w:val="en-US"/>
        </w:rPr>
      </w:pPr>
      <w:r w:rsidRPr="006B1259">
        <w:rPr>
          <w:rFonts w:ascii="Cambria" w:hAnsi="Cambria"/>
          <w:shd w:val="clear" w:color="auto" w:fill="FFFFFF"/>
          <w:lang w:val="en-US"/>
        </w:rPr>
        <w:t xml:space="preserve">(2016). </w:t>
      </w:r>
      <w:proofErr w:type="spellStart"/>
      <w:r w:rsidRPr="006B1259">
        <w:rPr>
          <w:rFonts w:ascii="Cambria" w:hAnsi="Cambria"/>
          <w:shd w:val="clear" w:color="auto" w:fill="FFFFFF"/>
          <w:lang w:val="en-US"/>
        </w:rPr>
        <w:t>Principa</w:t>
      </w:r>
      <w:bookmarkStart w:id="3" w:name="_GoBack"/>
      <w:bookmarkEnd w:id="3"/>
      <w:r w:rsidRPr="006B1259">
        <w:rPr>
          <w:rFonts w:ascii="Cambria" w:hAnsi="Cambria"/>
          <w:shd w:val="clear" w:color="auto" w:fill="FFFFFF"/>
          <w:lang w:val="en-US"/>
        </w:rPr>
        <w:t>les</w:t>
      </w:r>
      <w:proofErr w:type="spellEnd"/>
      <w:r w:rsidRPr="006B1259">
        <w:rPr>
          <w:rFonts w:ascii="Cambria" w:hAnsi="Cambria"/>
          <w:shd w:val="clear" w:color="auto" w:fill="FFFFFF"/>
          <w:lang w:val="en-US"/>
        </w:rPr>
        <w:t xml:space="preserve"> </w:t>
      </w:r>
      <w:proofErr w:type="spellStart"/>
      <w:r w:rsidRPr="006B1259">
        <w:rPr>
          <w:rFonts w:ascii="Cambria" w:hAnsi="Cambria"/>
          <w:shd w:val="clear" w:color="auto" w:fill="FFFFFF"/>
          <w:lang w:val="en-US"/>
        </w:rPr>
        <w:t>actores</w:t>
      </w:r>
      <w:proofErr w:type="spellEnd"/>
      <w:r w:rsidRPr="006B1259">
        <w:rPr>
          <w:rFonts w:ascii="Cambria" w:hAnsi="Cambria"/>
          <w:shd w:val="clear" w:color="auto" w:fill="FFFFFF"/>
          <w:lang w:val="en-US"/>
        </w:rPr>
        <w:t xml:space="preserve"> </w:t>
      </w:r>
      <w:proofErr w:type="spellStart"/>
      <w:r w:rsidRPr="006B1259">
        <w:rPr>
          <w:rFonts w:ascii="Cambria" w:hAnsi="Cambria"/>
          <w:shd w:val="clear" w:color="auto" w:fill="FFFFFF"/>
          <w:lang w:val="en-US"/>
        </w:rPr>
        <w:t>en</w:t>
      </w:r>
      <w:proofErr w:type="spellEnd"/>
      <w:r w:rsidRPr="006B1259">
        <w:rPr>
          <w:rFonts w:ascii="Cambria" w:hAnsi="Cambria"/>
          <w:shd w:val="clear" w:color="auto" w:fill="FFFFFF"/>
          <w:lang w:val="en-US"/>
        </w:rPr>
        <w:t xml:space="preserve"> el sector </w:t>
      </w:r>
      <w:proofErr w:type="spellStart"/>
      <w:r w:rsidRPr="006B1259">
        <w:rPr>
          <w:rFonts w:ascii="Cambria" w:hAnsi="Cambria"/>
          <w:shd w:val="clear" w:color="auto" w:fill="FFFFFF"/>
          <w:lang w:val="en-US"/>
        </w:rPr>
        <w:t>marítimo</w:t>
      </w:r>
      <w:proofErr w:type="spellEnd"/>
      <w:r w:rsidRPr="006B1259">
        <w:rPr>
          <w:rFonts w:ascii="Cambria" w:hAnsi="Cambria"/>
          <w:shd w:val="clear" w:color="auto" w:fill="FFFFFF"/>
          <w:lang w:val="en-US"/>
        </w:rPr>
        <w:t xml:space="preserve"> </w:t>
      </w:r>
      <w:proofErr w:type="spellStart"/>
      <w:r w:rsidRPr="006B1259">
        <w:rPr>
          <w:rFonts w:ascii="Cambria" w:hAnsi="Cambria"/>
          <w:shd w:val="clear" w:color="auto" w:fill="FFFFFF"/>
          <w:lang w:val="en-US"/>
        </w:rPr>
        <w:t>panameño</w:t>
      </w:r>
      <w:proofErr w:type="spellEnd"/>
      <w:r w:rsidRPr="006B1259">
        <w:rPr>
          <w:rFonts w:ascii="Cambria" w:hAnsi="Cambria"/>
          <w:shd w:val="clear" w:color="auto" w:fill="FFFFFF"/>
          <w:lang w:val="en-US"/>
        </w:rPr>
        <w:t>. Georgia Tech Panama Logistics Innovation and Research Center</w:t>
      </w:r>
    </w:p>
    <w:p w14:paraId="1A17DC27" w14:textId="77777777" w:rsidR="006B1259" w:rsidRPr="006B1259" w:rsidRDefault="006B1259" w:rsidP="006B1259">
      <w:pPr>
        <w:pStyle w:val="Sinespaciado"/>
        <w:rPr>
          <w:rFonts w:ascii="Cambria" w:hAnsi="Cambria"/>
          <w:shd w:val="clear" w:color="auto" w:fill="FFFFFF"/>
          <w:lang w:val="en-US"/>
        </w:rPr>
      </w:pPr>
    </w:p>
    <w:p w14:paraId="206596BE" w14:textId="77777777" w:rsidR="006B1259" w:rsidRPr="006B1259" w:rsidRDefault="006B1259" w:rsidP="006B1259">
      <w:pPr>
        <w:pStyle w:val="Sinespaciado"/>
        <w:rPr>
          <w:rFonts w:ascii="Cambria" w:hAnsi="Cambria"/>
          <w:shd w:val="clear" w:color="auto" w:fill="FFFFFF"/>
          <w:lang w:val="en-US"/>
        </w:rPr>
      </w:pPr>
      <w:r w:rsidRPr="006B1259">
        <w:rPr>
          <w:rFonts w:ascii="Cambria" w:hAnsi="Cambria"/>
          <w:shd w:val="clear" w:color="auto" w:fill="FFFFFF"/>
          <w:lang w:val="en-US"/>
        </w:rPr>
        <w:t xml:space="preserve">(2014). </w:t>
      </w:r>
      <w:proofErr w:type="spellStart"/>
      <w:r w:rsidRPr="006B1259">
        <w:rPr>
          <w:rFonts w:ascii="Cambria" w:hAnsi="Cambria"/>
          <w:shd w:val="clear" w:color="auto" w:fill="FFFFFF"/>
          <w:lang w:val="en-US"/>
        </w:rPr>
        <w:t>eServices</w:t>
      </w:r>
      <w:proofErr w:type="spellEnd"/>
      <w:r w:rsidRPr="006B1259">
        <w:rPr>
          <w:rFonts w:ascii="Cambria" w:hAnsi="Cambria"/>
          <w:shd w:val="clear" w:color="auto" w:fill="FFFFFF"/>
          <w:lang w:val="en-US"/>
        </w:rPr>
        <w:t xml:space="preserve"> and Single Window in the Port and Maritime Sector. European Port Community Systems Association (EPCSA).</w:t>
      </w:r>
    </w:p>
    <w:p w14:paraId="7454B0F1" w14:textId="77777777" w:rsidR="006B1259" w:rsidRPr="006B1259" w:rsidRDefault="006B1259" w:rsidP="006B1259">
      <w:pPr>
        <w:pStyle w:val="Sinespaciado"/>
        <w:rPr>
          <w:rFonts w:ascii="Cambria" w:hAnsi="Cambria"/>
          <w:shd w:val="clear" w:color="auto" w:fill="FFFFFF"/>
          <w:lang w:val="en-US"/>
        </w:rPr>
      </w:pPr>
    </w:p>
    <w:p w14:paraId="7014F70C" w14:textId="77777777" w:rsidR="006B1259" w:rsidRPr="006B1259" w:rsidRDefault="006B1259" w:rsidP="006B1259">
      <w:pPr>
        <w:pStyle w:val="Sinespaciado"/>
        <w:rPr>
          <w:rFonts w:ascii="Cambria" w:hAnsi="Cambria"/>
          <w:shd w:val="clear" w:color="auto" w:fill="FFFFFF"/>
          <w:lang w:val="en-US"/>
        </w:rPr>
      </w:pPr>
      <w:r w:rsidRPr="006B1259">
        <w:rPr>
          <w:rFonts w:ascii="Cambria" w:hAnsi="Cambria"/>
          <w:shd w:val="clear" w:color="auto" w:fill="FFFFFF"/>
          <w:lang w:val="en-US"/>
        </w:rPr>
        <w:lastRenderedPageBreak/>
        <w:t>(2013). Trends for collaboration in international trade: Building a common Single Window Environment.</w:t>
      </w:r>
    </w:p>
    <w:p w14:paraId="6F567DF8" w14:textId="77777777" w:rsidR="006B1259" w:rsidRPr="006B1259" w:rsidRDefault="006B1259" w:rsidP="006B1259">
      <w:pPr>
        <w:pStyle w:val="Sinespaciado"/>
        <w:rPr>
          <w:rFonts w:ascii="Cambria" w:hAnsi="Cambria"/>
          <w:shd w:val="clear" w:color="auto" w:fill="FFFFFF"/>
          <w:lang w:val="en-US"/>
        </w:rPr>
      </w:pPr>
      <w:r w:rsidRPr="006B1259">
        <w:rPr>
          <w:rFonts w:ascii="Cambria" w:hAnsi="Cambria"/>
          <w:shd w:val="clear" w:color="auto" w:fill="FFFFFF"/>
          <w:lang w:val="en-US"/>
        </w:rPr>
        <w:t>United Nations Economic Commission for Europe (UNECE),</w:t>
      </w:r>
    </w:p>
    <w:p w14:paraId="642B819C" w14:textId="77777777" w:rsidR="006B1259" w:rsidRPr="006B1259" w:rsidRDefault="006B1259" w:rsidP="006B1259">
      <w:pPr>
        <w:pStyle w:val="Sinespaciado"/>
        <w:rPr>
          <w:rFonts w:ascii="Cambria" w:hAnsi="Cambria"/>
          <w:shd w:val="clear" w:color="auto" w:fill="FFFFFF"/>
          <w:lang w:val="en-US"/>
        </w:rPr>
      </w:pPr>
    </w:p>
    <w:p w14:paraId="61D68D54" w14:textId="74183AE0" w:rsidR="00657747" w:rsidRPr="009009B2" w:rsidRDefault="006B1259" w:rsidP="006B1259">
      <w:pPr>
        <w:pStyle w:val="Sinespaciado"/>
        <w:rPr>
          <w:rFonts w:ascii="Cambria" w:hAnsi="Cambria"/>
        </w:rPr>
      </w:pPr>
      <w:r w:rsidRPr="006B1259">
        <w:rPr>
          <w:rFonts w:ascii="Cambria" w:hAnsi="Cambria"/>
          <w:shd w:val="clear" w:color="auto" w:fill="FFFFFF"/>
        </w:rPr>
        <w:t>Convenio para Facilitar el Tráfico Marítimo Internacional (FAL 65). Organización Marítima Internacional (OMI).</w:t>
      </w:r>
    </w:p>
    <w:sectPr w:rsidR="00657747" w:rsidRPr="009009B2" w:rsidSect="0087678D">
      <w:headerReference w:type="default" r:id="rId13"/>
      <w:footerReference w:type="default" r:id="rId14"/>
      <w:pgSz w:w="12240" w:h="15840" w:code="1"/>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B093A" w14:textId="77777777" w:rsidR="000229F9" w:rsidRDefault="000229F9">
      <w:pPr>
        <w:spacing w:after="0" w:line="240" w:lineRule="auto"/>
      </w:pPr>
      <w:r>
        <w:separator/>
      </w:r>
    </w:p>
  </w:endnote>
  <w:endnote w:type="continuationSeparator" w:id="0">
    <w:p w14:paraId="6C1BA287" w14:textId="77777777" w:rsidR="000229F9" w:rsidRDefault="00022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E9E4D" w14:textId="77777777" w:rsidR="000229F9" w:rsidRPr="00883888" w:rsidRDefault="000229F9" w:rsidP="0087678D">
    <w:pPr>
      <w:pStyle w:val="Piedepgina"/>
      <w:rPr>
        <w:b/>
        <w:sz w:val="18"/>
        <w:szCs w:val="18"/>
        <w:lang w:val="en-US"/>
      </w:rPr>
    </w:pPr>
    <w:r w:rsidRPr="00883888">
      <w:rPr>
        <w:b/>
        <w:sz w:val="18"/>
        <w:szCs w:val="18"/>
        <w:lang w:val="en-US"/>
      </w:rPr>
      <w:t xml:space="preserve">                                               </w:t>
    </w:r>
    <w:r w:rsidRPr="00883888">
      <w:rPr>
        <w:b/>
        <w:sz w:val="18"/>
        <w:szCs w:val="18"/>
        <w:lang w:val="en-US"/>
      </w:rPr>
      <w:tab/>
      <w:t xml:space="preserve">                                  </w:t>
    </w:r>
  </w:p>
  <w:p w14:paraId="124BA6C0" w14:textId="77777777" w:rsidR="000229F9" w:rsidRPr="00883888" w:rsidRDefault="000229F9" w:rsidP="0087678D">
    <w:pPr>
      <w:pStyle w:val="Piedepgina"/>
      <w:jc w:val="center"/>
      <w:rPr>
        <w:b/>
        <w:sz w:val="18"/>
        <w:szCs w:val="18"/>
        <w:lang w:val="en-US"/>
      </w:rPr>
    </w:pPr>
    <w:r w:rsidRPr="00883888">
      <w:rPr>
        <w:b/>
        <w:sz w:val="18"/>
        <w:szCs w:val="18"/>
        <w:lang w:val="en-US"/>
      </w:rPr>
      <w:t>6</w:t>
    </w:r>
    <w:r w:rsidRPr="00883888">
      <w:rPr>
        <w:b/>
        <w:sz w:val="18"/>
        <w:szCs w:val="18"/>
        <w:vertAlign w:val="superscript"/>
        <w:lang w:val="en-US"/>
      </w:rPr>
      <w:t>th</w:t>
    </w:r>
    <w:r w:rsidRPr="00883888">
      <w:rPr>
        <w:b/>
        <w:sz w:val="18"/>
        <w:szCs w:val="18"/>
        <w:lang w:val="en-US"/>
      </w:rPr>
      <w:t xml:space="preserve"> Engineering, Science and Technology Conference (ESTEC 2017)</w:t>
    </w:r>
  </w:p>
  <w:p w14:paraId="7B48BEC1" w14:textId="77777777" w:rsidR="000229F9" w:rsidRPr="00835798" w:rsidRDefault="000229F9" w:rsidP="0087678D">
    <w:pPr>
      <w:pStyle w:val="Piedepgina"/>
      <w:rPr>
        <w:b/>
        <w:sz w:val="18"/>
        <w:szCs w:val="18"/>
      </w:rPr>
    </w:pPr>
    <w:proofErr w:type="spellStart"/>
    <w:r>
      <w:rPr>
        <w:b/>
        <w:sz w:val="18"/>
        <w:szCs w:val="18"/>
      </w:rPr>
      <w:t>Panama</w:t>
    </w:r>
    <w:proofErr w:type="spellEnd"/>
    <w:r>
      <w:rPr>
        <w:b/>
        <w:sz w:val="18"/>
        <w:szCs w:val="18"/>
      </w:rPr>
      <w:t xml:space="preserve"> City, </w:t>
    </w:r>
    <w:proofErr w:type="spellStart"/>
    <w:r>
      <w:rPr>
        <w:b/>
        <w:sz w:val="18"/>
        <w:szCs w:val="18"/>
      </w:rPr>
      <w:t>Panama</w:t>
    </w:r>
    <w:proofErr w:type="spellEnd"/>
    <w:r>
      <w:rPr>
        <w:b/>
        <w:sz w:val="18"/>
        <w:szCs w:val="18"/>
      </w:rPr>
      <w:tab/>
    </w:r>
    <w:r>
      <w:rPr>
        <w:b/>
        <w:sz w:val="18"/>
        <w:szCs w:val="18"/>
      </w:rPr>
      <w:tab/>
      <w:t xml:space="preserve">                                                                                             </w:t>
    </w:r>
    <w:proofErr w:type="spellStart"/>
    <w:r>
      <w:rPr>
        <w:b/>
        <w:sz w:val="18"/>
        <w:szCs w:val="18"/>
      </w:rPr>
      <w:t>October</w:t>
    </w:r>
    <w:proofErr w:type="spellEnd"/>
    <w:r>
      <w:rPr>
        <w:b/>
        <w:sz w:val="18"/>
        <w:szCs w:val="18"/>
      </w:rPr>
      <w:t xml:space="preserve"> 11-13, 2017</w:t>
    </w:r>
  </w:p>
  <w:p w14:paraId="30CAFC5B" w14:textId="4C882C95" w:rsidR="000229F9" w:rsidRPr="00835798" w:rsidRDefault="000229F9" w:rsidP="0087678D">
    <w:pPr>
      <w:pStyle w:val="Piedepgina"/>
      <w:jc w:val="center"/>
      <w:rPr>
        <w:b/>
        <w:sz w:val="20"/>
      </w:rPr>
    </w:pPr>
    <w:r w:rsidRPr="00835798">
      <w:rPr>
        <w:b/>
        <w:sz w:val="20"/>
      </w:rPr>
      <w:fldChar w:fldCharType="begin"/>
    </w:r>
    <w:r w:rsidRPr="00835798">
      <w:rPr>
        <w:b/>
        <w:sz w:val="20"/>
      </w:rPr>
      <w:instrText xml:space="preserve"> PAGE </w:instrText>
    </w:r>
    <w:r w:rsidRPr="00835798">
      <w:rPr>
        <w:b/>
        <w:sz w:val="20"/>
      </w:rPr>
      <w:fldChar w:fldCharType="separate"/>
    </w:r>
    <w:r w:rsidR="00CA607B">
      <w:rPr>
        <w:b/>
        <w:noProof/>
        <w:sz w:val="20"/>
      </w:rPr>
      <w:t>9</w:t>
    </w:r>
    <w:r w:rsidRPr="00835798">
      <w:rPr>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88CE1" w14:textId="77777777" w:rsidR="000229F9" w:rsidRDefault="000229F9">
      <w:pPr>
        <w:spacing w:after="0" w:line="240" w:lineRule="auto"/>
      </w:pPr>
      <w:r>
        <w:separator/>
      </w:r>
    </w:p>
  </w:footnote>
  <w:footnote w:type="continuationSeparator" w:id="0">
    <w:p w14:paraId="3A8F923B" w14:textId="77777777" w:rsidR="000229F9" w:rsidRDefault="000229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CC2F5" w14:textId="77777777" w:rsidR="000229F9" w:rsidRDefault="000229F9" w:rsidP="0087678D">
    <w:pPr>
      <w:pStyle w:val="Encabezado"/>
      <w:ind w:lef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7448"/>
    <w:multiLevelType w:val="multilevel"/>
    <w:tmpl w:val="A73072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941C5A"/>
    <w:multiLevelType w:val="multilevel"/>
    <w:tmpl w:val="9F12ED0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CE02BD9"/>
    <w:multiLevelType w:val="hybridMultilevel"/>
    <w:tmpl w:val="CE901DB4"/>
    <w:lvl w:ilvl="0" w:tplc="7B528C9C">
      <w:start w:val="7"/>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 w15:restartNumberingAfterBreak="0">
    <w:nsid w:val="131C567F"/>
    <w:multiLevelType w:val="multilevel"/>
    <w:tmpl w:val="9F12ED0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1B320B39"/>
    <w:multiLevelType w:val="hybridMultilevel"/>
    <w:tmpl w:val="871EF826"/>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1FC9292E"/>
    <w:multiLevelType w:val="hybridMultilevel"/>
    <w:tmpl w:val="0C84813C"/>
    <w:lvl w:ilvl="0" w:tplc="7B528C9C">
      <w:start w:val="7"/>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15:restartNumberingAfterBreak="0">
    <w:nsid w:val="2AA654AB"/>
    <w:multiLevelType w:val="hybridMultilevel"/>
    <w:tmpl w:val="DBFA89E6"/>
    <w:lvl w:ilvl="0" w:tplc="7B528C9C">
      <w:start w:val="7"/>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15:restartNumberingAfterBreak="0">
    <w:nsid w:val="33561E07"/>
    <w:multiLevelType w:val="multilevel"/>
    <w:tmpl w:val="41388A70"/>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BB40C4C"/>
    <w:multiLevelType w:val="hybridMultilevel"/>
    <w:tmpl w:val="44607E4E"/>
    <w:lvl w:ilvl="0" w:tplc="5C48A166">
      <w:start w:val="7"/>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 w15:restartNumberingAfterBreak="0">
    <w:nsid w:val="52037574"/>
    <w:multiLevelType w:val="hybridMultilevel"/>
    <w:tmpl w:val="8B6A0CB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54284A3F"/>
    <w:multiLevelType w:val="hybridMultilevel"/>
    <w:tmpl w:val="C9C8B138"/>
    <w:lvl w:ilvl="0" w:tplc="180A000F">
      <w:start w:val="6"/>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15:restartNumberingAfterBreak="0">
    <w:nsid w:val="5B730898"/>
    <w:multiLevelType w:val="hybridMultilevel"/>
    <w:tmpl w:val="8E967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854C19"/>
    <w:multiLevelType w:val="hybridMultilevel"/>
    <w:tmpl w:val="9F2CD098"/>
    <w:lvl w:ilvl="0" w:tplc="180A0001">
      <w:start w:val="1"/>
      <w:numFmt w:val="bullet"/>
      <w:lvlText w:val=""/>
      <w:lvlJc w:val="left"/>
      <w:pPr>
        <w:ind w:left="765" w:hanging="360"/>
      </w:pPr>
      <w:rPr>
        <w:rFonts w:ascii="Symbol" w:hAnsi="Symbol" w:hint="default"/>
      </w:rPr>
    </w:lvl>
    <w:lvl w:ilvl="1" w:tplc="180A0003" w:tentative="1">
      <w:start w:val="1"/>
      <w:numFmt w:val="bullet"/>
      <w:lvlText w:val="o"/>
      <w:lvlJc w:val="left"/>
      <w:pPr>
        <w:ind w:left="1485" w:hanging="360"/>
      </w:pPr>
      <w:rPr>
        <w:rFonts w:ascii="Courier New" w:hAnsi="Courier New" w:cs="Courier New" w:hint="default"/>
      </w:rPr>
    </w:lvl>
    <w:lvl w:ilvl="2" w:tplc="180A0005" w:tentative="1">
      <w:start w:val="1"/>
      <w:numFmt w:val="bullet"/>
      <w:lvlText w:val=""/>
      <w:lvlJc w:val="left"/>
      <w:pPr>
        <w:ind w:left="2205" w:hanging="360"/>
      </w:pPr>
      <w:rPr>
        <w:rFonts w:ascii="Wingdings" w:hAnsi="Wingdings" w:hint="default"/>
      </w:rPr>
    </w:lvl>
    <w:lvl w:ilvl="3" w:tplc="180A0001" w:tentative="1">
      <w:start w:val="1"/>
      <w:numFmt w:val="bullet"/>
      <w:lvlText w:val=""/>
      <w:lvlJc w:val="left"/>
      <w:pPr>
        <w:ind w:left="2925" w:hanging="360"/>
      </w:pPr>
      <w:rPr>
        <w:rFonts w:ascii="Symbol" w:hAnsi="Symbol" w:hint="default"/>
      </w:rPr>
    </w:lvl>
    <w:lvl w:ilvl="4" w:tplc="180A0003" w:tentative="1">
      <w:start w:val="1"/>
      <w:numFmt w:val="bullet"/>
      <w:lvlText w:val="o"/>
      <w:lvlJc w:val="left"/>
      <w:pPr>
        <w:ind w:left="3645" w:hanging="360"/>
      </w:pPr>
      <w:rPr>
        <w:rFonts w:ascii="Courier New" w:hAnsi="Courier New" w:cs="Courier New" w:hint="default"/>
      </w:rPr>
    </w:lvl>
    <w:lvl w:ilvl="5" w:tplc="180A0005" w:tentative="1">
      <w:start w:val="1"/>
      <w:numFmt w:val="bullet"/>
      <w:lvlText w:val=""/>
      <w:lvlJc w:val="left"/>
      <w:pPr>
        <w:ind w:left="4365" w:hanging="360"/>
      </w:pPr>
      <w:rPr>
        <w:rFonts w:ascii="Wingdings" w:hAnsi="Wingdings" w:hint="default"/>
      </w:rPr>
    </w:lvl>
    <w:lvl w:ilvl="6" w:tplc="180A0001" w:tentative="1">
      <w:start w:val="1"/>
      <w:numFmt w:val="bullet"/>
      <w:lvlText w:val=""/>
      <w:lvlJc w:val="left"/>
      <w:pPr>
        <w:ind w:left="5085" w:hanging="360"/>
      </w:pPr>
      <w:rPr>
        <w:rFonts w:ascii="Symbol" w:hAnsi="Symbol" w:hint="default"/>
      </w:rPr>
    </w:lvl>
    <w:lvl w:ilvl="7" w:tplc="180A0003" w:tentative="1">
      <w:start w:val="1"/>
      <w:numFmt w:val="bullet"/>
      <w:lvlText w:val="o"/>
      <w:lvlJc w:val="left"/>
      <w:pPr>
        <w:ind w:left="5805" w:hanging="360"/>
      </w:pPr>
      <w:rPr>
        <w:rFonts w:ascii="Courier New" w:hAnsi="Courier New" w:cs="Courier New" w:hint="default"/>
      </w:rPr>
    </w:lvl>
    <w:lvl w:ilvl="8" w:tplc="180A0005" w:tentative="1">
      <w:start w:val="1"/>
      <w:numFmt w:val="bullet"/>
      <w:lvlText w:val=""/>
      <w:lvlJc w:val="left"/>
      <w:pPr>
        <w:ind w:left="6525" w:hanging="360"/>
      </w:pPr>
      <w:rPr>
        <w:rFonts w:ascii="Wingdings" w:hAnsi="Wingdings" w:hint="default"/>
      </w:rPr>
    </w:lvl>
  </w:abstractNum>
  <w:abstractNum w:abstractNumId="13" w15:restartNumberingAfterBreak="0">
    <w:nsid w:val="63212E8A"/>
    <w:multiLevelType w:val="hybridMultilevel"/>
    <w:tmpl w:val="64A6B5C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66EB1DF1"/>
    <w:multiLevelType w:val="hybridMultilevel"/>
    <w:tmpl w:val="C4849730"/>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15:restartNumberingAfterBreak="0">
    <w:nsid w:val="700E27D4"/>
    <w:multiLevelType w:val="hybridMultilevel"/>
    <w:tmpl w:val="5D74B670"/>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15:restartNumberingAfterBreak="0">
    <w:nsid w:val="7E386CED"/>
    <w:multiLevelType w:val="hybridMultilevel"/>
    <w:tmpl w:val="0EBC85E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5"/>
  </w:num>
  <w:num w:numId="4">
    <w:abstractNumId w:val="1"/>
  </w:num>
  <w:num w:numId="5">
    <w:abstractNumId w:val="13"/>
  </w:num>
  <w:num w:numId="6">
    <w:abstractNumId w:val="9"/>
  </w:num>
  <w:num w:numId="7">
    <w:abstractNumId w:val="16"/>
  </w:num>
  <w:num w:numId="8">
    <w:abstractNumId w:val="0"/>
  </w:num>
  <w:num w:numId="9">
    <w:abstractNumId w:val="7"/>
  </w:num>
  <w:num w:numId="10">
    <w:abstractNumId w:val="14"/>
  </w:num>
  <w:num w:numId="11">
    <w:abstractNumId w:val="10"/>
  </w:num>
  <w:num w:numId="12">
    <w:abstractNumId w:val="4"/>
  </w:num>
  <w:num w:numId="13">
    <w:abstractNumId w:val="8"/>
  </w:num>
  <w:num w:numId="14">
    <w:abstractNumId w:val="2"/>
  </w:num>
  <w:num w:numId="15">
    <w:abstractNumId w:val="6"/>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888"/>
    <w:rsid w:val="000229F9"/>
    <w:rsid w:val="00064E0C"/>
    <w:rsid w:val="00081580"/>
    <w:rsid w:val="000A5776"/>
    <w:rsid w:val="000E1A4E"/>
    <w:rsid w:val="001576E7"/>
    <w:rsid w:val="00175F3D"/>
    <w:rsid w:val="002209F0"/>
    <w:rsid w:val="002353F7"/>
    <w:rsid w:val="002359C7"/>
    <w:rsid w:val="00246531"/>
    <w:rsid w:val="0026592E"/>
    <w:rsid w:val="002B3AC4"/>
    <w:rsid w:val="00307FEE"/>
    <w:rsid w:val="00311EA7"/>
    <w:rsid w:val="0037208F"/>
    <w:rsid w:val="0039280D"/>
    <w:rsid w:val="003B2B4C"/>
    <w:rsid w:val="003B4D66"/>
    <w:rsid w:val="003E703C"/>
    <w:rsid w:val="00461BD8"/>
    <w:rsid w:val="00497D80"/>
    <w:rsid w:val="004B4C31"/>
    <w:rsid w:val="004B7CFA"/>
    <w:rsid w:val="004C4CC8"/>
    <w:rsid w:val="004D58DB"/>
    <w:rsid w:val="00517CA4"/>
    <w:rsid w:val="005630C9"/>
    <w:rsid w:val="00564AA4"/>
    <w:rsid w:val="00593DD1"/>
    <w:rsid w:val="005957BA"/>
    <w:rsid w:val="005C20AE"/>
    <w:rsid w:val="005E3500"/>
    <w:rsid w:val="00657747"/>
    <w:rsid w:val="006A111D"/>
    <w:rsid w:val="006B1259"/>
    <w:rsid w:val="006B6DB7"/>
    <w:rsid w:val="006D4DCD"/>
    <w:rsid w:val="006F1A2F"/>
    <w:rsid w:val="006F2F31"/>
    <w:rsid w:val="006F7B5E"/>
    <w:rsid w:val="00713B2D"/>
    <w:rsid w:val="007507D9"/>
    <w:rsid w:val="007901E9"/>
    <w:rsid w:val="007A1722"/>
    <w:rsid w:val="007A6A8A"/>
    <w:rsid w:val="0081426F"/>
    <w:rsid w:val="00845B1B"/>
    <w:rsid w:val="00875C95"/>
    <w:rsid w:val="0087678D"/>
    <w:rsid w:val="00883888"/>
    <w:rsid w:val="008A533E"/>
    <w:rsid w:val="008A6117"/>
    <w:rsid w:val="008A689D"/>
    <w:rsid w:val="008A7A05"/>
    <w:rsid w:val="009009B2"/>
    <w:rsid w:val="00915873"/>
    <w:rsid w:val="009215AB"/>
    <w:rsid w:val="00962E5B"/>
    <w:rsid w:val="00971973"/>
    <w:rsid w:val="009C61BC"/>
    <w:rsid w:val="009F14BA"/>
    <w:rsid w:val="009F4479"/>
    <w:rsid w:val="009F78B9"/>
    <w:rsid w:val="00A36FF6"/>
    <w:rsid w:val="00A647D9"/>
    <w:rsid w:val="00A76D9D"/>
    <w:rsid w:val="00A94764"/>
    <w:rsid w:val="00A97CEE"/>
    <w:rsid w:val="00AB2ABC"/>
    <w:rsid w:val="00AC29C1"/>
    <w:rsid w:val="00AC4907"/>
    <w:rsid w:val="00AD6660"/>
    <w:rsid w:val="00B007F2"/>
    <w:rsid w:val="00B07541"/>
    <w:rsid w:val="00B11E70"/>
    <w:rsid w:val="00B44847"/>
    <w:rsid w:val="00B63A68"/>
    <w:rsid w:val="00B644BF"/>
    <w:rsid w:val="00B80B02"/>
    <w:rsid w:val="00B8519A"/>
    <w:rsid w:val="00B903FB"/>
    <w:rsid w:val="00BE7AE1"/>
    <w:rsid w:val="00BF0CA3"/>
    <w:rsid w:val="00C40853"/>
    <w:rsid w:val="00C40A8E"/>
    <w:rsid w:val="00C46A8A"/>
    <w:rsid w:val="00C66F43"/>
    <w:rsid w:val="00C803BE"/>
    <w:rsid w:val="00C85A73"/>
    <w:rsid w:val="00CA607B"/>
    <w:rsid w:val="00CB40B6"/>
    <w:rsid w:val="00D012B7"/>
    <w:rsid w:val="00D53B42"/>
    <w:rsid w:val="00D7584C"/>
    <w:rsid w:val="00D80492"/>
    <w:rsid w:val="00DA1E47"/>
    <w:rsid w:val="00DD2390"/>
    <w:rsid w:val="00DE77E4"/>
    <w:rsid w:val="00DF1BEB"/>
    <w:rsid w:val="00E02846"/>
    <w:rsid w:val="00E15011"/>
    <w:rsid w:val="00E221AE"/>
    <w:rsid w:val="00E47783"/>
    <w:rsid w:val="00E47D59"/>
    <w:rsid w:val="00E6018A"/>
    <w:rsid w:val="00E62CF4"/>
    <w:rsid w:val="00E81B5B"/>
    <w:rsid w:val="00E84BEA"/>
    <w:rsid w:val="00EA4409"/>
    <w:rsid w:val="00F15465"/>
    <w:rsid w:val="00F4499B"/>
    <w:rsid w:val="00F54586"/>
    <w:rsid w:val="00F81B89"/>
    <w:rsid w:val="00F90D1B"/>
    <w:rsid w:val="00FA27F4"/>
    <w:rsid w:val="00FC1D9C"/>
    <w:rsid w:val="00FC5A98"/>
    <w:rsid w:val="00FC6DDF"/>
    <w:rsid w:val="00FD1087"/>
    <w:rsid w:val="00FD1FA7"/>
    <w:rsid w:val="00FD5708"/>
    <w:rsid w:val="00FE3AA0"/>
    <w:rsid w:val="00FE7FD9"/>
    <w:rsid w:val="00FF34D4"/>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FC57A"/>
  <w15:chartTrackingRefBased/>
  <w15:docId w15:val="{8B79D2D1-4921-4462-BCA7-EF9FBB27E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unhideWhenUsed/>
    <w:rsid w:val="008838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83888"/>
  </w:style>
  <w:style w:type="paragraph" w:styleId="Encabezado">
    <w:name w:val="header"/>
    <w:basedOn w:val="Normal"/>
    <w:link w:val="EncabezadoCar"/>
    <w:uiPriority w:val="99"/>
    <w:semiHidden/>
    <w:unhideWhenUsed/>
    <w:rsid w:val="008838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83888"/>
  </w:style>
  <w:style w:type="paragraph" w:styleId="Prrafodelista">
    <w:name w:val="List Paragraph"/>
    <w:basedOn w:val="Normal"/>
    <w:uiPriority w:val="34"/>
    <w:qFormat/>
    <w:rsid w:val="00B63A68"/>
    <w:pPr>
      <w:ind w:left="720"/>
      <w:contextualSpacing/>
    </w:pPr>
  </w:style>
  <w:style w:type="character" w:customStyle="1" w:styleId="apple-converted-space">
    <w:name w:val="apple-converted-space"/>
    <w:basedOn w:val="Fuentedeprrafopredeter"/>
    <w:rsid w:val="00845B1B"/>
  </w:style>
  <w:style w:type="character" w:styleId="nfasis">
    <w:name w:val="Emphasis"/>
    <w:basedOn w:val="Fuentedeprrafopredeter"/>
    <w:uiPriority w:val="20"/>
    <w:qFormat/>
    <w:rsid w:val="00845B1B"/>
    <w:rPr>
      <w:i/>
      <w:iCs/>
    </w:rPr>
  </w:style>
  <w:style w:type="paragraph" w:styleId="Sinespaciado">
    <w:name w:val="No Spacing"/>
    <w:uiPriority w:val="1"/>
    <w:qFormat/>
    <w:rsid w:val="00064E0C"/>
    <w:pPr>
      <w:spacing w:after="0" w:line="240" w:lineRule="auto"/>
    </w:pPr>
  </w:style>
  <w:style w:type="character" w:styleId="Hipervnculo">
    <w:name w:val="Hyperlink"/>
    <w:basedOn w:val="Fuentedeprrafopredeter"/>
    <w:uiPriority w:val="99"/>
    <w:unhideWhenUsed/>
    <w:rsid w:val="00A36FF6"/>
    <w:rPr>
      <w:color w:val="0563C1" w:themeColor="hyperlink"/>
      <w:u w:val="single"/>
    </w:rPr>
  </w:style>
  <w:style w:type="character" w:customStyle="1" w:styleId="Mencionar1">
    <w:name w:val="Mencionar1"/>
    <w:basedOn w:val="Fuentedeprrafopredeter"/>
    <w:uiPriority w:val="99"/>
    <w:semiHidden/>
    <w:unhideWhenUsed/>
    <w:rsid w:val="00A36FF6"/>
    <w:rPr>
      <w:color w:val="2B579A"/>
      <w:shd w:val="clear" w:color="auto" w:fill="E6E6E6"/>
    </w:rPr>
  </w:style>
  <w:style w:type="paragraph" w:customStyle="1" w:styleId="Cuerpodetextonoindent">
    <w:name w:val="Cuerpo de texto.noindent"/>
    <w:basedOn w:val="Textoindependiente"/>
    <w:rsid w:val="00C66F43"/>
    <w:pPr>
      <w:widowControl w:val="0"/>
      <w:suppressAutoHyphens/>
      <w:spacing w:after="283" w:line="240" w:lineRule="auto"/>
    </w:pPr>
    <w:rPr>
      <w:rFonts w:ascii="Cambria" w:eastAsia="Times New Roman" w:hAnsi="Cambria" w:cs="Times New Roman"/>
      <w:lang w:val="es-ES" w:eastAsia="es-ES"/>
    </w:rPr>
  </w:style>
  <w:style w:type="paragraph" w:styleId="Textoindependiente">
    <w:name w:val="Body Text"/>
    <w:basedOn w:val="Normal"/>
    <w:link w:val="TextoindependienteCar"/>
    <w:uiPriority w:val="99"/>
    <w:semiHidden/>
    <w:unhideWhenUsed/>
    <w:rsid w:val="00C66F43"/>
    <w:pPr>
      <w:spacing w:after="120"/>
    </w:pPr>
  </w:style>
  <w:style w:type="character" w:customStyle="1" w:styleId="TextoindependienteCar">
    <w:name w:val="Texto independiente Car"/>
    <w:basedOn w:val="Fuentedeprrafopredeter"/>
    <w:link w:val="Textoindependiente"/>
    <w:uiPriority w:val="99"/>
    <w:semiHidden/>
    <w:rsid w:val="00C66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1250">
      <w:bodyDiv w:val="1"/>
      <w:marLeft w:val="0"/>
      <w:marRight w:val="0"/>
      <w:marTop w:val="0"/>
      <w:marBottom w:val="0"/>
      <w:divBdr>
        <w:top w:val="none" w:sz="0" w:space="0" w:color="auto"/>
        <w:left w:val="none" w:sz="0" w:space="0" w:color="auto"/>
        <w:bottom w:val="none" w:sz="0" w:space="0" w:color="auto"/>
        <w:right w:val="none" w:sz="0" w:space="0" w:color="auto"/>
      </w:divBdr>
    </w:div>
    <w:div w:id="64088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itzia.aguilar@utp.ac.pa"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3090</Words>
  <Characters>16998</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 Aleine</dc:creator>
  <cp:keywords/>
  <dc:description/>
  <cp:lastModifiedBy>Ricardo Murgas</cp:lastModifiedBy>
  <cp:revision>6</cp:revision>
  <cp:lastPrinted>2017-04-17T04:47:00Z</cp:lastPrinted>
  <dcterms:created xsi:type="dcterms:W3CDTF">2017-08-13T02:37:00Z</dcterms:created>
  <dcterms:modified xsi:type="dcterms:W3CDTF">2017-09-01T18:46:00Z</dcterms:modified>
</cp:coreProperties>
</file>