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3.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4.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AF127" w14:textId="77777777" w:rsidR="00FE21AA" w:rsidRDefault="00171021" w:rsidP="00FE21AA">
      <w:pPr>
        <w:pStyle w:val="Footer"/>
        <w:tabs>
          <w:tab w:val="clear" w:pos="4320"/>
          <w:tab w:val="clear" w:pos="8640"/>
        </w:tabs>
        <w:jc w:val="left"/>
        <w:rPr>
          <w:rFonts w:ascii="Cambria" w:hAnsi="Cambria" w:cs="Calibri Light"/>
          <w:i/>
          <w:iCs/>
          <w:sz w:val="18"/>
          <w:szCs w:val="18"/>
        </w:rPr>
      </w:pPr>
      <w:r w:rsidRPr="00666DFA">
        <w:rPr>
          <w:rFonts w:ascii="Cambria" w:hAnsi="Cambria" w:cs="Calibri Light"/>
          <w:i/>
          <w:iCs/>
          <w:sz w:val="18"/>
          <w:szCs w:val="18"/>
        </w:rPr>
        <w:t>Sixth Engineering, Science and Technology Conference “Tendencies and Challenges in Engineering, Science and Technology” (ESTEC 2017) October 11 - 13, 2017 Panama City, Panama.</w:t>
      </w:r>
    </w:p>
    <w:p w14:paraId="7B022C32" w14:textId="77777777" w:rsidR="00FE21AA" w:rsidRDefault="00FE21AA" w:rsidP="00FE21AA">
      <w:pPr>
        <w:pStyle w:val="Title"/>
      </w:pPr>
    </w:p>
    <w:p w14:paraId="41781E91" w14:textId="6CCA7C32" w:rsidR="005506C0" w:rsidRPr="005506C0" w:rsidRDefault="005506C0" w:rsidP="005506C0">
      <w:pPr>
        <w:pStyle w:val="Title"/>
      </w:pPr>
      <w:r>
        <w:t xml:space="preserve">A Comparative Study on Fatigue Damage using a </w:t>
      </w:r>
      <w:r w:rsidR="00730334">
        <w:t>Wave</w:t>
      </w:r>
      <w:r>
        <w:t xml:space="preserve"> Load Sequence</w:t>
      </w:r>
      <w:r w:rsidR="00730334">
        <w:t xml:space="preserve">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070"/>
      </w:tblGrid>
      <w:tr w:rsidR="006D5FAB" w:rsidRPr="00A41732" w14:paraId="411A8402" w14:textId="77777777" w:rsidTr="00734AF9">
        <w:trPr>
          <w:trHeight w:val="405"/>
        </w:trPr>
        <w:tc>
          <w:tcPr>
            <w:tcW w:w="10070" w:type="dxa"/>
            <w:vAlign w:val="center"/>
          </w:tcPr>
          <w:p w14:paraId="5D3E680F" w14:textId="77777777" w:rsidR="005506C0" w:rsidRPr="00730334" w:rsidRDefault="005506C0" w:rsidP="006D5FAB">
            <w:pPr>
              <w:jc w:val="center"/>
              <w:rPr>
                <w:b/>
                <w:sz w:val="24"/>
                <w:szCs w:val="24"/>
              </w:rPr>
            </w:pPr>
          </w:p>
          <w:p w14:paraId="4948439E" w14:textId="77777777" w:rsidR="006D5FAB" w:rsidRPr="006D5FAB" w:rsidRDefault="006D5FAB" w:rsidP="006D5FAB">
            <w:pPr>
              <w:jc w:val="center"/>
              <w:rPr>
                <w:b/>
                <w:sz w:val="24"/>
                <w:szCs w:val="24"/>
                <w:lang w:val="es-PA"/>
              </w:rPr>
            </w:pPr>
            <w:r w:rsidRPr="006D5FAB">
              <w:rPr>
                <w:b/>
                <w:sz w:val="24"/>
                <w:szCs w:val="24"/>
                <w:lang w:val="es-PA"/>
              </w:rPr>
              <w:t>Luis De Gracia</w:t>
            </w:r>
          </w:p>
          <w:p w14:paraId="7456CD9A" w14:textId="77777777" w:rsidR="006D5FAB" w:rsidRPr="006D5FAB" w:rsidRDefault="006D5FAB" w:rsidP="00CD45B6">
            <w:pPr>
              <w:jc w:val="center"/>
              <w:rPr>
                <w:lang w:val="es-PA"/>
              </w:rPr>
            </w:pPr>
            <w:r w:rsidRPr="00E81D35">
              <w:rPr>
                <w:rFonts w:cs="Calibri Light"/>
                <w:noProof/>
                <w:lang w:val="es-PA"/>
              </w:rPr>
              <w:t>Osaka Un</w:t>
            </w:r>
            <w:r w:rsidR="00CD45B6">
              <w:rPr>
                <w:rFonts w:cs="Calibri Light"/>
                <w:noProof/>
                <w:lang w:val="es-PA"/>
              </w:rPr>
              <w:t>iversity, Suita, Osaka, Japan, l</w:t>
            </w:r>
            <w:r w:rsidRPr="00E81D35">
              <w:rPr>
                <w:rFonts w:cs="Calibri Light"/>
                <w:noProof/>
                <w:lang w:val="es-PA"/>
              </w:rPr>
              <w:t>uis_</w:t>
            </w:r>
            <w:r w:rsidR="00CD45B6">
              <w:rPr>
                <w:rFonts w:cs="Calibri Light"/>
                <w:noProof/>
                <w:lang w:val="es-PA"/>
              </w:rPr>
              <w:t>d</w:t>
            </w:r>
            <w:r w:rsidRPr="00E81D35">
              <w:rPr>
                <w:rFonts w:cs="Calibri Light"/>
                <w:noProof/>
                <w:lang w:val="es-PA"/>
              </w:rPr>
              <w:t>e_</w:t>
            </w:r>
            <w:r w:rsidR="00CD45B6">
              <w:rPr>
                <w:rFonts w:cs="Calibri Light"/>
                <w:noProof/>
                <w:lang w:val="es-PA"/>
              </w:rPr>
              <w:t>g</w:t>
            </w:r>
            <w:r w:rsidRPr="00E81D35">
              <w:rPr>
                <w:rFonts w:cs="Calibri Light"/>
                <w:noProof/>
                <w:lang w:val="es-PA"/>
              </w:rPr>
              <w:t>racia@naoe.eng.osaka-u.ac.jp</w:t>
            </w:r>
          </w:p>
        </w:tc>
      </w:tr>
      <w:tr w:rsidR="006D5FAB" w14:paraId="5431DE7F" w14:textId="77777777" w:rsidTr="006D5FAB">
        <w:tc>
          <w:tcPr>
            <w:tcW w:w="10070" w:type="dxa"/>
            <w:vAlign w:val="center"/>
          </w:tcPr>
          <w:p w14:paraId="31470C55" w14:textId="77777777" w:rsidR="006D5FAB" w:rsidRPr="006D5FAB" w:rsidRDefault="006D5FAB" w:rsidP="006D5FAB">
            <w:pPr>
              <w:jc w:val="center"/>
              <w:rPr>
                <w:b/>
                <w:sz w:val="24"/>
                <w:szCs w:val="24"/>
              </w:rPr>
            </w:pPr>
            <w:r w:rsidRPr="006D5FAB">
              <w:rPr>
                <w:b/>
                <w:sz w:val="24"/>
                <w:szCs w:val="24"/>
              </w:rPr>
              <w:t>Naoki Osawa</w:t>
            </w:r>
          </w:p>
          <w:p w14:paraId="0DB0D6EC" w14:textId="77777777" w:rsidR="006D5FAB" w:rsidRPr="006D5FAB" w:rsidRDefault="006D5FAB" w:rsidP="00CD45B6">
            <w:pPr>
              <w:jc w:val="center"/>
              <w:rPr>
                <w:rFonts w:cs="Calibri Light"/>
                <w:noProof/>
              </w:rPr>
            </w:pPr>
            <w:r w:rsidRPr="00E81D35">
              <w:rPr>
                <w:rFonts w:cs="Calibri Light"/>
                <w:noProof/>
              </w:rPr>
              <w:t>Osaka University, Suita, Osaka, Japa</w:t>
            </w:r>
            <w:r w:rsidR="00CD45B6">
              <w:rPr>
                <w:rFonts w:cs="Calibri Light"/>
                <w:noProof/>
              </w:rPr>
              <w:t>n, o</w:t>
            </w:r>
            <w:r>
              <w:rPr>
                <w:rFonts w:cs="Calibri Light"/>
                <w:noProof/>
              </w:rPr>
              <w:t>sawa@naoe.eng.osaka-u.ac.jp</w:t>
            </w:r>
          </w:p>
        </w:tc>
      </w:tr>
      <w:tr w:rsidR="006D5FAB" w14:paraId="575A6105" w14:textId="77777777" w:rsidTr="006D5FAB">
        <w:tc>
          <w:tcPr>
            <w:tcW w:w="10070" w:type="dxa"/>
            <w:vAlign w:val="center"/>
          </w:tcPr>
          <w:p w14:paraId="183181E9" w14:textId="77777777" w:rsidR="006D5FAB" w:rsidRPr="006D5FAB" w:rsidRDefault="006D5FAB" w:rsidP="006D5FAB">
            <w:pPr>
              <w:jc w:val="center"/>
              <w:rPr>
                <w:b/>
                <w:sz w:val="24"/>
                <w:szCs w:val="24"/>
              </w:rPr>
            </w:pPr>
            <w:r w:rsidRPr="00B47C7B">
              <w:rPr>
                <w:b/>
                <w:noProof/>
                <w:sz w:val="24"/>
                <w:szCs w:val="24"/>
              </w:rPr>
              <w:t>Hitoi</w:t>
            </w:r>
            <w:r w:rsidRPr="006D5FAB">
              <w:rPr>
                <w:b/>
                <w:sz w:val="24"/>
                <w:szCs w:val="24"/>
              </w:rPr>
              <w:t xml:space="preserve"> Tamaru</w:t>
            </w:r>
          </w:p>
          <w:p w14:paraId="3E517DF8" w14:textId="77777777" w:rsidR="006D5FAB" w:rsidRDefault="006D5FAB" w:rsidP="00CD45B6">
            <w:pPr>
              <w:jc w:val="center"/>
            </w:pPr>
            <w:r>
              <w:rPr>
                <w:rFonts w:cs="Calibri Light"/>
                <w:noProof/>
              </w:rPr>
              <w:t xml:space="preserve">Tokyo Maritime Science and Technology, Konan, Tokyo, Japan, </w:t>
            </w:r>
            <w:r w:rsidR="00CD45B6">
              <w:rPr>
                <w:rFonts w:cs="Calibri Light"/>
                <w:noProof/>
              </w:rPr>
              <w:t>t</w:t>
            </w:r>
            <w:r w:rsidRPr="00E03EE3">
              <w:rPr>
                <w:rFonts w:cs="Calibri Light"/>
                <w:noProof/>
              </w:rPr>
              <w:t>amaru@kaiyodai.ac.jp</w:t>
            </w:r>
          </w:p>
        </w:tc>
      </w:tr>
      <w:tr w:rsidR="006D5FAB" w14:paraId="20A34408" w14:textId="77777777" w:rsidTr="006D5FAB">
        <w:tc>
          <w:tcPr>
            <w:tcW w:w="10070" w:type="dxa"/>
            <w:vAlign w:val="center"/>
          </w:tcPr>
          <w:p w14:paraId="4148D30F" w14:textId="77777777" w:rsidR="006D5FAB" w:rsidRPr="006D5FAB" w:rsidRDefault="006D5FAB" w:rsidP="006D5FAB">
            <w:pPr>
              <w:jc w:val="center"/>
              <w:rPr>
                <w:b/>
                <w:sz w:val="24"/>
                <w:szCs w:val="24"/>
              </w:rPr>
            </w:pPr>
            <w:r w:rsidRPr="006D5FAB">
              <w:rPr>
                <w:b/>
                <w:sz w:val="24"/>
                <w:szCs w:val="24"/>
              </w:rPr>
              <w:t>Toichi Fukasawa</w:t>
            </w:r>
          </w:p>
          <w:p w14:paraId="21D5C2EA" w14:textId="77777777" w:rsidR="006D5FAB" w:rsidRDefault="006D5FAB" w:rsidP="00BE1515">
            <w:pPr>
              <w:jc w:val="center"/>
            </w:pPr>
            <w:r>
              <w:t xml:space="preserve">National Marine Research Institute, Mitaka, Tokyo, Japan, </w:t>
            </w:r>
            <w:hyperlink r:id="rId8" w:tgtFrame="_blank" w:history="1">
              <w:r w:rsidR="00BE1515" w:rsidRPr="00BE1515">
                <w:t>fukasawa-t@nmri.go.jp</w:t>
              </w:r>
            </w:hyperlink>
          </w:p>
        </w:tc>
      </w:tr>
    </w:tbl>
    <w:p w14:paraId="3275A326" w14:textId="77777777" w:rsidR="006D5FAB" w:rsidRDefault="006D5FAB" w:rsidP="007B1AEC">
      <w:pPr>
        <w:pStyle w:val="Heading1"/>
        <w:jc w:val="center"/>
      </w:pPr>
      <w:r>
        <w:t>Abstract</w:t>
      </w:r>
    </w:p>
    <w:p w14:paraId="025DE749" w14:textId="5B9198DF" w:rsidR="0028535B" w:rsidRDefault="00C627DB" w:rsidP="006D5FAB">
      <w:r>
        <w:t xml:space="preserve">Despite that </w:t>
      </w:r>
      <w:r w:rsidRPr="00697905">
        <w:rPr>
          <w:noProof/>
        </w:rPr>
        <w:t>ships</w:t>
      </w:r>
      <w:r w:rsidR="00D5048A">
        <w:rPr>
          <w:noProof/>
        </w:rPr>
        <w:t xml:space="preserve"> get the approval of classification societies and</w:t>
      </w:r>
      <w:r>
        <w:t xml:space="preserve"> structural members </w:t>
      </w:r>
      <w:r w:rsidRPr="00B705F1">
        <w:rPr>
          <w:noProof/>
        </w:rPr>
        <w:t>are design</w:t>
      </w:r>
      <w:r w:rsidR="00B705F1">
        <w:rPr>
          <w:noProof/>
        </w:rPr>
        <w:t>ed</w:t>
      </w:r>
      <w:r>
        <w:t xml:space="preserve"> to survive random environmental conditions</w:t>
      </w:r>
      <w:r w:rsidR="00125F8B">
        <w:t xml:space="preserve"> for twenty or twenty-five years</w:t>
      </w:r>
      <w:r>
        <w:t>, fatigue crack damage still occurs. Nowadays,</w:t>
      </w:r>
      <w:r w:rsidR="00B705F1">
        <w:t xml:space="preserve"> the</w:t>
      </w:r>
      <w:r>
        <w:t xml:space="preserve"> </w:t>
      </w:r>
      <w:r w:rsidRPr="00B705F1">
        <w:rPr>
          <w:noProof/>
        </w:rPr>
        <w:t>operation</w:t>
      </w:r>
      <w:r>
        <w:t xml:space="preserve"> based on weather routing programs has </w:t>
      </w:r>
      <w:r w:rsidRPr="00B705F1">
        <w:rPr>
          <w:noProof/>
        </w:rPr>
        <w:t>becom</w:t>
      </w:r>
      <w:r w:rsidR="00B705F1">
        <w:rPr>
          <w:noProof/>
        </w:rPr>
        <w:t>e</w:t>
      </w:r>
      <w:r>
        <w:t xml:space="preserve"> important</w:t>
      </w:r>
      <w:r w:rsidR="00125F8B">
        <w:t>, not only</w:t>
      </w:r>
      <w:r>
        <w:t xml:space="preserve"> to avoid adverse sea conditions that can cause damage, time loss </w:t>
      </w:r>
      <w:r w:rsidR="00125F8B">
        <w:t xml:space="preserve">or significant speed reduction but also to improve the crew safety. </w:t>
      </w:r>
      <w:r w:rsidR="0028535B">
        <w:t>In this paper,</w:t>
      </w:r>
      <w:r w:rsidR="0003432D">
        <w:t xml:space="preserve"> </w:t>
      </w:r>
      <w:r w:rsidR="0028535B">
        <w:t>S-N based fatigue assessment of a welded joint in a</w:t>
      </w:r>
      <w:r w:rsidR="00DA3471">
        <w:t>n</w:t>
      </w:r>
      <w:r w:rsidR="0028535B">
        <w:t xml:space="preserve"> </w:t>
      </w:r>
      <w:r w:rsidR="00DA3471">
        <w:t>ocean going</w:t>
      </w:r>
      <w:r w:rsidR="0028535B">
        <w:t xml:space="preserve"> is performed. It is assumed that the ship sails following a </w:t>
      </w:r>
      <w:r w:rsidR="00DA3471" w:rsidRPr="00D5048A">
        <w:rPr>
          <w:noProof/>
        </w:rPr>
        <w:t>plan</w:t>
      </w:r>
      <w:r w:rsidR="00D5048A">
        <w:rPr>
          <w:noProof/>
        </w:rPr>
        <w:t>ned</w:t>
      </w:r>
      <w:r w:rsidR="00DA3471">
        <w:t xml:space="preserve"> route and a route based on weather conditions</w:t>
      </w:r>
      <w:r w:rsidR="0028535B">
        <w:t xml:space="preserve">. </w:t>
      </w:r>
      <w:r w:rsidR="0003432D">
        <w:t>Short sea sequences are generated by a storm model called “4G Storm Model”, proposed by one of the co-authors</w:t>
      </w:r>
      <w:r w:rsidR="000331C5">
        <w:t xml:space="preserve"> </w:t>
      </w:r>
      <w:r w:rsidR="00F13F5C">
        <w:t>(De Gracia et al., 2017)</w:t>
      </w:r>
      <w:r w:rsidR="000331C5">
        <w:t xml:space="preserve">. Stress histories are generated considering the </w:t>
      </w:r>
      <w:r w:rsidR="000331C5">
        <w:rPr>
          <w:noProof/>
        </w:rPr>
        <w:t>stochas</w:t>
      </w:r>
      <w:r w:rsidR="000331C5" w:rsidRPr="000331C5">
        <w:rPr>
          <w:noProof/>
        </w:rPr>
        <w:t>tical</w:t>
      </w:r>
      <w:r w:rsidR="000331C5">
        <w:t xml:space="preserve"> nature of the wave direction variation.</w:t>
      </w:r>
      <w:r w:rsidR="0003432D">
        <w:t xml:space="preserve"> </w:t>
      </w:r>
      <w:r w:rsidR="0028535B">
        <w:t>Cumulative fatigue damage is performed following</w:t>
      </w:r>
      <w:r w:rsidR="00BD1496">
        <w:t xml:space="preserve"> </w:t>
      </w:r>
      <w:r w:rsidR="0028535B">
        <w:t>a classification society rule</w:t>
      </w:r>
      <w:r w:rsidR="007C0B6B">
        <w:t>. Based on these</w:t>
      </w:r>
      <w:r w:rsidR="00F647C5">
        <w:t xml:space="preserve"> results, the </w:t>
      </w:r>
      <w:r w:rsidR="00994937">
        <w:t>effe</w:t>
      </w:r>
      <w:r w:rsidR="00125F8B">
        <w:t xml:space="preserve">ct of </w:t>
      </w:r>
      <w:r w:rsidR="000331C5">
        <w:t>ship routing</w:t>
      </w:r>
      <w:r w:rsidR="00994937">
        <w:t xml:space="preserve"> </w:t>
      </w:r>
      <w:r w:rsidR="007C0B6B">
        <w:t xml:space="preserve">and headings model </w:t>
      </w:r>
      <w:r w:rsidR="00994937">
        <w:t>on the S-N fatigue assessment is discussed.</w:t>
      </w:r>
    </w:p>
    <w:p w14:paraId="46718307" w14:textId="380DD290" w:rsidR="00E868ED" w:rsidRDefault="00C627DB" w:rsidP="0070296D">
      <w:r>
        <w:t xml:space="preserve"> </w:t>
      </w:r>
      <w:r w:rsidR="00E868ED" w:rsidRPr="00E868ED">
        <w:rPr>
          <w:b/>
        </w:rPr>
        <w:t>Keywords:</w:t>
      </w:r>
      <w:r w:rsidR="00E868ED">
        <w:t xml:space="preserve"> Weather routing, fatigue,</w:t>
      </w:r>
      <w:r w:rsidR="008109A8">
        <w:t xml:space="preserve"> cumulative damage,</w:t>
      </w:r>
      <w:r w:rsidR="00E868ED">
        <w:t xml:space="preserve"> storm model</w:t>
      </w:r>
      <w:r w:rsidR="001F28E8">
        <w:t>, wave sequence model</w:t>
      </w:r>
      <w:r w:rsidR="00E868ED">
        <w:t>.</w:t>
      </w:r>
    </w:p>
    <w:p w14:paraId="0BBC773E" w14:textId="77777777" w:rsidR="00E868ED" w:rsidRDefault="00E868ED" w:rsidP="007B1AEC">
      <w:pPr>
        <w:pStyle w:val="Heading1"/>
      </w:pPr>
      <w:r>
        <w:t>introduction</w:t>
      </w:r>
    </w:p>
    <w:p w14:paraId="58F46DC9" w14:textId="43880166" w:rsidR="00FA675D" w:rsidRDefault="00B705F1" w:rsidP="00FA675D">
      <w:r>
        <w:rPr>
          <w:noProof/>
          <w:lang w:eastAsia="ja-JP"/>
        </w:rPr>
        <w:t>A f</w:t>
      </w:r>
      <w:r w:rsidR="00CD45B6" w:rsidRPr="00B705F1">
        <w:rPr>
          <w:noProof/>
          <w:lang w:eastAsia="ja-JP"/>
        </w:rPr>
        <w:t>atigue</w:t>
      </w:r>
      <w:r w:rsidR="00CD45B6">
        <w:rPr>
          <w:lang w:eastAsia="ja-JP"/>
        </w:rPr>
        <w:t xml:space="preserve"> assessment is one of the </w:t>
      </w:r>
      <w:r w:rsidR="005B718D">
        <w:rPr>
          <w:lang w:eastAsia="ja-JP"/>
        </w:rPr>
        <w:t xml:space="preserve">necessary </w:t>
      </w:r>
      <w:r w:rsidR="00CD45B6">
        <w:rPr>
          <w:lang w:eastAsia="ja-JP"/>
        </w:rPr>
        <w:t xml:space="preserve">assessments for the present rules of major </w:t>
      </w:r>
      <w:r w:rsidR="005B718D">
        <w:rPr>
          <w:lang w:eastAsia="ja-JP"/>
        </w:rPr>
        <w:t>C</w:t>
      </w:r>
      <w:r w:rsidR="00CD45B6">
        <w:rPr>
          <w:lang w:eastAsia="ja-JP"/>
        </w:rPr>
        <w:t xml:space="preserve">lassification </w:t>
      </w:r>
      <w:r w:rsidR="005B718D">
        <w:rPr>
          <w:lang w:eastAsia="ja-JP"/>
        </w:rPr>
        <w:t>S</w:t>
      </w:r>
      <w:r w:rsidR="00CD45B6">
        <w:rPr>
          <w:lang w:eastAsia="ja-JP"/>
        </w:rPr>
        <w:t>ocieties</w:t>
      </w:r>
      <w:r w:rsidR="005B718D">
        <w:rPr>
          <w:lang w:eastAsia="ja-JP"/>
        </w:rPr>
        <w:t xml:space="preserve"> (CS)</w:t>
      </w:r>
      <w:r w:rsidR="00CD45B6">
        <w:rPr>
          <w:lang w:eastAsia="ja-JP"/>
        </w:rPr>
        <w:t xml:space="preserve">. </w:t>
      </w:r>
      <w:r w:rsidR="00CD45B6" w:rsidRPr="00B705F1">
        <w:rPr>
          <w:noProof/>
          <w:lang w:eastAsia="ja-JP"/>
        </w:rPr>
        <w:t>Th</w:t>
      </w:r>
      <w:r>
        <w:rPr>
          <w:noProof/>
          <w:lang w:eastAsia="ja-JP"/>
        </w:rPr>
        <w:t>ese</w:t>
      </w:r>
      <w:r w:rsidR="00CD45B6" w:rsidRPr="00B705F1">
        <w:rPr>
          <w:noProof/>
          <w:lang w:eastAsia="ja-JP"/>
        </w:rPr>
        <w:t xml:space="preserve"> rules</w:t>
      </w:r>
      <w:r w:rsidR="00CD45B6">
        <w:rPr>
          <w:lang w:eastAsia="ja-JP"/>
        </w:rPr>
        <w:t xml:space="preserve"> are based on the </w:t>
      </w:r>
      <w:r w:rsidR="00E868ED">
        <w:rPr>
          <w:lang w:eastAsia="ja-JP"/>
        </w:rPr>
        <w:t xml:space="preserve">linear cumulative damage law (e.g., Miner’s law), </w:t>
      </w:r>
      <w:r w:rsidR="00AF6DAB">
        <w:rPr>
          <w:lang w:eastAsia="ja-JP"/>
        </w:rPr>
        <w:t>and</w:t>
      </w:r>
      <w:r w:rsidR="00CD45B6">
        <w:rPr>
          <w:lang w:eastAsia="ja-JP"/>
        </w:rPr>
        <w:t xml:space="preserve"> </w:t>
      </w:r>
      <w:r w:rsidR="00E868ED">
        <w:rPr>
          <w:lang w:eastAsia="ja-JP"/>
        </w:rPr>
        <w:t>fatigue damage still occur</w:t>
      </w:r>
      <w:r w:rsidR="00461749">
        <w:rPr>
          <w:lang w:eastAsia="ja-JP"/>
        </w:rPr>
        <w:t>s at the welded joints (Wang et al.</w:t>
      </w:r>
      <w:r w:rsidR="00E868ED">
        <w:rPr>
          <w:lang w:eastAsia="ja-JP"/>
        </w:rPr>
        <w:t>, 2002)</w:t>
      </w:r>
      <w:r w:rsidR="00E868ED">
        <w:t>.</w:t>
      </w:r>
      <w:r w:rsidR="005B718D" w:rsidRPr="005B718D">
        <w:t xml:space="preserve"> </w:t>
      </w:r>
      <w:r w:rsidR="00A25EB5">
        <w:t>There are reports</w:t>
      </w:r>
      <w:r w:rsidR="00E868ED">
        <w:t xml:space="preserve"> that </w:t>
      </w:r>
      <w:r w:rsidR="00A25EB5" w:rsidRPr="00F44E47">
        <w:rPr>
          <w:noProof/>
        </w:rPr>
        <w:t>sta</w:t>
      </w:r>
      <w:r w:rsidR="00F44E47">
        <w:rPr>
          <w:noProof/>
        </w:rPr>
        <w:t>te</w:t>
      </w:r>
      <w:r w:rsidR="00A25EB5">
        <w:t xml:space="preserve"> that </w:t>
      </w:r>
      <w:r w:rsidR="00E868ED">
        <w:t>not a few premature fatigue failures are found in ship structures (</w:t>
      </w:r>
      <w:r w:rsidR="00E868ED" w:rsidRPr="004E357D">
        <w:t>Storhaug</w:t>
      </w:r>
      <w:r w:rsidR="00461749">
        <w:t xml:space="preserve"> et al.</w:t>
      </w:r>
      <w:r w:rsidR="00E868ED">
        <w:t>, 2007).</w:t>
      </w:r>
      <w:r w:rsidR="005B718D">
        <w:t xml:space="preserve"> </w:t>
      </w:r>
      <w:r w:rsidR="00D50861">
        <w:t>Fatigue damage in ships is mainly caused by the variation of wave loads acting on ship structures. A reliable description of fatigue loads is important in order to</w:t>
      </w:r>
      <w:r w:rsidR="00684BD1">
        <w:t xml:space="preserve"> improve the accuracy of the </w:t>
      </w:r>
      <w:r w:rsidR="00D50861">
        <w:t xml:space="preserve">fatigue assessment of ship structures (Mao et al., 2013). </w:t>
      </w:r>
      <w:r w:rsidR="00FE3FF6">
        <w:t xml:space="preserve">A </w:t>
      </w:r>
      <w:r w:rsidR="00A25EB5">
        <w:t xml:space="preserve">wave load sequence model, called </w:t>
      </w:r>
      <w:r w:rsidR="00FE3FF6">
        <w:t>‘storm model’</w:t>
      </w:r>
      <w:r w:rsidR="00A25EB5">
        <w:t>,</w:t>
      </w:r>
      <w:r w:rsidR="00FE3FF6">
        <w:t xml:space="preserve"> that can simulate wave load sequence experienced by ocean-going ships was proposed by Tomita (1992). </w:t>
      </w:r>
      <w:r w:rsidR="00E868ED">
        <w:t>Kawabe</w:t>
      </w:r>
      <w:r w:rsidR="00E57DB3">
        <w:t xml:space="preserve"> et al.</w:t>
      </w:r>
      <w:r w:rsidR="00E868ED">
        <w:t xml:space="preserve"> (2003)</w:t>
      </w:r>
      <w:r w:rsidR="00E868ED" w:rsidRPr="004E357D">
        <w:rPr>
          <w:vertAlign w:val="superscript"/>
        </w:rPr>
        <w:t xml:space="preserve"> </w:t>
      </w:r>
      <w:r w:rsidR="00E868ED">
        <w:t>and Prasetyo</w:t>
      </w:r>
      <w:r w:rsidR="00E57DB3">
        <w:t xml:space="preserve"> et al.</w:t>
      </w:r>
      <w:r w:rsidR="00E868ED">
        <w:t xml:space="preserve"> (2012)</w:t>
      </w:r>
      <w:r w:rsidR="00E868ED" w:rsidRPr="004E357D">
        <w:t xml:space="preserve"> modified Tomita’s model</w:t>
      </w:r>
      <w:r w:rsidR="00E868ED">
        <w:t xml:space="preserve"> to improve the emulation capability of real sea state sequence</w:t>
      </w:r>
      <w:r w:rsidR="00E868ED" w:rsidRPr="004E357D">
        <w:t>.</w:t>
      </w:r>
      <w:r w:rsidR="00CA6513">
        <w:t xml:space="preserve"> </w:t>
      </w:r>
      <w:r w:rsidR="00E868ED">
        <w:t>In these earlier studies, it was assumed that ships sail along great circle rou</w:t>
      </w:r>
      <w:bookmarkStart w:id="0" w:name="_GoBack"/>
      <w:bookmarkEnd w:id="0"/>
      <w:r w:rsidR="00E868ED">
        <w:t>tes</w:t>
      </w:r>
      <w:r w:rsidR="00B63D51">
        <w:t xml:space="preserve">, and the stress </w:t>
      </w:r>
      <w:r w:rsidR="00A6093B">
        <w:t>response</w:t>
      </w:r>
      <w:r w:rsidR="00B63D51">
        <w:t xml:space="preserve"> </w:t>
      </w:r>
      <w:r w:rsidR="00A6093B">
        <w:t>was evaluated by</w:t>
      </w:r>
      <w:r w:rsidR="002C08CF">
        <w:t xml:space="preserve"> </w:t>
      </w:r>
      <w:r w:rsidR="002C08CF" w:rsidRPr="00E01D7B">
        <w:rPr>
          <w:noProof/>
        </w:rPr>
        <w:t>ad</w:t>
      </w:r>
      <w:r w:rsidR="00E01D7B">
        <w:rPr>
          <w:noProof/>
        </w:rPr>
        <w:t>o</w:t>
      </w:r>
      <w:r w:rsidR="002C08CF" w:rsidRPr="00E01D7B">
        <w:rPr>
          <w:noProof/>
        </w:rPr>
        <w:t>pting</w:t>
      </w:r>
      <w:r w:rsidR="00B63D51">
        <w:t xml:space="preserve"> the “al</w:t>
      </w:r>
      <w:r w:rsidR="00A6093B">
        <w:t>l</w:t>
      </w:r>
      <w:r w:rsidR="00B63D51">
        <w:t xml:space="preserve"> headings” model.</w:t>
      </w:r>
      <w:r w:rsidR="00E868ED">
        <w:t xml:space="preserve"> </w:t>
      </w:r>
      <w:r w:rsidR="00E57DB3">
        <w:t xml:space="preserve">Recently, </w:t>
      </w:r>
      <w:r w:rsidR="00A5011E">
        <w:t>s</w:t>
      </w:r>
      <w:r w:rsidR="00E868ED">
        <w:t xml:space="preserve">hip operation based on weather routing has </w:t>
      </w:r>
      <w:r w:rsidR="00E868ED" w:rsidRPr="00027470">
        <w:rPr>
          <w:noProof/>
        </w:rPr>
        <w:t>becom</w:t>
      </w:r>
      <w:r w:rsidR="00E868ED">
        <w:rPr>
          <w:noProof/>
        </w:rPr>
        <w:t>e</w:t>
      </w:r>
      <w:r w:rsidR="00E868ED">
        <w:t xml:space="preserve"> pervasive these days</w:t>
      </w:r>
      <w:r w:rsidR="00CA6513">
        <w:t xml:space="preserve"> in order to avoid </w:t>
      </w:r>
      <w:r w:rsidR="008178E0">
        <w:t>severe</w:t>
      </w:r>
      <w:r w:rsidR="00CA6513">
        <w:t xml:space="preserve"> weather conditions</w:t>
      </w:r>
      <w:r w:rsidR="00E868ED">
        <w:t xml:space="preserve">. </w:t>
      </w:r>
      <w:r w:rsidR="008178E0">
        <w:t xml:space="preserve">Therefore, it is important to understand the long-term wave loads acting in the ship hull of those ships compared to those who </w:t>
      </w:r>
      <w:r w:rsidR="008178E0" w:rsidRPr="007C071F">
        <w:rPr>
          <w:noProof/>
        </w:rPr>
        <w:t>follow</w:t>
      </w:r>
      <w:r w:rsidR="008178E0">
        <w:t xml:space="preserve"> a planned route (great circle route).</w:t>
      </w:r>
      <w:r w:rsidR="00A5011E">
        <w:t xml:space="preserve"> To understand the effect of the headings model and weather routing</w:t>
      </w:r>
      <w:r w:rsidR="00071787">
        <w:t xml:space="preserve"> on the ship structural members</w:t>
      </w:r>
      <w:r w:rsidR="00A5011E">
        <w:t xml:space="preserve">, De Gracia et al. (2017) proposed a storm model that consider the stochastic nature of the wave direction </w:t>
      </w:r>
      <w:r w:rsidR="00071787">
        <w:t>for</w:t>
      </w:r>
      <w:r w:rsidR="00A5011E">
        <w:t xml:space="preserve"> the evaluation of stress</w:t>
      </w:r>
      <w:r w:rsidR="00071787">
        <w:t>es of</w:t>
      </w:r>
      <w:r w:rsidR="00F44E47">
        <w:t xml:space="preserve"> the</w:t>
      </w:r>
      <w:r w:rsidR="00071787">
        <w:t xml:space="preserve"> </w:t>
      </w:r>
      <w:r w:rsidR="00071787" w:rsidRPr="00F44E47">
        <w:rPr>
          <w:noProof/>
        </w:rPr>
        <w:t>ocean-going</w:t>
      </w:r>
      <w:r w:rsidR="00071787">
        <w:t xml:space="preserve"> ship</w:t>
      </w:r>
      <w:r w:rsidR="00A5011E">
        <w:t xml:space="preserve"> due to wave loads</w:t>
      </w:r>
      <w:r w:rsidR="00071787">
        <w:t>,</w:t>
      </w:r>
      <w:r w:rsidR="00A5011E">
        <w:t xml:space="preserve"> based on Prasetyo’</w:t>
      </w:r>
      <w:r w:rsidR="006F0CB0">
        <w:t>s model.</w:t>
      </w:r>
      <w:r w:rsidR="000331C5">
        <w:t xml:space="preserve"> He reported </w:t>
      </w:r>
      <w:r w:rsidR="000331C5">
        <w:lastRenderedPageBreak/>
        <w:t xml:space="preserve">that the storm model results tends to overestimate the stress sequence estimation. This study </w:t>
      </w:r>
      <w:r w:rsidR="00F44E47" w:rsidRPr="00681AB5">
        <w:rPr>
          <w:noProof/>
        </w:rPr>
        <w:t>cover</w:t>
      </w:r>
      <w:r w:rsidR="00681AB5">
        <w:rPr>
          <w:noProof/>
        </w:rPr>
        <w:t>s</w:t>
      </w:r>
      <w:r w:rsidR="000331C5">
        <w:t xml:space="preserve"> the improvement of the stress sequence history generation from the storm model applied to weather routing. A </w:t>
      </w:r>
      <w:r w:rsidR="00107481">
        <w:t xml:space="preserve">practical case of a </w:t>
      </w:r>
      <w:r w:rsidR="00B63D51">
        <w:t xml:space="preserve">container </w:t>
      </w:r>
      <w:r w:rsidR="00B63D51" w:rsidRPr="00E01D7B">
        <w:rPr>
          <w:noProof/>
        </w:rPr>
        <w:t>ship</w:t>
      </w:r>
      <w:r w:rsidR="00B63D51">
        <w:t xml:space="preserve"> </w:t>
      </w:r>
      <w:r w:rsidR="00107481">
        <w:t xml:space="preserve">that </w:t>
      </w:r>
      <w:r w:rsidR="00B63D51">
        <w:t xml:space="preserve">sails in a Pacific Ocean route </w:t>
      </w:r>
      <w:r w:rsidR="00107481">
        <w:t>is presented</w:t>
      </w:r>
      <w:r w:rsidR="00B63D51">
        <w:t>. F</w:t>
      </w:r>
      <w:r w:rsidR="00E868ED">
        <w:t xml:space="preserve">atigue </w:t>
      </w:r>
      <w:r w:rsidR="00A6093B">
        <w:t xml:space="preserve">damage of </w:t>
      </w:r>
      <w:r w:rsidR="00B63D51">
        <w:t xml:space="preserve">a </w:t>
      </w:r>
      <w:r w:rsidR="00E868ED">
        <w:t xml:space="preserve">welded </w:t>
      </w:r>
      <w:r w:rsidR="00A6093B">
        <w:t xml:space="preserve">joint is </w:t>
      </w:r>
      <w:r w:rsidR="00E868ED">
        <w:t>performed.</w:t>
      </w:r>
      <w:r w:rsidR="00B63D51">
        <w:t xml:space="preserve"> </w:t>
      </w:r>
      <w:r w:rsidR="00E868ED">
        <w:t xml:space="preserve"> </w:t>
      </w:r>
      <w:r w:rsidR="00B63D51">
        <w:t>The ship</w:t>
      </w:r>
      <w:r w:rsidR="00E57DB3">
        <w:t xml:space="preserve"> is assumed to</w:t>
      </w:r>
      <w:r w:rsidR="00B63D51">
        <w:t xml:space="preserve"> </w:t>
      </w:r>
      <w:r w:rsidR="00B63D51" w:rsidRPr="00F44E47">
        <w:rPr>
          <w:noProof/>
        </w:rPr>
        <w:t>follow</w:t>
      </w:r>
      <w:r w:rsidR="00B63D51">
        <w:t xml:space="preserve"> a Great Circle Route (GCR) and a Minimum Time Route (MTR)</w:t>
      </w:r>
      <w:r w:rsidR="00FA675D">
        <w:t xml:space="preserve">. Short sea state sequences are generated by using Japan Weather Association (JWA) hindcast data, and those for MTR are simulated by adopting </w:t>
      </w:r>
      <w:r w:rsidR="00BC3480">
        <w:t xml:space="preserve">a </w:t>
      </w:r>
      <w:r w:rsidR="00FA675D">
        <w:t xml:space="preserve">weather routing algorithm (Tamaru, 2016). </w:t>
      </w:r>
      <w:r w:rsidR="00E01D7B" w:rsidRPr="00F44E47">
        <w:rPr>
          <w:noProof/>
        </w:rPr>
        <w:t>A</w:t>
      </w:r>
      <w:r w:rsidR="00F44E47">
        <w:rPr>
          <w:noProof/>
        </w:rPr>
        <w:t>n</w:t>
      </w:r>
      <w:r w:rsidR="00E01D7B" w:rsidRPr="00F44E47">
        <w:rPr>
          <w:noProof/>
        </w:rPr>
        <w:t xml:space="preserve"> SN</w:t>
      </w:r>
      <w:r w:rsidR="00E868ED" w:rsidRPr="00F44E47">
        <w:rPr>
          <w:noProof/>
        </w:rPr>
        <w:t>-based</w:t>
      </w:r>
      <w:r w:rsidR="00E868ED">
        <w:t xml:space="preserve"> fatigue assessment</w:t>
      </w:r>
      <w:r w:rsidR="00A6093B">
        <w:t xml:space="preserve"> is</w:t>
      </w:r>
      <w:r w:rsidR="00E868ED">
        <w:t xml:space="preserve"> performed for </w:t>
      </w:r>
      <w:r w:rsidR="00BC3480">
        <w:t xml:space="preserve">both wave load </w:t>
      </w:r>
      <w:r w:rsidR="00E868ED">
        <w:t>sequences, a</w:t>
      </w:r>
      <w:r w:rsidR="002C08CF">
        <w:t xml:space="preserve">nd the effect </w:t>
      </w:r>
      <w:r w:rsidR="00BC3480">
        <w:t xml:space="preserve">of the ship routing </w:t>
      </w:r>
      <w:r w:rsidR="00E868ED">
        <w:t xml:space="preserve">on fatigue damage </w:t>
      </w:r>
      <w:r w:rsidR="00CA6513">
        <w:t xml:space="preserve">is </w:t>
      </w:r>
      <w:r w:rsidR="002C08CF">
        <w:t>evaluated</w:t>
      </w:r>
      <w:r w:rsidR="002D1C15">
        <w:t xml:space="preserve">. </w:t>
      </w:r>
    </w:p>
    <w:p w14:paraId="34248DE3" w14:textId="66E320DA" w:rsidR="007B1AEC" w:rsidRPr="007B1AEC" w:rsidRDefault="005F3A15" w:rsidP="00FA675D">
      <w:pPr>
        <w:pStyle w:val="Heading1"/>
      </w:pPr>
      <w:r>
        <w:t>oceanographic data</w:t>
      </w:r>
    </w:p>
    <w:p w14:paraId="79641D72" w14:textId="77777777" w:rsidR="00CC428F" w:rsidRDefault="0070296D" w:rsidP="0070296D">
      <w:pPr>
        <w:pStyle w:val="Heading2"/>
      </w:pPr>
      <w:r>
        <w:t xml:space="preserve">2.1 </w:t>
      </w:r>
      <w:r w:rsidR="00CC428F">
        <w:t>Weather Routing Algorithm</w:t>
      </w:r>
      <w:r>
        <w:t xml:space="preserve"> </w:t>
      </w:r>
    </w:p>
    <w:p w14:paraId="10CA9268" w14:textId="11BAFB61" w:rsidR="00CC428F" w:rsidRDefault="00670AEC" w:rsidP="00CC428F">
      <w:r>
        <w:t xml:space="preserve">The objective of the ship weather routing is maximizing safety and crew comfort, minimum fuel consumption, minimum time underway. </w:t>
      </w:r>
      <w:r w:rsidR="005F3A15">
        <w:t xml:space="preserve">The </w:t>
      </w:r>
      <w:r w:rsidR="00CC428F">
        <w:t xml:space="preserve">optimum sail </w:t>
      </w:r>
      <w:r w:rsidR="005F3A15">
        <w:t xml:space="preserve">will </w:t>
      </w:r>
      <w:r w:rsidR="005F3A15" w:rsidRPr="00E01D7B">
        <w:rPr>
          <w:noProof/>
        </w:rPr>
        <w:t>depend</w:t>
      </w:r>
      <w:r w:rsidR="00CC428F">
        <w:t xml:space="preserve"> on </w:t>
      </w:r>
      <w:r w:rsidR="005F3A15">
        <w:t>the</w:t>
      </w:r>
      <w:r w:rsidR="005F3A15" w:rsidRPr="005F3A15">
        <w:t xml:space="preserve"> </w:t>
      </w:r>
      <w:r w:rsidR="005F3A15">
        <w:t>sea conditions,</w:t>
      </w:r>
      <w:r w:rsidR="00E01D7B">
        <w:t xml:space="preserve"> the</w:t>
      </w:r>
      <w:r w:rsidR="00CC428F">
        <w:t xml:space="preserve"> </w:t>
      </w:r>
      <w:r w:rsidR="00CC428F" w:rsidRPr="00E01D7B">
        <w:rPr>
          <w:noProof/>
        </w:rPr>
        <w:t>forecast</w:t>
      </w:r>
      <w:r w:rsidR="00CC428F">
        <w:t xml:space="preserve"> of weather, and a ship’s individual characteristics for a particular transit. Tamaru (2016)</w:t>
      </w:r>
      <w:r w:rsidR="00CC428F" w:rsidRPr="008E4D47">
        <w:t xml:space="preserve"> proposed a weather routing algorithm which can decide the minimum time route (MTR) from a spatiotemporal distribution of sea states (</w:t>
      </w:r>
      <w:r w:rsidR="002E77AB">
        <w:t xml:space="preserve">significant wave height </w:t>
      </w:r>
      <w:r w:rsidR="002E77AB" w:rsidRPr="003F1BC1">
        <w:rPr>
          <w:i/>
        </w:rPr>
        <w:t>H</w:t>
      </w:r>
      <w:r w:rsidR="002E77AB" w:rsidRPr="003F1BC1">
        <w:rPr>
          <w:vertAlign w:val="subscript"/>
          <w:lang w:eastAsia="ja-JP"/>
        </w:rPr>
        <w:t>S</w:t>
      </w:r>
      <w:r w:rsidR="00CC428F" w:rsidRPr="008E4D47">
        <w:t xml:space="preserve"> and </w:t>
      </w:r>
      <w:r w:rsidR="002E77AB">
        <w:t xml:space="preserve">wave direction </w:t>
      </w:r>
      <w:r w:rsidR="002E77AB" w:rsidRPr="003F1BC1">
        <w:rPr>
          <w:rFonts w:ascii="Symbol" w:hAnsi="Symbol"/>
        </w:rPr>
        <w:t></w:t>
      </w:r>
      <w:r w:rsidR="00CC428F" w:rsidRPr="008E4D47">
        <w:t xml:space="preserve">). The ship route is optimized by analyzing isochrones. The relationship between ship speed loss, significant wave </w:t>
      </w:r>
      <w:r w:rsidR="00CC428F" w:rsidRPr="00A73B1F">
        <w:rPr>
          <w:noProof/>
        </w:rPr>
        <w:t>height</w:t>
      </w:r>
      <w:r w:rsidR="00CC428F">
        <w:rPr>
          <w:noProof/>
        </w:rPr>
        <w:t>,</w:t>
      </w:r>
      <w:r w:rsidR="00CC428F" w:rsidRPr="008E4D47">
        <w:t xml:space="preserve"> and</w:t>
      </w:r>
      <w:r w:rsidR="00CC428F">
        <w:t xml:space="preserve"> the</w:t>
      </w:r>
      <w:r w:rsidR="00CC428F" w:rsidRPr="008E4D47">
        <w:t xml:space="preserve"> </w:t>
      </w:r>
      <w:r w:rsidR="00CC428F" w:rsidRPr="00A73B1F">
        <w:rPr>
          <w:noProof/>
        </w:rPr>
        <w:t>relative</w:t>
      </w:r>
      <w:r w:rsidR="00CC428F" w:rsidRPr="008E4D47">
        <w:t xml:space="preserve"> heading angle is taken into account, and the spatiotemporal sea state data was generated from JWA’s hindcast data. </w:t>
      </w:r>
    </w:p>
    <w:p w14:paraId="465F5A26" w14:textId="42CA0411" w:rsidR="00CC428F" w:rsidRDefault="000F3BF3" w:rsidP="008004CD">
      <w:pPr>
        <w:pStyle w:val="Heading2"/>
      </w:pPr>
      <w:r>
        <w:t xml:space="preserve">2.2 </w:t>
      </w:r>
      <w:r w:rsidR="00A926E7">
        <w:t>Sea State Data and Shipping Route</w:t>
      </w:r>
    </w:p>
    <w:p w14:paraId="00B0B3A4" w14:textId="6A6C9039" w:rsidR="00CC428F" w:rsidRDefault="005F3A15" w:rsidP="00CC428F">
      <w:r>
        <w:t xml:space="preserve">A shipping route between </w:t>
      </w:r>
      <w:r w:rsidR="00CC428F" w:rsidRPr="00CF7817">
        <w:t>San Francisco</w:t>
      </w:r>
      <w:r>
        <w:t xml:space="preserve"> and</w:t>
      </w:r>
      <w:r w:rsidR="00CC428F" w:rsidRPr="006451BC">
        <w:t xml:space="preserve"> </w:t>
      </w:r>
      <w:r>
        <w:t>Tokyo</w:t>
      </w:r>
      <w:r w:rsidR="00CC428F">
        <w:t xml:space="preserve"> is </w:t>
      </w:r>
      <w:r>
        <w:t>considered</w:t>
      </w:r>
      <w:r w:rsidR="00CC428F">
        <w:t xml:space="preserve">. GCRs and MTRs </w:t>
      </w:r>
      <w:r w:rsidR="006676B3">
        <w:t>are</w:t>
      </w:r>
      <w:r w:rsidR="00CC428F">
        <w:t xml:space="preserve"> determined by </w:t>
      </w:r>
      <w:r w:rsidR="00CC428F" w:rsidRPr="00B47C7B">
        <w:rPr>
          <w:noProof/>
        </w:rPr>
        <w:t>Tamaru</w:t>
      </w:r>
      <w:r w:rsidR="00CC428F">
        <w:t xml:space="preserve">, explained in </w:t>
      </w:r>
      <w:r>
        <w:t>2.1</w:t>
      </w:r>
      <w:r w:rsidR="006676B3">
        <w:t xml:space="preserve">. </w:t>
      </w:r>
      <w:r w:rsidR="00CC428F">
        <w:t xml:space="preserve">The target </w:t>
      </w:r>
      <w:r w:rsidR="005E6DB1">
        <w:t xml:space="preserve">of this study </w:t>
      </w:r>
      <w:r w:rsidR="00CC428F">
        <w:t>is a container</w:t>
      </w:r>
      <w:r w:rsidR="005E6DB1">
        <w:t xml:space="preserve"> ship</w:t>
      </w:r>
      <w:r w:rsidR="00CC428F">
        <w:t xml:space="preserve">. It is assumed that she sails in </w:t>
      </w:r>
      <w:r w:rsidR="006676B3">
        <w:t>the Pacific Ocean for 10 years</w:t>
      </w:r>
      <w:r w:rsidR="00CC428F">
        <w:t>. The</w:t>
      </w:r>
      <w:r w:rsidR="00A42D50">
        <w:t xml:space="preserve"> ship </w:t>
      </w:r>
      <w:r w:rsidR="00A42D50" w:rsidRPr="005F3A15">
        <w:rPr>
          <w:noProof/>
        </w:rPr>
        <w:t>experience</w:t>
      </w:r>
      <w:r>
        <w:rPr>
          <w:noProof/>
        </w:rPr>
        <w:t>s</w:t>
      </w:r>
      <w:r w:rsidR="00A42D50">
        <w:t xml:space="preserve"> the</w:t>
      </w:r>
      <w:r w:rsidR="00CC428F">
        <w:t xml:space="preserve"> sea state (significant wave height </w:t>
      </w:r>
      <w:r w:rsidR="00CC428F" w:rsidRPr="003F1BC1">
        <w:rPr>
          <w:i/>
        </w:rPr>
        <w:t>H</w:t>
      </w:r>
      <w:r w:rsidR="00CC428F" w:rsidRPr="003F1BC1">
        <w:rPr>
          <w:vertAlign w:val="subscript"/>
          <w:lang w:eastAsia="ja-JP"/>
        </w:rPr>
        <w:t>S</w:t>
      </w:r>
      <w:r w:rsidR="00CC428F">
        <w:t xml:space="preserve">, mean period </w:t>
      </w:r>
      <w:r w:rsidR="00CC428F" w:rsidRPr="003F1BC1">
        <w:rPr>
          <w:i/>
        </w:rPr>
        <w:t>T</w:t>
      </w:r>
      <w:r w:rsidR="00CC428F" w:rsidRPr="003F1BC1">
        <w:rPr>
          <w:vertAlign w:val="subscript"/>
        </w:rPr>
        <w:t>S</w:t>
      </w:r>
      <w:r w:rsidR="00CC428F">
        <w:t xml:space="preserve"> and wave direction </w:t>
      </w:r>
      <w:r w:rsidR="00CC428F" w:rsidRPr="003F1BC1">
        <w:rPr>
          <w:rFonts w:ascii="Symbol" w:hAnsi="Symbol"/>
        </w:rPr>
        <w:t></w:t>
      </w:r>
      <w:r w:rsidR="00CC428F">
        <w:t xml:space="preserve">) sequence determined by those at the nearest JWA hindcast data grid point. The arrangement of data grid points is shown in </w:t>
      </w:r>
      <w:r w:rsidR="006676B3">
        <w:t>Fig. 1</w:t>
      </w:r>
      <w:r w:rsidR="00CC428F">
        <w:t xml:space="preserve">. </w:t>
      </w:r>
    </w:p>
    <w:p w14:paraId="15E83E8C" w14:textId="7994900C" w:rsidR="00CC428F" w:rsidRDefault="00092288" w:rsidP="008004CD">
      <w:pPr>
        <w:jc w:val="center"/>
      </w:pPr>
      <w:r w:rsidRPr="00092288">
        <w:rPr>
          <w:noProof/>
        </w:rPr>
        <w:drawing>
          <wp:inline distT="0" distB="0" distL="0" distR="0" wp14:anchorId="3AB06DCC" wp14:editId="2EE6CB16">
            <wp:extent cx="3030850" cy="16459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grayscl/>
                    </a:blip>
                    <a:stretch>
                      <a:fillRect/>
                    </a:stretch>
                  </pic:blipFill>
                  <pic:spPr>
                    <a:xfrm>
                      <a:off x="0" y="0"/>
                      <a:ext cx="3030850" cy="1645920"/>
                    </a:xfrm>
                    <a:prstGeom prst="rect">
                      <a:avLst/>
                    </a:prstGeom>
                  </pic:spPr>
                </pic:pic>
              </a:graphicData>
            </a:graphic>
          </wp:inline>
        </w:drawing>
      </w:r>
      <w:r w:rsidRPr="00092288">
        <w:rPr>
          <w:noProof/>
        </w:rPr>
        <w:t xml:space="preserve"> </w:t>
      </w:r>
    </w:p>
    <w:p w14:paraId="09B43B88" w14:textId="238552F1" w:rsidR="00CC428F" w:rsidRDefault="008004CD" w:rsidP="008004CD">
      <w:pPr>
        <w:pStyle w:val="Subtitle"/>
      </w:pPr>
      <w:bookmarkStart w:id="1" w:name="_Ref463176724"/>
      <w:r>
        <w:t>Figure</w:t>
      </w:r>
      <w:r w:rsidR="00CC428F">
        <w:t xml:space="preserve"> </w:t>
      </w:r>
      <w:bookmarkEnd w:id="1"/>
      <w:r w:rsidR="007B709B">
        <w:t>1</w:t>
      </w:r>
      <w:r>
        <w:t xml:space="preserve">: </w:t>
      </w:r>
      <w:r w:rsidR="00CC428F">
        <w:t>JWA hindcast sea zones in North Pacific Ocean</w:t>
      </w:r>
      <w:r w:rsidR="00CC428F" w:rsidRPr="003A088D">
        <w:t>.</w:t>
      </w:r>
    </w:p>
    <w:p w14:paraId="625C9800" w14:textId="5690D865" w:rsidR="00CC428F" w:rsidRDefault="000F3BF3" w:rsidP="008004CD">
      <w:pPr>
        <w:pStyle w:val="Heading2"/>
      </w:pPr>
      <w:r>
        <w:t xml:space="preserve">2.3 </w:t>
      </w:r>
      <w:r w:rsidR="00092288">
        <w:t>Ship Directional</w:t>
      </w:r>
      <w:r w:rsidR="00CC428F">
        <w:t xml:space="preserve"> Model</w:t>
      </w:r>
    </w:p>
    <w:p w14:paraId="564E0300" w14:textId="27576E4B" w:rsidR="00CC428F" w:rsidRDefault="006E4AF7" w:rsidP="00CC428F">
      <w:r>
        <w:t xml:space="preserve">During </w:t>
      </w:r>
      <w:r w:rsidR="006B1F03">
        <w:t xml:space="preserve">a ship </w:t>
      </w:r>
      <w:r>
        <w:t xml:space="preserve">life, she </w:t>
      </w:r>
      <w:r w:rsidR="006B1F03">
        <w:t xml:space="preserve">meets each new wave at a particular relative angle. </w:t>
      </w:r>
      <w:r w:rsidR="00CC428F">
        <w:t xml:space="preserve">Let </w:t>
      </w:r>
      <w:r w:rsidR="00CC428F" w:rsidRPr="00856FEB">
        <w:rPr>
          <w:rFonts w:ascii="Symbol" w:hAnsi="Symbol"/>
          <w:i/>
        </w:rPr>
        <w:t></w:t>
      </w:r>
      <w:r w:rsidR="00CC428F">
        <w:t xml:space="preserve">, </w:t>
      </w:r>
      <w:r w:rsidR="00CC428F" w:rsidRPr="00856FEB">
        <w:rPr>
          <w:rFonts w:ascii="Symbol" w:hAnsi="Symbol"/>
        </w:rPr>
        <w:t></w:t>
      </w:r>
      <w:r w:rsidR="00CC428F">
        <w:t xml:space="preserve"> and </w:t>
      </w:r>
      <w:r w:rsidR="00CC428F" w:rsidRPr="000A4569">
        <w:rPr>
          <w:rFonts w:ascii="Symbol" w:hAnsi="Symbol"/>
        </w:rPr>
        <w:t></w:t>
      </w:r>
      <w:r w:rsidR="00CC428F">
        <w:t xml:space="preserve"> be the wave direction, ship’s heading angle and relative heading angle. </w:t>
      </w:r>
      <w:r w:rsidR="006B1F03">
        <w:t>The</w:t>
      </w:r>
      <w:r w:rsidR="00CC428F">
        <w:t xml:space="preserve"> conventional fatigue </w:t>
      </w:r>
      <w:r w:rsidR="006B1F03">
        <w:t>design procedure</w:t>
      </w:r>
      <w:r w:rsidR="00CC428F">
        <w:t xml:space="preserve">, the stress response is calculated by </w:t>
      </w:r>
      <w:r w:rsidR="006B1F03">
        <w:t>adopting the</w:t>
      </w:r>
      <w:r w:rsidR="00CC428F">
        <w:t xml:space="preserve"> ‘all headings model</w:t>
      </w:r>
      <w:r w:rsidR="0022236D">
        <w:t xml:space="preserve"> - AH</w:t>
      </w:r>
      <w:r w:rsidR="00CC428F">
        <w:t xml:space="preserve">’ in which </w:t>
      </w:r>
      <w:r w:rsidR="00CC428F" w:rsidRPr="000A4569">
        <w:rPr>
          <w:rFonts w:ascii="Symbol" w:hAnsi="Symbol"/>
        </w:rPr>
        <w:t></w:t>
      </w:r>
      <w:r w:rsidR="00CC428F">
        <w:t xml:space="preserve"> is given by a uniform random number. In this </w:t>
      </w:r>
      <w:r w:rsidR="006B1F03">
        <w:t>paper</w:t>
      </w:r>
      <w:r w:rsidR="00CC428F">
        <w:t xml:space="preserve">, the </w:t>
      </w:r>
      <w:r w:rsidR="00CC428F" w:rsidRPr="00A73B1F">
        <w:rPr>
          <w:noProof/>
        </w:rPr>
        <w:t>stress</w:t>
      </w:r>
      <w:r w:rsidR="00CC428F">
        <w:t xml:space="preserve"> response is calculated by </w:t>
      </w:r>
      <w:r w:rsidR="00EB0F37">
        <w:t xml:space="preserve">adopting the 4G </w:t>
      </w:r>
      <w:r w:rsidR="00C768E1">
        <w:rPr>
          <w:noProof/>
        </w:rPr>
        <w:t>S</w:t>
      </w:r>
      <w:r w:rsidR="00EB0F37" w:rsidRPr="00C768E1">
        <w:rPr>
          <w:noProof/>
        </w:rPr>
        <w:t>torm</w:t>
      </w:r>
      <w:r w:rsidR="00EB0F37">
        <w:t xml:space="preserve"> model (De Gracia et al., 2017), in which the</w:t>
      </w:r>
      <w:r w:rsidR="00CC428F">
        <w:t xml:space="preserve"> </w:t>
      </w:r>
      <w:r w:rsidR="00CC428F" w:rsidRPr="000A4569">
        <w:rPr>
          <w:rFonts w:ascii="Symbol" w:hAnsi="Symbol"/>
        </w:rPr>
        <w:t></w:t>
      </w:r>
      <w:r w:rsidR="00CC428F">
        <w:t xml:space="preserve">’s occurrence probability, </w:t>
      </w:r>
      <w:r w:rsidR="00CC428F" w:rsidRPr="009B7ACF">
        <w:rPr>
          <w:i/>
        </w:rPr>
        <w:t>f</w:t>
      </w:r>
      <w:r w:rsidR="00CC428F" w:rsidRPr="009B7ACF">
        <w:rPr>
          <w:rFonts w:ascii="Symbol" w:hAnsi="Symbol"/>
          <w:vertAlign w:val="subscript"/>
        </w:rPr>
        <w:t></w:t>
      </w:r>
      <w:r w:rsidR="006B1F03">
        <w:t xml:space="preserve">, </w:t>
      </w:r>
      <w:r w:rsidR="00EB0F37" w:rsidRPr="00C768E1">
        <w:rPr>
          <w:noProof/>
        </w:rPr>
        <w:t>is take</w:t>
      </w:r>
      <w:r w:rsidR="00C768E1">
        <w:rPr>
          <w:noProof/>
        </w:rPr>
        <w:t>n</w:t>
      </w:r>
      <w:r w:rsidR="00EB0F37">
        <w:t xml:space="preserve"> into account, and is called</w:t>
      </w:r>
      <w:r w:rsidR="006B1F03">
        <w:t xml:space="preserve"> </w:t>
      </w:r>
      <w:r w:rsidR="00CC428F">
        <w:t>‘real headings model</w:t>
      </w:r>
      <w:r w:rsidR="0022236D">
        <w:t xml:space="preserve"> - RH</w:t>
      </w:r>
      <w:r w:rsidR="00CC428F">
        <w:t>’.</w:t>
      </w:r>
      <w:r w:rsidR="006B1F03">
        <w:t xml:space="preserve"> </w:t>
      </w:r>
      <w:r w:rsidR="00CC428F" w:rsidRPr="009B7ACF">
        <w:rPr>
          <w:i/>
        </w:rPr>
        <w:t>f</w:t>
      </w:r>
      <w:r w:rsidR="00CC428F" w:rsidRPr="009B7ACF">
        <w:rPr>
          <w:rFonts w:ascii="Symbol" w:hAnsi="Symbol"/>
          <w:vertAlign w:val="subscript"/>
        </w:rPr>
        <w:t></w:t>
      </w:r>
      <w:r w:rsidR="00CC428F">
        <w:t xml:space="preserve"> can be determined from </w:t>
      </w:r>
      <w:r w:rsidR="00CC428F">
        <w:rPr>
          <w:rFonts w:ascii="Symbol" w:hAnsi="Symbol"/>
        </w:rPr>
        <w:t></w:t>
      </w:r>
      <w:r w:rsidR="00CC428F">
        <w:t xml:space="preserve">’s occurrence probability, </w:t>
      </w:r>
      <w:r w:rsidR="00CC428F" w:rsidRPr="009B7ACF">
        <w:rPr>
          <w:i/>
        </w:rPr>
        <w:t>f</w:t>
      </w:r>
      <w:r w:rsidR="00CC428F">
        <w:rPr>
          <w:rFonts w:ascii="Symbol" w:hAnsi="Symbol"/>
          <w:vertAlign w:val="subscript"/>
        </w:rPr>
        <w:t></w:t>
      </w:r>
      <w:r w:rsidR="00CC428F">
        <w:t xml:space="preserve">. </w:t>
      </w:r>
      <w:r w:rsidR="00EB0F37">
        <w:t>Fig. 2 shows a</w:t>
      </w:r>
      <w:r w:rsidR="00A42D50">
        <w:t xml:space="preserve"> single </w:t>
      </w:r>
      <w:r w:rsidR="00CC428F">
        <w:t xml:space="preserve">averaged </w:t>
      </w:r>
      <w:r w:rsidR="00CC428F" w:rsidRPr="006F06EF">
        <w:rPr>
          <w:i/>
        </w:rPr>
        <w:t>f</w:t>
      </w:r>
      <w:r w:rsidR="00CC428F" w:rsidRPr="006F06EF">
        <w:rPr>
          <w:rFonts w:ascii="Symbol" w:hAnsi="Symbol"/>
          <w:vertAlign w:val="subscript"/>
        </w:rPr>
        <w:t></w:t>
      </w:r>
      <w:r w:rsidR="00CC428F">
        <w:t xml:space="preserve"> zone is </w:t>
      </w:r>
      <w:r w:rsidR="00CC428F">
        <w:lastRenderedPageBreak/>
        <w:t xml:space="preserve">determined from JWA hindcast </w:t>
      </w:r>
      <w:r w:rsidR="00EB0F37" w:rsidRPr="00C768E1">
        <w:rPr>
          <w:noProof/>
        </w:rPr>
        <w:t>data</w:t>
      </w:r>
      <w:r w:rsidR="00EB0F37">
        <w:t xml:space="preserve"> and </w:t>
      </w:r>
      <w:r w:rsidR="00CC428F">
        <w:t xml:space="preserve">the determined </w:t>
      </w:r>
      <w:r w:rsidR="00CC428F" w:rsidRPr="009B7ACF">
        <w:rPr>
          <w:i/>
        </w:rPr>
        <w:t>f</w:t>
      </w:r>
      <w:r w:rsidR="00CC428F">
        <w:rPr>
          <w:rFonts w:ascii="Symbol" w:hAnsi="Symbol"/>
          <w:vertAlign w:val="subscript"/>
        </w:rPr>
        <w:t></w:t>
      </w:r>
      <w:r w:rsidR="00CC428F">
        <w:t xml:space="preserve">. </w:t>
      </w:r>
      <w:r w:rsidR="00CC428F" w:rsidRPr="009E72EF">
        <w:t xml:space="preserve">It is shown that </w:t>
      </w:r>
      <w:r w:rsidR="00CC428F">
        <w:rPr>
          <w:rFonts w:ascii="Symbol" w:hAnsi="Symbol"/>
        </w:rPr>
        <w:t></w:t>
      </w:r>
      <w:r w:rsidR="00CC428F" w:rsidRPr="009E72EF">
        <w:t xml:space="preserve"> is pr</w:t>
      </w:r>
      <w:r w:rsidR="00EB0F37">
        <w:t>edominant between 210° and 330°</w:t>
      </w:r>
      <w:r w:rsidR="00CC428F" w:rsidRPr="009E72EF">
        <w:t>.</w:t>
      </w:r>
      <w:r w:rsidR="00995AE9">
        <w:t xml:space="preserve"> It is also presented</w:t>
      </w:r>
      <w:r w:rsidR="00F71E2F">
        <w:t xml:space="preserve"> the conventional assumed all headings model compared with the average results of the real headings model. </w:t>
      </w:r>
    </w:p>
    <w:p w14:paraId="604666E4" w14:textId="70405825" w:rsidR="00995AE9" w:rsidRDefault="00995AE9" w:rsidP="00995AE9">
      <w:pPr>
        <w:jc w:val="center"/>
      </w:pPr>
      <w:r>
        <w:rPr>
          <w:noProof/>
        </w:rPr>
        <w:drawing>
          <wp:inline distT="0" distB="0" distL="0" distR="0" wp14:anchorId="6F8264D8" wp14:editId="7863B7C3">
            <wp:extent cx="2926080" cy="1828800"/>
            <wp:effectExtent l="0" t="0" r="762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685075" w14:textId="0161488A" w:rsidR="00995AE9" w:rsidRDefault="00995AE9" w:rsidP="00995AE9">
      <w:pPr>
        <w:pStyle w:val="Subtitle"/>
      </w:pPr>
      <w:bookmarkStart w:id="2" w:name="_Ref461027871"/>
      <w:r>
        <w:t xml:space="preserve">Figure </w:t>
      </w:r>
      <w:bookmarkEnd w:id="2"/>
      <w:r>
        <w:t>2</w:t>
      </w:r>
      <w:r>
        <w:rPr>
          <w:noProof/>
        </w:rPr>
        <w:t>:</w:t>
      </w:r>
      <w:r>
        <w:t xml:space="preserve"> Wave </w:t>
      </w:r>
      <w:r w:rsidRPr="007C071F">
        <w:rPr>
          <w:noProof/>
        </w:rPr>
        <w:t>direction’s</w:t>
      </w:r>
      <w:r>
        <w:t xml:space="preserve"> occurrence probability distribution </w:t>
      </w:r>
      <w:r w:rsidRPr="003F1BC1">
        <w:rPr>
          <w:i/>
        </w:rPr>
        <w:t>f</w:t>
      </w:r>
      <w:r w:rsidRPr="003F1BC1">
        <w:rPr>
          <w:rFonts w:ascii="Symbol" w:hAnsi="Symbol"/>
          <w:vertAlign w:val="subscript"/>
        </w:rPr>
        <w:t></w:t>
      </w:r>
      <w:r>
        <w:t xml:space="preserve"> determined from JWA hindcast data in the North Pacific Ocean.</w:t>
      </w:r>
    </w:p>
    <w:p w14:paraId="145F59B7" w14:textId="77777777" w:rsidR="00CC428F" w:rsidRDefault="000F3BF3" w:rsidP="004601F3">
      <w:pPr>
        <w:pStyle w:val="Heading2"/>
      </w:pPr>
      <w:r>
        <w:t xml:space="preserve">2.4 </w:t>
      </w:r>
      <w:r w:rsidR="00CC428F">
        <w:t>Wave Statistics</w:t>
      </w:r>
    </w:p>
    <w:p w14:paraId="29017E8C" w14:textId="7BB9E4ED" w:rsidR="00CC428F" w:rsidRDefault="0022236D" w:rsidP="00CC428F">
      <w:r>
        <w:t xml:space="preserve">The </w:t>
      </w:r>
      <w:r w:rsidR="00CC428F">
        <w:t xml:space="preserve">‘as-simulated sea sequence’ </w:t>
      </w:r>
      <w:r>
        <w:t>is</w:t>
      </w:r>
      <w:r w:rsidR="00CC428F">
        <w:t xml:space="preserve"> the sea state sequence </w:t>
      </w:r>
      <w:r>
        <w:t>directly</w:t>
      </w:r>
      <w:r w:rsidR="00CC428F">
        <w:t xml:space="preserve"> determined from the GCR or MTR ship position sequence and JWA hindcast data’s spatiotemporal wave data, and ‘storm sea sequence’ be that generated from a storm model</w:t>
      </w:r>
      <w:r>
        <w:t xml:space="preserve"> simulation</w:t>
      </w:r>
      <w:r w:rsidR="00CC428F">
        <w:t>.</w:t>
      </w:r>
      <w:r w:rsidR="005F6630">
        <w:t xml:space="preserve"> This spatiotemporal wave data is fitted by the log-normal distribution proposed by </w:t>
      </w:r>
      <w:r w:rsidR="005F6630">
        <w:rPr>
          <w:lang w:eastAsia="ja-JP"/>
        </w:rPr>
        <w:t>Wan and Shinkai (1995) due to rounding errors founded in the histograms</w:t>
      </w:r>
      <w:r w:rsidR="004C35EF">
        <w:rPr>
          <w:lang w:eastAsia="ja-JP"/>
        </w:rPr>
        <w:t>, which tends to overestimate the long-term distribution of the significant wave height when weather routing is considered.</w:t>
      </w:r>
      <w:r w:rsidR="00CC428F">
        <w:t xml:space="preserve"> </w:t>
      </w:r>
      <w:r w:rsidR="00CC428F">
        <w:fldChar w:fldCharType="begin"/>
      </w:r>
      <w:r w:rsidR="00CC428F">
        <w:instrText xml:space="preserve"> REF _Ref461033171 \h  \* MERGEFORMAT </w:instrText>
      </w:r>
      <w:r w:rsidR="00CC428F">
        <w:fldChar w:fldCharType="separate"/>
      </w:r>
      <w:r w:rsidR="005F4E16">
        <w:t>Figure</w:t>
      </w:r>
      <w:r w:rsidR="00CC428F">
        <w:fldChar w:fldCharType="end"/>
      </w:r>
      <w:r>
        <w:t xml:space="preserve"> 3 </w:t>
      </w:r>
      <w:r w:rsidR="00EC220C">
        <w:t>(a), (b)</w:t>
      </w:r>
      <w:r w:rsidR="00CC428F">
        <w:t xml:space="preserve"> shows the comparison of </w:t>
      </w:r>
      <w:r w:rsidR="00CC428F" w:rsidRPr="003F1BC1">
        <w:rPr>
          <w:i/>
        </w:rPr>
        <w:t>H</w:t>
      </w:r>
      <w:r w:rsidR="00CC428F" w:rsidRPr="003F1BC1">
        <w:rPr>
          <w:vertAlign w:val="subscript"/>
        </w:rPr>
        <w:t>S</w:t>
      </w:r>
      <w:r w:rsidR="00CC428F">
        <w:t xml:space="preserve">’s exceedance probability </w:t>
      </w:r>
      <w:r w:rsidR="00CC428F" w:rsidRPr="007C071F">
        <w:rPr>
          <w:i/>
          <w:noProof/>
        </w:rPr>
        <w:t>P</w:t>
      </w:r>
      <w:r w:rsidR="00CC428F" w:rsidRPr="007C071F">
        <w:rPr>
          <w:noProof/>
          <w:vertAlign w:val="subscript"/>
        </w:rPr>
        <w:t>ex,</w:t>
      </w:r>
      <w:r w:rsidR="00CC428F" w:rsidRPr="007C071F">
        <w:rPr>
          <w:i/>
          <w:noProof/>
          <w:vertAlign w:val="subscript"/>
        </w:rPr>
        <w:t>H</w:t>
      </w:r>
      <w:r w:rsidR="00CC428F" w:rsidRPr="007C071F">
        <w:rPr>
          <w:noProof/>
          <w:vertAlign w:val="subscript"/>
        </w:rPr>
        <w:t>s</w:t>
      </w:r>
      <w:r w:rsidR="00CC428F">
        <w:t xml:space="preserve"> of </w:t>
      </w:r>
      <w:r w:rsidR="00CC428F" w:rsidRPr="00D85D18">
        <w:rPr>
          <w:noProof/>
        </w:rPr>
        <w:t>as-simulated</w:t>
      </w:r>
      <w:r w:rsidR="00CC428F">
        <w:t xml:space="preserve"> </w:t>
      </w:r>
      <w:r w:rsidR="008939F2">
        <w:t xml:space="preserve">and storm model </w:t>
      </w:r>
      <w:r w:rsidR="00CC428F">
        <w:t>sea sequence for GCR and MTR routes</w:t>
      </w:r>
      <w:r w:rsidR="00EC220C">
        <w:t>, respectively</w:t>
      </w:r>
      <w:r w:rsidR="00CC428F">
        <w:t xml:space="preserve">. It is shown that the difference in </w:t>
      </w:r>
      <w:r w:rsidR="00CC428F" w:rsidRPr="007C071F">
        <w:rPr>
          <w:i/>
          <w:noProof/>
        </w:rPr>
        <w:t>P</w:t>
      </w:r>
      <w:r w:rsidR="00CC428F" w:rsidRPr="007C071F">
        <w:rPr>
          <w:noProof/>
          <w:vertAlign w:val="subscript"/>
        </w:rPr>
        <w:t>ex,</w:t>
      </w:r>
      <w:r w:rsidR="00CC428F" w:rsidRPr="007C071F">
        <w:rPr>
          <w:i/>
          <w:noProof/>
          <w:vertAlign w:val="subscript"/>
        </w:rPr>
        <w:t>H</w:t>
      </w:r>
      <w:r w:rsidR="00CC428F" w:rsidRPr="007C071F">
        <w:rPr>
          <w:noProof/>
          <w:vertAlign w:val="subscript"/>
        </w:rPr>
        <w:t>s</w:t>
      </w:r>
      <w:r w:rsidR="00CC428F">
        <w:t xml:space="preserve"> becomes </w:t>
      </w:r>
      <w:r>
        <w:t>larger</w:t>
      </w:r>
      <w:r w:rsidR="00CC428F">
        <w:t xml:space="preserve"> for </w:t>
      </w:r>
      <w:r w:rsidR="00CC428F" w:rsidRPr="003F1BC1">
        <w:rPr>
          <w:i/>
        </w:rPr>
        <w:t>H</w:t>
      </w:r>
      <w:r w:rsidR="00CC428F" w:rsidRPr="003F1BC1">
        <w:rPr>
          <w:vertAlign w:val="subscript"/>
        </w:rPr>
        <w:t>S</w:t>
      </w:r>
      <w:r w:rsidR="00CC428F">
        <w:t xml:space="preserve"> &gt; 5m, and the difference becomes larger with the increase in </w:t>
      </w:r>
      <w:r w:rsidR="00CC428F" w:rsidRPr="003F1BC1">
        <w:rPr>
          <w:i/>
        </w:rPr>
        <w:t>H</w:t>
      </w:r>
      <w:r w:rsidR="00CC428F" w:rsidRPr="003F1BC1">
        <w:rPr>
          <w:vertAlign w:val="subscript"/>
        </w:rPr>
        <w:t>S</w:t>
      </w:r>
      <w:r w:rsidR="00EC220C">
        <w:t xml:space="preserve"> in </w:t>
      </w:r>
      <w:r w:rsidR="009866F2">
        <w:t xml:space="preserve">the storm model case, while the difference in the as simulated cases tends to be almost constant with the increase of </w:t>
      </w:r>
      <w:r w:rsidR="009866F2" w:rsidRPr="003F1BC1">
        <w:rPr>
          <w:i/>
        </w:rPr>
        <w:t>H</w:t>
      </w:r>
      <w:r w:rsidR="009866F2" w:rsidRPr="003F1BC1">
        <w:rPr>
          <w:vertAlign w:val="subscript"/>
        </w:rPr>
        <w:t>S</w:t>
      </w:r>
      <w:r w:rsidR="00EC220C">
        <w:t xml:space="preserve">. It is also noted that the </w:t>
      </w:r>
      <w:r w:rsidR="00EC220C" w:rsidRPr="007C071F">
        <w:rPr>
          <w:i/>
          <w:noProof/>
        </w:rPr>
        <w:t>P</w:t>
      </w:r>
      <w:r w:rsidR="00EC220C" w:rsidRPr="007C071F">
        <w:rPr>
          <w:noProof/>
          <w:vertAlign w:val="subscript"/>
        </w:rPr>
        <w:t>ex,</w:t>
      </w:r>
      <w:r w:rsidR="00EC220C" w:rsidRPr="007C071F">
        <w:rPr>
          <w:i/>
          <w:noProof/>
          <w:vertAlign w:val="subscript"/>
        </w:rPr>
        <w:t>H</w:t>
      </w:r>
      <w:r w:rsidR="00EC220C" w:rsidRPr="007C071F">
        <w:rPr>
          <w:noProof/>
          <w:vertAlign w:val="subscript"/>
        </w:rPr>
        <w:t>s</w:t>
      </w:r>
      <w:r w:rsidR="00EC220C">
        <w:rPr>
          <w:noProof/>
        </w:rPr>
        <w:t xml:space="preserve"> for GCR in the higher waves rang</w:t>
      </w:r>
      <w:r>
        <w:rPr>
          <w:noProof/>
        </w:rPr>
        <w:t xml:space="preserve">e is larger </w:t>
      </w:r>
      <w:r w:rsidRPr="007C071F">
        <w:rPr>
          <w:noProof/>
        </w:rPr>
        <w:t>tha</w:t>
      </w:r>
      <w:r w:rsidR="007C071F">
        <w:rPr>
          <w:noProof/>
        </w:rPr>
        <w:t>n</w:t>
      </w:r>
      <w:r>
        <w:rPr>
          <w:noProof/>
        </w:rPr>
        <w:t xml:space="preserve"> those from MTR for th</w:t>
      </w:r>
      <w:r w:rsidR="009866F2">
        <w:rPr>
          <w:noProof/>
        </w:rPr>
        <w:t>e case of</w:t>
      </w:r>
      <w:r w:rsidR="00D85D18">
        <w:rPr>
          <w:noProof/>
        </w:rPr>
        <w:t xml:space="preserve"> the</w:t>
      </w:r>
      <w:r w:rsidR="009866F2">
        <w:rPr>
          <w:noProof/>
        </w:rPr>
        <w:t xml:space="preserve"> </w:t>
      </w:r>
      <w:r w:rsidR="009866F2" w:rsidRPr="00C768E1">
        <w:rPr>
          <w:noProof/>
        </w:rPr>
        <w:t>as</w:t>
      </w:r>
      <w:r w:rsidR="009866F2">
        <w:rPr>
          <w:noProof/>
        </w:rPr>
        <w:t xml:space="preserve"> simulated sequence.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8939F2" w14:paraId="381CFB26" w14:textId="77777777" w:rsidTr="004C774E">
        <w:tc>
          <w:tcPr>
            <w:tcW w:w="5035" w:type="dxa"/>
          </w:tcPr>
          <w:p w14:paraId="4C410407" w14:textId="13404673" w:rsidR="008939F2" w:rsidRDefault="004C774E" w:rsidP="00CC428F">
            <w:r>
              <w:rPr>
                <w:noProof/>
              </w:rPr>
              <w:drawing>
                <wp:inline distT="0" distB="0" distL="0" distR="0" wp14:anchorId="23DB75E8" wp14:editId="3972C330">
                  <wp:extent cx="2926080" cy="1645920"/>
                  <wp:effectExtent l="0" t="0" r="762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9D505E" w14:textId="7544701C" w:rsidR="00EC220C" w:rsidRPr="00EC220C" w:rsidRDefault="00EC220C" w:rsidP="00EC220C">
            <w:pPr>
              <w:jc w:val="center"/>
              <w:rPr>
                <w:b/>
              </w:rPr>
            </w:pPr>
            <w:r w:rsidRPr="00EC220C">
              <w:rPr>
                <w:b/>
              </w:rPr>
              <w:t>(a)</w:t>
            </w:r>
          </w:p>
        </w:tc>
        <w:tc>
          <w:tcPr>
            <w:tcW w:w="5035" w:type="dxa"/>
          </w:tcPr>
          <w:p w14:paraId="5D8DCDC4" w14:textId="4520BEDF" w:rsidR="008939F2" w:rsidRDefault="004C774E" w:rsidP="00CC428F">
            <w:r>
              <w:rPr>
                <w:noProof/>
              </w:rPr>
              <w:drawing>
                <wp:inline distT="0" distB="0" distL="0" distR="0" wp14:anchorId="1447480B" wp14:editId="1235EA86">
                  <wp:extent cx="2926080" cy="164592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211485" w14:textId="5A586A51" w:rsidR="00EC220C" w:rsidRPr="00EC220C" w:rsidRDefault="00EC220C" w:rsidP="00EC220C">
            <w:pPr>
              <w:jc w:val="center"/>
              <w:rPr>
                <w:b/>
              </w:rPr>
            </w:pPr>
            <w:r w:rsidRPr="00EC220C">
              <w:rPr>
                <w:b/>
              </w:rPr>
              <w:t>(b)</w:t>
            </w:r>
          </w:p>
        </w:tc>
      </w:tr>
      <w:tr w:rsidR="008939F2" w14:paraId="188A9A5B" w14:textId="77777777" w:rsidTr="0012351D">
        <w:tc>
          <w:tcPr>
            <w:tcW w:w="10070" w:type="dxa"/>
            <w:gridSpan w:val="2"/>
          </w:tcPr>
          <w:p w14:paraId="6804BB19" w14:textId="37E48C70" w:rsidR="008939F2" w:rsidRDefault="008939F2" w:rsidP="0014674E">
            <w:pPr>
              <w:pStyle w:val="Subtitle"/>
            </w:pPr>
            <w:bookmarkStart w:id="3" w:name="_Ref461033171"/>
            <w:r>
              <w:t>Figure</w:t>
            </w:r>
            <w:r w:rsidRPr="00CE29DD">
              <w:t xml:space="preserve"> </w:t>
            </w:r>
            <w:bookmarkEnd w:id="3"/>
            <w:r w:rsidR="007B709B">
              <w:t>3</w:t>
            </w:r>
            <w:r>
              <w:t>:</w:t>
            </w:r>
            <w:r w:rsidRPr="00CE29DD">
              <w:t xml:space="preserve"> The comparison of significant wave height’s exceedance probability </w:t>
            </w:r>
            <w:r w:rsidRPr="007C071F">
              <w:rPr>
                <w:i/>
                <w:noProof/>
              </w:rPr>
              <w:t>P</w:t>
            </w:r>
            <w:r w:rsidRPr="007C071F">
              <w:rPr>
                <w:noProof/>
                <w:vertAlign w:val="subscript"/>
              </w:rPr>
              <w:t>ex,Hs</w:t>
            </w:r>
            <w:r w:rsidRPr="00CE29DD">
              <w:t xml:space="preserve"> for </w:t>
            </w:r>
            <w:r w:rsidRPr="00E01D7B">
              <w:rPr>
                <w:noProof/>
              </w:rPr>
              <w:t>as-simulated</w:t>
            </w:r>
            <w:r w:rsidR="0014674E">
              <w:rPr>
                <w:noProof/>
              </w:rPr>
              <w:t xml:space="preserve"> (a) </w:t>
            </w:r>
            <w:r>
              <w:t>and storm model-real headings</w:t>
            </w:r>
            <w:r w:rsidR="0014674E">
              <w:t xml:space="preserve"> (b)</w:t>
            </w:r>
            <w:r>
              <w:t xml:space="preserve"> </w:t>
            </w:r>
            <w:r w:rsidRPr="00CE29DD">
              <w:t>sea sequence for MTR and GCR routes.</w:t>
            </w:r>
          </w:p>
        </w:tc>
      </w:tr>
    </w:tbl>
    <w:p w14:paraId="121F0CF4" w14:textId="355C3A71" w:rsidR="000F3BF3" w:rsidRPr="0093679C" w:rsidRDefault="000F3BF3" w:rsidP="000F3BF3">
      <w:pPr>
        <w:pStyle w:val="Heading1"/>
      </w:pPr>
      <w:r w:rsidRPr="00A17267">
        <w:lastRenderedPageBreak/>
        <w:t>STRESS RESPONSE</w:t>
      </w:r>
    </w:p>
    <w:p w14:paraId="65A797F1" w14:textId="207F4A70" w:rsidR="000F3BF3" w:rsidRDefault="00FD45F6" w:rsidP="00FD45F6">
      <w:pPr>
        <w:pStyle w:val="Heading2"/>
      </w:pPr>
      <w:r>
        <w:t>3.</w:t>
      </w:r>
      <w:r w:rsidR="0093679C">
        <w:t>1</w:t>
      </w:r>
      <w:r>
        <w:t xml:space="preserve"> </w:t>
      </w:r>
      <w:r w:rsidR="000F3BF3">
        <w:t>Stress Statistics</w:t>
      </w:r>
    </w:p>
    <w:p w14:paraId="697CD6A9" w14:textId="20316A4D" w:rsidR="000F3BF3" w:rsidRDefault="000F3BF3" w:rsidP="000F3BF3">
      <w:r w:rsidRPr="004E357D">
        <w:t>Let</w:t>
      </w:r>
      <w:r>
        <w:t xml:space="preserve"> </w:t>
      </w:r>
      <w:r w:rsidRPr="00C768E1">
        <w:rPr>
          <w:i/>
          <w:noProof/>
        </w:rPr>
        <w:t>P</w:t>
      </w:r>
      <w:r w:rsidRPr="00C768E1">
        <w:rPr>
          <w:noProof/>
          <w:vertAlign w:val="subscript"/>
        </w:rPr>
        <w:t>ex</w:t>
      </w:r>
      <w:r w:rsidRPr="003F1BC1">
        <w:rPr>
          <w:vertAlign w:val="subscript"/>
        </w:rPr>
        <w:t>,</w:t>
      </w:r>
      <w:r w:rsidRPr="00C24ECE">
        <w:rPr>
          <w:rFonts w:ascii="Symbol" w:hAnsi="Symbol"/>
          <w:vertAlign w:val="subscript"/>
        </w:rPr>
        <w:t></w:t>
      </w:r>
      <w:r>
        <w:rPr>
          <w:vertAlign w:val="subscript"/>
        </w:rPr>
        <w:t>S</w:t>
      </w:r>
      <w:r w:rsidRPr="004E357D">
        <w:t xml:space="preserve"> be </w:t>
      </w:r>
      <w:r w:rsidRPr="00122740">
        <w:rPr>
          <w:noProof/>
        </w:rPr>
        <w:t>∆</w:t>
      </w:r>
      <w:r w:rsidRPr="00122740">
        <w:rPr>
          <w:i/>
          <w:noProof/>
        </w:rPr>
        <w:t>S</w:t>
      </w:r>
      <w:r>
        <w:rPr>
          <w:noProof/>
        </w:rPr>
        <w:t>'</w:t>
      </w:r>
      <w:r w:rsidRPr="004E357D">
        <w:t xml:space="preserve"> </w:t>
      </w:r>
      <w:r>
        <w:t xml:space="preserve">exceedance </w:t>
      </w:r>
      <w:r w:rsidRPr="004E357D">
        <w:t>probability</w:t>
      </w:r>
      <w:r>
        <w:t xml:space="preserve">. Let </w:t>
      </w:r>
      <w:r w:rsidRPr="00C768E1">
        <w:rPr>
          <w:i/>
          <w:noProof/>
        </w:rPr>
        <w:t>P</w:t>
      </w:r>
      <w:r w:rsidRPr="00C768E1">
        <w:rPr>
          <w:noProof/>
          <w:vertAlign w:val="subscript"/>
        </w:rPr>
        <w:t>ex</w:t>
      </w:r>
      <w:r w:rsidRPr="00E01D7B">
        <w:rPr>
          <w:noProof/>
          <w:vertAlign w:val="subscript"/>
        </w:rPr>
        <w:t>,</w:t>
      </w:r>
      <w:r w:rsidRPr="00E01D7B">
        <w:rPr>
          <w:rFonts w:ascii="Symbol" w:hAnsi="Symbol"/>
          <w:noProof/>
          <w:vertAlign w:val="subscript"/>
        </w:rPr>
        <w:t></w:t>
      </w:r>
      <w:r w:rsidRPr="00E01D7B">
        <w:rPr>
          <w:noProof/>
          <w:vertAlign w:val="subscript"/>
        </w:rPr>
        <w:t>S|</w:t>
      </w:r>
      <w:r w:rsidRPr="007C071F">
        <w:rPr>
          <w:noProof/>
          <w:vertAlign w:val="subscript"/>
        </w:rPr>
        <w:t>GCR</w:t>
      </w:r>
      <w:r w:rsidRPr="004E357D">
        <w:t xml:space="preserve"> </w:t>
      </w:r>
      <w:r>
        <w:t xml:space="preserve">and </w:t>
      </w:r>
      <w:r w:rsidRPr="003F1BC1">
        <w:rPr>
          <w:i/>
        </w:rPr>
        <w:t>P</w:t>
      </w:r>
      <w:r>
        <w:rPr>
          <w:vertAlign w:val="subscript"/>
        </w:rPr>
        <w:t>ex</w:t>
      </w:r>
      <w:r w:rsidRPr="003F1BC1">
        <w:rPr>
          <w:vertAlign w:val="subscript"/>
        </w:rPr>
        <w:t>,</w:t>
      </w:r>
      <w:r w:rsidRPr="00C94090">
        <w:rPr>
          <w:rFonts w:ascii="Symbol" w:hAnsi="Symbol"/>
          <w:vertAlign w:val="subscript"/>
        </w:rPr>
        <w:t></w:t>
      </w:r>
      <w:r>
        <w:rPr>
          <w:vertAlign w:val="subscript"/>
        </w:rPr>
        <w:t>S|MTR</w:t>
      </w:r>
      <w:r>
        <w:t xml:space="preserve"> be </w:t>
      </w:r>
      <w:r w:rsidRPr="003F1BC1">
        <w:rPr>
          <w:i/>
        </w:rPr>
        <w:t>P</w:t>
      </w:r>
      <w:r>
        <w:rPr>
          <w:vertAlign w:val="subscript"/>
        </w:rPr>
        <w:t>ex</w:t>
      </w:r>
      <w:r w:rsidRPr="003F1BC1">
        <w:rPr>
          <w:vertAlign w:val="subscript"/>
        </w:rPr>
        <w:t>,</w:t>
      </w:r>
      <w:r w:rsidRPr="00C94090">
        <w:rPr>
          <w:rFonts w:ascii="Symbol" w:hAnsi="Symbol"/>
          <w:vertAlign w:val="subscript"/>
        </w:rPr>
        <w:t></w:t>
      </w:r>
      <w:r>
        <w:rPr>
          <w:vertAlign w:val="subscript"/>
        </w:rPr>
        <w:t xml:space="preserve">S </w:t>
      </w:r>
      <w:r>
        <w:t>of as-simulated stress sequences</w:t>
      </w:r>
      <w:r w:rsidRPr="004E357D">
        <w:t xml:space="preserve"> for </w:t>
      </w:r>
      <w:r>
        <w:t xml:space="preserve">GCR and MTR routes. </w:t>
      </w:r>
      <w:r>
        <w:fldChar w:fldCharType="begin"/>
      </w:r>
      <w:r>
        <w:instrText xml:space="preserve"> REF _Ref461033384 \h  \* MERGEFORMAT </w:instrText>
      </w:r>
      <w:r>
        <w:fldChar w:fldCharType="separate"/>
      </w:r>
      <w:r w:rsidR="005F4E16">
        <w:t>Figure</w:t>
      </w:r>
      <w:r>
        <w:fldChar w:fldCharType="end"/>
      </w:r>
      <w:r w:rsidR="00543CC1">
        <w:t xml:space="preserve"> </w:t>
      </w:r>
      <w:r w:rsidR="00275CFB">
        <w:t>4</w:t>
      </w:r>
      <w:r>
        <w:t xml:space="preserve"> shows a comparison between </w:t>
      </w:r>
      <w:r w:rsidRPr="00C768E1">
        <w:rPr>
          <w:i/>
          <w:noProof/>
        </w:rPr>
        <w:t>P</w:t>
      </w:r>
      <w:r w:rsidRPr="00C768E1">
        <w:rPr>
          <w:noProof/>
          <w:vertAlign w:val="subscript"/>
        </w:rPr>
        <w:t>ex,</w:t>
      </w:r>
      <w:r w:rsidRPr="00C768E1">
        <w:rPr>
          <w:rFonts w:ascii="Symbol" w:hAnsi="Symbol"/>
          <w:noProof/>
          <w:vertAlign w:val="subscript"/>
        </w:rPr>
        <w:t></w:t>
      </w:r>
      <w:r w:rsidRPr="00C768E1">
        <w:rPr>
          <w:noProof/>
          <w:vertAlign w:val="subscript"/>
        </w:rPr>
        <w:t>S|</w:t>
      </w:r>
      <w:r w:rsidRPr="007C071F">
        <w:rPr>
          <w:noProof/>
          <w:vertAlign w:val="subscript"/>
        </w:rPr>
        <w:t>GCR</w:t>
      </w:r>
      <w:r w:rsidRPr="00A41BD2" w:rsidDel="001D1917">
        <w:rPr>
          <w:i/>
        </w:rPr>
        <w:t xml:space="preserve"> </w:t>
      </w:r>
      <w:r>
        <w:t xml:space="preserve">and </w:t>
      </w:r>
      <w:r w:rsidRPr="003F1BC1">
        <w:rPr>
          <w:i/>
        </w:rPr>
        <w:t>P</w:t>
      </w:r>
      <w:r>
        <w:rPr>
          <w:vertAlign w:val="subscript"/>
        </w:rPr>
        <w:t>ex</w:t>
      </w:r>
      <w:r w:rsidRPr="003F1BC1">
        <w:rPr>
          <w:vertAlign w:val="subscript"/>
        </w:rPr>
        <w:t>,</w:t>
      </w:r>
      <w:r w:rsidRPr="00C94090">
        <w:rPr>
          <w:rFonts w:ascii="Symbol" w:hAnsi="Symbol"/>
          <w:vertAlign w:val="subscript"/>
        </w:rPr>
        <w:t></w:t>
      </w:r>
      <w:r>
        <w:rPr>
          <w:vertAlign w:val="subscript"/>
        </w:rPr>
        <w:t>S|MTR</w:t>
      </w:r>
      <w:r>
        <w:t>. It is shown</w:t>
      </w:r>
      <w:r w:rsidRPr="004E357D">
        <w:t xml:space="preserve"> that the difference </w:t>
      </w:r>
      <w:r>
        <w:t xml:space="preserve">becomes </w:t>
      </w:r>
      <w:r w:rsidR="00C37044">
        <w:t>evident</w:t>
      </w:r>
      <w:r>
        <w:t xml:space="preserve"> for </w:t>
      </w:r>
      <w:r w:rsidRPr="003F1BC1">
        <w:rPr>
          <w:rFonts w:ascii="Symbol" w:hAnsi="Symbol"/>
        </w:rPr>
        <w:t></w:t>
      </w:r>
      <w:r>
        <w:t xml:space="preserve">S &gt; </w:t>
      </w:r>
      <w:r w:rsidR="005F6F04">
        <w:t>2</w:t>
      </w:r>
      <w:r>
        <w:t xml:space="preserve">50MPa, and the difference becomes </w:t>
      </w:r>
      <w:r w:rsidR="005F6F04">
        <w:t>nearly constant</w:t>
      </w:r>
      <w:r>
        <w:t xml:space="preserve"> with the increase in </w:t>
      </w:r>
      <w:r w:rsidRPr="003F1BC1">
        <w:rPr>
          <w:rFonts w:ascii="Symbol" w:hAnsi="Symbol"/>
        </w:rPr>
        <w:t></w:t>
      </w:r>
      <w:r>
        <w:t xml:space="preserve">S. This difference corresponds the difference in </w:t>
      </w:r>
      <w:r w:rsidRPr="007C071F">
        <w:rPr>
          <w:i/>
          <w:noProof/>
        </w:rPr>
        <w:t>P</w:t>
      </w:r>
      <w:r w:rsidRPr="007C071F">
        <w:rPr>
          <w:noProof/>
          <w:vertAlign w:val="subscript"/>
        </w:rPr>
        <w:t>ex,Hs</w:t>
      </w:r>
      <w:r w:rsidRPr="00E01D7B">
        <w:rPr>
          <w:noProof/>
        </w:rPr>
        <w:t>,</w:t>
      </w:r>
      <w:r>
        <w:t xml:space="preserve"> and the difference in </w:t>
      </w:r>
      <w:r w:rsidRPr="003F1BC1">
        <w:rPr>
          <w:i/>
        </w:rPr>
        <w:t>P</w:t>
      </w:r>
      <w:r>
        <w:rPr>
          <w:vertAlign w:val="subscript"/>
        </w:rPr>
        <w:t>ex</w:t>
      </w:r>
      <w:r w:rsidRPr="003F1BC1">
        <w:rPr>
          <w:vertAlign w:val="subscript"/>
        </w:rPr>
        <w:t>,</w:t>
      </w:r>
      <w:r w:rsidRPr="00C94090">
        <w:rPr>
          <w:rFonts w:ascii="Symbol" w:hAnsi="Symbol"/>
          <w:vertAlign w:val="subscript"/>
        </w:rPr>
        <w:t></w:t>
      </w:r>
      <w:r>
        <w:rPr>
          <w:vertAlign w:val="subscript"/>
        </w:rPr>
        <w:t>S</w:t>
      </w:r>
      <w:r>
        <w:t xml:space="preserve"> is smaller than that in </w:t>
      </w:r>
      <w:r w:rsidRPr="007C071F">
        <w:rPr>
          <w:i/>
          <w:noProof/>
        </w:rPr>
        <w:t>P</w:t>
      </w:r>
      <w:r w:rsidRPr="007C071F">
        <w:rPr>
          <w:noProof/>
          <w:vertAlign w:val="subscript"/>
        </w:rPr>
        <w:t>ex,Hs</w:t>
      </w:r>
      <w:r w:rsidRPr="00E01D7B">
        <w:rPr>
          <w:noProof/>
        </w:rPr>
        <w:t>.</w:t>
      </w:r>
      <w:r>
        <w:t xml:space="preserve"> This </w:t>
      </w:r>
      <w:r w:rsidR="005F6F04">
        <w:t>is considered due</w:t>
      </w:r>
      <w:r>
        <w:t xml:space="preserve"> to</w:t>
      </w:r>
      <w:r w:rsidR="005F6F04">
        <w:t xml:space="preserve"> the</w:t>
      </w:r>
      <w:r>
        <w:t xml:space="preserve"> </w:t>
      </w:r>
      <w:r w:rsidRPr="00C24ECE">
        <w:rPr>
          <w:rFonts w:ascii="Symbol" w:hAnsi="Symbol"/>
        </w:rPr>
        <w:t></w:t>
      </w:r>
      <w:r>
        <w:t xml:space="preserve">’s randomness and the variation in RAO associated with </w:t>
      </w:r>
      <w:r w:rsidRPr="00C94090">
        <w:rPr>
          <w:rFonts w:ascii="Symbol" w:hAnsi="Symbol"/>
        </w:rPr>
        <w:t></w:t>
      </w:r>
      <w:r>
        <w:t>.</w:t>
      </w:r>
    </w:p>
    <w:p w14:paraId="7543F0A0" w14:textId="76EA90B7" w:rsidR="000F3BF3" w:rsidRDefault="005F6F04" w:rsidP="00FD45F6">
      <w:pPr>
        <w:jc w:val="center"/>
      </w:pPr>
      <w:r>
        <w:rPr>
          <w:noProof/>
        </w:rPr>
        <w:drawing>
          <wp:inline distT="0" distB="0" distL="0" distR="0" wp14:anchorId="1FBEB56B" wp14:editId="72FB9F3B">
            <wp:extent cx="2926080" cy="1645920"/>
            <wp:effectExtent l="0" t="0" r="762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335713">
        <w:rPr>
          <w:noProof/>
        </w:rPr>
        <w:t xml:space="preserve"> </w:t>
      </w:r>
    </w:p>
    <w:p w14:paraId="4A732528" w14:textId="1D28BD50" w:rsidR="000F3BF3" w:rsidRPr="00650559" w:rsidRDefault="00734AF9" w:rsidP="00FD45F6">
      <w:pPr>
        <w:pStyle w:val="Subtitle"/>
        <w:rPr>
          <w:sz w:val="20"/>
        </w:rPr>
      </w:pPr>
      <w:bookmarkStart w:id="4" w:name="_Ref461033384"/>
      <w:r>
        <w:t>Figure</w:t>
      </w:r>
      <w:bookmarkEnd w:id="4"/>
      <w:r w:rsidR="007B709B">
        <w:t xml:space="preserve"> 4</w:t>
      </w:r>
      <w:r w:rsidR="000F3BF3" w:rsidRPr="00555651">
        <w:t xml:space="preserve">. The comparison of stress range’s exceedance probability </w:t>
      </w:r>
      <w:r w:rsidR="000F3BF3" w:rsidRPr="00555651">
        <w:rPr>
          <w:i/>
        </w:rPr>
        <w:t>P</w:t>
      </w:r>
      <w:r w:rsidR="000F3BF3" w:rsidRPr="00555651">
        <w:rPr>
          <w:vertAlign w:val="subscript"/>
        </w:rPr>
        <w:t>ex,</w:t>
      </w:r>
      <w:r w:rsidR="000F3BF3" w:rsidRPr="00555651">
        <w:rPr>
          <w:rFonts w:ascii="Symbol" w:hAnsi="Symbol"/>
          <w:vertAlign w:val="subscript"/>
        </w:rPr>
        <w:t></w:t>
      </w:r>
      <w:r w:rsidR="000F3BF3" w:rsidRPr="00555651">
        <w:rPr>
          <w:vertAlign w:val="subscript"/>
        </w:rPr>
        <w:t>S</w:t>
      </w:r>
      <w:r w:rsidR="000F3BF3" w:rsidRPr="00555651">
        <w:t xml:space="preserve"> for as-simulated stress sequence for MTR and GCR routes.</w:t>
      </w:r>
    </w:p>
    <w:p w14:paraId="3E655343" w14:textId="41394DB4" w:rsidR="000F3BF3" w:rsidRDefault="00B87BB3" w:rsidP="007B1AEC">
      <w:pPr>
        <w:pStyle w:val="Heading1"/>
      </w:pPr>
      <w:r>
        <w:t>wave load model for weather routing cases</w:t>
      </w:r>
    </w:p>
    <w:p w14:paraId="5038021D" w14:textId="77777777" w:rsidR="000F3BF3" w:rsidRPr="00447B83" w:rsidRDefault="00677D3B" w:rsidP="00FD45F6">
      <w:pPr>
        <w:pStyle w:val="Heading2"/>
      </w:pPr>
      <w:r>
        <w:t xml:space="preserve">4.1 </w:t>
      </w:r>
      <w:r w:rsidR="000F3BF3" w:rsidRPr="00447B83">
        <w:t>Wave Scatter Diagrams</w:t>
      </w:r>
    </w:p>
    <w:p w14:paraId="0FB5E509" w14:textId="0E462B4E" w:rsidR="000F3BF3" w:rsidRDefault="00E67F38" w:rsidP="0070296D">
      <w:pPr>
        <w:rPr>
          <w:lang w:eastAsia="ja-JP"/>
        </w:rPr>
      </w:pPr>
      <w:r>
        <w:rPr>
          <w:lang w:eastAsia="ja-JP"/>
        </w:rPr>
        <w:t>T</w:t>
      </w:r>
      <w:r w:rsidR="000F3BF3">
        <w:rPr>
          <w:lang w:eastAsia="ja-JP"/>
        </w:rPr>
        <w:t>he joint frequency distributions of (</w:t>
      </w:r>
      <w:r w:rsidR="000F3BF3" w:rsidRPr="00C24ECE">
        <w:rPr>
          <w:i/>
          <w:lang w:eastAsia="ja-JP"/>
        </w:rPr>
        <w:t>H</w:t>
      </w:r>
      <w:r w:rsidR="000F3BF3" w:rsidRPr="00C24ECE">
        <w:rPr>
          <w:vertAlign w:val="subscript"/>
          <w:lang w:eastAsia="ja-JP"/>
        </w:rPr>
        <w:t>S</w:t>
      </w:r>
      <w:r w:rsidR="000F3BF3">
        <w:rPr>
          <w:lang w:eastAsia="ja-JP"/>
        </w:rPr>
        <w:t xml:space="preserve">, </w:t>
      </w:r>
      <w:r w:rsidR="000F3BF3" w:rsidRPr="00C24ECE">
        <w:rPr>
          <w:i/>
          <w:lang w:eastAsia="ja-JP"/>
        </w:rPr>
        <w:t>T</w:t>
      </w:r>
      <w:r w:rsidR="000F3BF3" w:rsidRPr="00C24ECE">
        <w:rPr>
          <w:vertAlign w:val="subscript"/>
          <w:lang w:eastAsia="ja-JP"/>
        </w:rPr>
        <w:t>S</w:t>
      </w:r>
      <w:r w:rsidR="000F3BF3">
        <w:rPr>
          <w:lang w:eastAsia="ja-JP"/>
        </w:rPr>
        <w:t>),</w:t>
      </w:r>
      <w:r>
        <w:rPr>
          <w:lang w:eastAsia="ja-JP"/>
        </w:rPr>
        <w:t xml:space="preserve"> known as the w</w:t>
      </w:r>
      <w:r>
        <w:rPr>
          <w:rFonts w:hint="eastAsia"/>
          <w:lang w:eastAsia="ja-JP"/>
        </w:rPr>
        <w:t>ave scatter diagram</w:t>
      </w:r>
      <w:r w:rsidR="005F6630">
        <w:rPr>
          <w:lang w:eastAsia="ja-JP"/>
        </w:rPr>
        <w:t>s</w:t>
      </w:r>
      <w:r>
        <w:rPr>
          <w:lang w:eastAsia="ja-JP"/>
        </w:rPr>
        <w:t xml:space="preserve">, </w:t>
      </w:r>
      <w:r w:rsidR="000F3BF3">
        <w:rPr>
          <w:lang w:eastAsia="ja-JP"/>
        </w:rPr>
        <w:t xml:space="preserve">are generated by counting sea states recorded in as-simulated sea sequences for GCR and MTR routes. These histograms include rounding errors. These errors are corrected by using the correcting method proposed by Wan and Shinkai (1995). In this method, histograms are fitted with the conditional log-normal distribution </w:t>
      </w:r>
      <w:r w:rsidR="000F3BF3" w:rsidRPr="00C24ECE">
        <w:rPr>
          <w:i/>
          <w:lang w:eastAsia="ja-JP"/>
        </w:rPr>
        <w:t>p</w:t>
      </w:r>
      <w:r w:rsidR="000F3BF3">
        <w:rPr>
          <w:lang w:eastAsia="ja-JP"/>
        </w:rPr>
        <w:t>(</w:t>
      </w:r>
      <w:r w:rsidR="000F3BF3" w:rsidRPr="00C24ECE">
        <w:rPr>
          <w:i/>
          <w:lang w:eastAsia="ja-JP"/>
        </w:rPr>
        <w:t>T</w:t>
      </w:r>
      <w:r w:rsidR="000F3BF3" w:rsidRPr="00C24ECE">
        <w:rPr>
          <w:vertAlign w:val="subscript"/>
          <w:lang w:eastAsia="ja-JP"/>
        </w:rPr>
        <w:t>S</w:t>
      </w:r>
      <w:r w:rsidR="000F3BF3">
        <w:rPr>
          <w:lang w:eastAsia="ja-JP"/>
        </w:rPr>
        <w:t>|</w:t>
      </w:r>
      <w:r w:rsidR="000F3BF3" w:rsidRPr="00C24ECE">
        <w:rPr>
          <w:i/>
          <w:lang w:eastAsia="ja-JP"/>
        </w:rPr>
        <w:t>H</w:t>
      </w:r>
      <w:r w:rsidR="000F3BF3" w:rsidRPr="00C24ECE">
        <w:rPr>
          <w:vertAlign w:val="subscript"/>
          <w:lang w:eastAsia="ja-JP"/>
        </w:rPr>
        <w:t>S</w:t>
      </w:r>
      <w:r w:rsidR="00A42D50">
        <w:rPr>
          <w:lang w:eastAsia="ja-JP"/>
        </w:rPr>
        <w:t>)</w:t>
      </w:r>
      <w:r w:rsidR="00165D03">
        <w:rPr>
          <w:lang w:eastAsia="ja-JP"/>
        </w:rPr>
        <w:t xml:space="preserve">, and the </w:t>
      </w:r>
      <w:r w:rsidR="000F3BF3" w:rsidRPr="00C24ECE">
        <w:rPr>
          <w:i/>
          <w:lang w:eastAsia="ja-JP"/>
        </w:rPr>
        <w:t>H</w:t>
      </w:r>
      <w:r w:rsidR="000F3BF3" w:rsidRPr="00C24ECE">
        <w:rPr>
          <w:vertAlign w:val="subscript"/>
          <w:lang w:eastAsia="ja-JP"/>
        </w:rPr>
        <w:t>S</w:t>
      </w:r>
      <w:r w:rsidR="000F3BF3">
        <w:rPr>
          <w:lang w:eastAsia="ja-JP"/>
        </w:rPr>
        <w:t xml:space="preserve">’s marginal probability distribution </w:t>
      </w:r>
      <w:r w:rsidR="000F3BF3" w:rsidRPr="00C24ECE">
        <w:rPr>
          <w:i/>
          <w:lang w:eastAsia="ja-JP"/>
        </w:rPr>
        <w:t>p</w:t>
      </w:r>
      <w:r w:rsidR="000F3BF3">
        <w:rPr>
          <w:lang w:eastAsia="ja-JP"/>
        </w:rPr>
        <w:t>(</w:t>
      </w:r>
      <w:r w:rsidR="000F3BF3" w:rsidRPr="00C24ECE">
        <w:rPr>
          <w:i/>
          <w:lang w:eastAsia="ja-JP"/>
        </w:rPr>
        <w:t>H</w:t>
      </w:r>
      <w:r w:rsidR="000F3BF3" w:rsidRPr="00C24ECE">
        <w:rPr>
          <w:vertAlign w:val="subscript"/>
          <w:lang w:eastAsia="ja-JP"/>
        </w:rPr>
        <w:t>S</w:t>
      </w:r>
      <w:r w:rsidR="000F3BF3">
        <w:rPr>
          <w:lang w:eastAsia="ja-JP"/>
        </w:rPr>
        <w:t xml:space="preserve">) </w:t>
      </w:r>
      <w:r w:rsidR="0070296D">
        <w:rPr>
          <w:lang w:eastAsia="ja-JP"/>
        </w:rPr>
        <w:t>obtained as in section 2.4</w:t>
      </w:r>
      <w:r w:rsidR="000F3BF3">
        <w:rPr>
          <w:lang w:eastAsia="ja-JP"/>
        </w:rPr>
        <w:t xml:space="preserve">. </w:t>
      </w:r>
      <w:r w:rsidR="0070296D">
        <w:rPr>
          <w:lang w:eastAsia="ja-JP"/>
        </w:rPr>
        <w:t>Therefore, t</w:t>
      </w:r>
      <w:r w:rsidR="000F3BF3">
        <w:rPr>
          <w:lang w:eastAsia="ja-JP"/>
        </w:rPr>
        <w:t xml:space="preserve">he joint probability distribution </w:t>
      </w:r>
      <w:r w:rsidR="000F3BF3" w:rsidRPr="00C24ECE">
        <w:rPr>
          <w:rStyle w:val="PaperChar"/>
          <w:i/>
        </w:rPr>
        <w:t>p</w:t>
      </w:r>
      <w:r w:rsidR="000F3BF3" w:rsidRPr="00230933">
        <w:rPr>
          <w:rStyle w:val="PaperChar"/>
        </w:rPr>
        <w:t>(</w:t>
      </w:r>
      <w:r w:rsidR="000F3BF3">
        <w:rPr>
          <w:i/>
          <w:lang w:eastAsia="ja-JP"/>
        </w:rPr>
        <w:t>H</w:t>
      </w:r>
      <w:r w:rsidR="000F3BF3" w:rsidRPr="00A41BD2">
        <w:rPr>
          <w:vertAlign w:val="subscript"/>
          <w:lang w:eastAsia="ja-JP"/>
        </w:rPr>
        <w:t>S</w:t>
      </w:r>
      <w:r w:rsidR="000F3BF3" w:rsidRPr="00230933">
        <w:rPr>
          <w:rStyle w:val="PaperChar"/>
        </w:rPr>
        <w:t>,</w:t>
      </w:r>
      <w:r w:rsidR="000F3BF3" w:rsidRPr="007E4660">
        <w:rPr>
          <w:i/>
          <w:lang w:eastAsia="ja-JP"/>
        </w:rPr>
        <w:t xml:space="preserve"> </w:t>
      </w:r>
      <w:r w:rsidR="000F3BF3">
        <w:rPr>
          <w:i/>
          <w:lang w:eastAsia="ja-JP"/>
        </w:rPr>
        <w:t>T</w:t>
      </w:r>
      <w:r w:rsidR="000F3BF3" w:rsidRPr="00A41BD2">
        <w:rPr>
          <w:vertAlign w:val="subscript"/>
          <w:lang w:eastAsia="ja-JP"/>
        </w:rPr>
        <w:t>S</w:t>
      </w:r>
      <w:r w:rsidR="000F3BF3" w:rsidRPr="00230933">
        <w:rPr>
          <w:rStyle w:val="PaperChar"/>
        </w:rPr>
        <w:t>)</w:t>
      </w:r>
      <w:r w:rsidR="000F3BF3">
        <w:rPr>
          <w:rStyle w:val="PaperChar"/>
        </w:rPr>
        <w:t xml:space="preserve"> </w:t>
      </w:r>
      <w:r w:rsidR="000F3BF3" w:rsidRPr="00A42D50">
        <w:t>is calculated by Eq. (</w:t>
      </w:r>
      <w:r w:rsidR="00A42D50">
        <w:t>1</w:t>
      </w:r>
      <w:r w:rsidR="000F3BF3" w:rsidRPr="00A42D50">
        <w:t>).</w:t>
      </w:r>
    </w:p>
    <w:p w14:paraId="50203D38" w14:textId="77777777" w:rsidR="000F3BF3" w:rsidRDefault="000F3BF3" w:rsidP="00FD45F6">
      <w:pPr>
        <w:jc w:val="center"/>
      </w:pPr>
      <w:r w:rsidRPr="005E0222">
        <w:object w:dxaOrig="2280" w:dyaOrig="320" w14:anchorId="554EC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15pt" o:ole="">
            <v:imagedata r:id="rId14" o:title=""/>
          </v:shape>
          <o:OLEObject Type="Embed" ProgID="Equation.DSMT4" ShapeID="_x0000_i1025" DrawAspect="Content" ObjectID="_1563779553" r:id="rId15"/>
        </w:object>
      </w:r>
      <w:r>
        <w:tab/>
      </w:r>
      <w:r w:rsidR="003D0616">
        <w:tab/>
      </w:r>
      <w:r w:rsidR="003D0616">
        <w:tab/>
      </w:r>
      <w:r w:rsidR="00A42D50">
        <w:t>(1</w:t>
      </w:r>
      <w:r>
        <w:t>)</w:t>
      </w:r>
    </w:p>
    <w:p w14:paraId="3C4E277B" w14:textId="4A59581D" w:rsidR="007619F3" w:rsidRDefault="006E2922" w:rsidP="007619F3">
      <w:bookmarkStart w:id="5" w:name="_Ref462255623"/>
      <w:bookmarkStart w:id="6" w:name="_Ref464230520"/>
      <w:r>
        <w:t>Figure 5</w:t>
      </w:r>
      <w:r w:rsidR="00B0749D">
        <w:t xml:space="preserve"> </w:t>
      </w:r>
      <w:r w:rsidR="0058239F">
        <w:t xml:space="preserve">(a), (b) shows the comparison between </w:t>
      </w:r>
      <w:r w:rsidR="0058239F" w:rsidRPr="007C071F">
        <w:rPr>
          <w:i/>
          <w:noProof/>
        </w:rPr>
        <w:t>P</w:t>
      </w:r>
      <w:r w:rsidR="0058239F" w:rsidRPr="007C071F">
        <w:rPr>
          <w:noProof/>
          <w:vertAlign w:val="subscript"/>
        </w:rPr>
        <w:t>ex,</w:t>
      </w:r>
      <w:r w:rsidR="0058239F" w:rsidRPr="007C071F">
        <w:rPr>
          <w:i/>
          <w:noProof/>
          <w:vertAlign w:val="subscript"/>
        </w:rPr>
        <w:t>H</w:t>
      </w:r>
      <w:r w:rsidR="0058239F" w:rsidRPr="007C071F">
        <w:rPr>
          <w:noProof/>
          <w:vertAlign w:val="subscript"/>
        </w:rPr>
        <w:t>s</w:t>
      </w:r>
      <w:r w:rsidR="0058239F">
        <w:t xml:space="preserve"> of the as simulated and that of regressed by using Weibull distribution. This figure shows</w:t>
      </w:r>
      <w:r w:rsidR="007C071F">
        <w:t xml:space="preserve"> the</w:t>
      </w:r>
      <w:r w:rsidR="0058239F">
        <w:t xml:space="preserve"> </w:t>
      </w:r>
      <w:r w:rsidRPr="007C071F">
        <w:rPr>
          <w:noProof/>
        </w:rPr>
        <w:t>reasonable</w:t>
      </w:r>
      <w:r w:rsidR="0058239F">
        <w:t xml:space="preserve"> agreement </w:t>
      </w:r>
      <w:r>
        <w:t xml:space="preserve">of the regressed joint frequency distribution </w:t>
      </w:r>
      <w:r w:rsidR="0058239F">
        <w:t>with that of the as simulated.</w:t>
      </w:r>
      <w:r w:rsidR="007619F3">
        <w:t xml:space="preserve"> </w:t>
      </w:r>
    </w:p>
    <w:p w14:paraId="3244E9B8" w14:textId="77777777" w:rsidR="00CC4E4A" w:rsidRPr="006E2922" w:rsidRDefault="00CC4E4A" w:rsidP="007619F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234FB" w14:paraId="67327ECA" w14:textId="77777777" w:rsidTr="00B57F22">
        <w:tc>
          <w:tcPr>
            <w:tcW w:w="5035" w:type="dxa"/>
          </w:tcPr>
          <w:p w14:paraId="2455CF55" w14:textId="013B18C8" w:rsidR="00B234FB" w:rsidRPr="00B234FB" w:rsidRDefault="00B57F22" w:rsidP="00B234FB">
            <w:pPr>
              <w:jc w:val="center"/>
              <w:rPr>
                <w:b/>
              </w:rPr>
            </w:pPr>
            <w:r>
              <w:rPr>
                <w:noProof/>
              </w:rPr>
              <w:lastRenderedPageBreak/>
              <w:drawing>
                <wp:inline distT="0" distB="0" distL="0" distR="0" wp14:anchorId="5332543F" wp14:editId="0F4086B6">
                  <wp:extent cx="2926080" cy="1645920"/>
                  <wp:effectExtent l="0" t="0" r="762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FFBEDB" w14:textId="77777777" w:rsidR="00B234FB" w:rsidRPr="00B234FB" w:rsidRDefault="00B234FB" w:rsidP="00B234FB">
            <w:pPr>
              <w:jc w:val="center"/>
              <w:rPr>
                <w:b/>
              </w:rPr>
            </w:pPr>
            <w:r w:rsidRPr="00B234FB">
              <w:rPr>
                <w:b/>
              </w:rPr>
              <w:t>(a)</w:t>
            </w:r>
          </w:p>
        </w:tc>
        <w:tc>
          <w:tcPr>
            <w:tcW w:w="5035" w:type="dxa"/>
          </w:tcPr>
          <w:p w14:paraId="10499C45" w14:textId="13E41F0A" w:rsidR="00B234FB" w:rsidRPr="00B234FB" w:rsidRDefault="00B57F22" w:rsidP="00B234FB">
            <w:pPr>
              <w:jc w:val="center"/>
              <w:rPr>
                <w:b/>
              </w:rPr>
            </w:pPr>
            <w:r>
              <w:rPr>
                <w:noProof/>
              </w:rPr>
              <w:drawing>
                <wp:inline distT="0" distB="0" distL="0" distR="0" wp14:anchorId="31877536" wp14:editId="36E55D26">
                  <wp:extent cx="2926080" cy="1645920"/>
                  <wp:effectExtent l="0" t="0" r="762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2FCCC32" w14:textId="77777777" w:rsidR="00B234FB" w:rsidRPr="00B234FB" w:rsidRDefault="00B234FB" w:rsidP="00B234FB">
            <w:pPr>
              <w:jc w:val="center"/>
              <w:rPr>
                <w:b/>
              </w:rPr>
            </w:pPr>
            <w:r w:rsidRPr="00B234FB">
              <w:rPr>
                <w:b/>
              </w:rPr>
              <w:t>(b)</w:t>
            </w:r>
          </w:p>
        </w:tc>
      </w:tr>
      <w:tr w:rsidR="00B234FB" w14:paraId="3573CEC9" w14:textId="77777777" w:rsidTr="004970B1">
        <w:tc>
          <w:tcPr>
            <w:tcW w:w="10070" w:type="dxa"/>
            <w:gridSpan w:val="2"/>
          </w:tcPr>
          <w:p w14:paraId="1737097D" w14:textId="7459F9A9" w:rsidR="00B234FB" w:rsidRDefault="00B234FB" w:rsidP="007B709B">
            <w:pPr>
              <w:pStyle w:val="Subtitle"/>
            </w:pPr>
            <w:bookmarkStart w:id="7" w:name="_Ref471993154"/>
            <w:r>
              <w:t>Figur</w:t>
            </w:r>
            <w:bookmarkEnd w:id="7"/>
            <w:r w:rsidR="00780CD0">
              <w:t>e 5</w:t>
            </w:r>
            <w:r>
              <w:t xml:space="preserve"> (a), (b). </w:t>
            </w:r>
            <w:r w:rsidRPr="007C071F">
              <w:rPr>
                <w:i/>
                <w:noProof/>
              </w:rPr>
              <w:t>P</w:t>
            </w:r>
            <w:r w:rsidRPr="007C071F">
              <w:rPr>
                <w:noProof/>
                <w:vertAlign w:val="subscript"/>
              </w:rPr>
              <w:t>ex,</w:t>
            </w:r>
            <w:r w:rsidRPr="007C071F">
              <w:rPr>
                <w:i/>
                <w:noProof/>
                <w:vertAlign w:val="subscript"/>
              </w:rPr>
              <w:t>H</w:t>
            </w:r>
            <w:r w:rsidRPr="007C071F">
              <w:rPr>
                <w:noProof/>
                <w:vertAlign w:val="subscript"/>
              </w:rPr>
              <w:t>s</w:t>
            </w:r>
            <w:r>
              <w:t xml:space="preserve"> comparison of the North Pacific Ocean on the GCR and MTR routes. The as simulated data and the regressed based on the Weibull distribution is compared. </w:t>
            </w:r>
          </w:p>
        </w:tc>
      </w:tr>
    </w:tbl>
    <w:p w14:paraId="36D0CEB6" w14:textId="77777777" w:rsidR="000F3BF3" w:rsidRPr="00447B83" w:rsidRDefault="00677D3B" w:rsidP="00677D3B">
      <w:pPr>
        <w:pStyle w:val="Heading2"/>
        <w:rPr>
          <w:lang w:eastAsia="ja-JP"/>
        </w:rPr>
      </w:pPr>
      <w:r>
        <w:rPr>
          <w:lang w:eastAsia="ja-JP"/>
        </w:rPr>
        <w:t xml:space="preserve">4.2 </w:t>
      </w:r>
      <w:r w:rsidR="000F3BF3" w:rsidRPr="00447B83">
        <w:rPr>
          <w:lang w:eastAsia="ja-JP"/>
        </w:rPr>
        <w:t>Storm Models</w:t>
      </w:r>
    </w:p>
    <w:p w14:paraId="4E168FD4" w14:textId="5F0063FF" w:rsidR="000F3BF3" w:rsidRPr="00C24ECE" w:rsidRDefault="000F3BF3" w:rsidP="000F3BF3">
      <w:pPr>
        <w:rPr>
          <w:vertAlign w:val="subscript"/>
        </w:rPr>
      </w:pPr>
      <w:r>
        <w:t xml:space="preserve">‘Storm model’ </w:t>
      </w:r>
      <w:r w:rsidR="00CC4E4A">
        <w:t>is composed of</w:t>
      </w:r>
      <w:r>
        <w:t xml:space="preserve"> ‘s</w:t>
      </w:r>
      <w:r w:rsidRPr="00235D74">
        <w:t>torm profile</w:t>
      </w:r>
      <w:r w:rsidR="00CC4E4A">
        <w:t>s</w:t>
      </w:r>
      <w:r>
        <w:t xml:space="preserve">’ and </w:t>
      </w:r>
      <w:r w:rsidRPr="00C24ECE">
        <w:rPr>
          <w:i/>
        </w:rPr>
        <w:t>H</w:t>
      </w:r>
      <w:r w:rsidRPr="00C24ECE">
        <w:rPr>
          <w:vertAlign w:val="subscript"/>
        </w:rPr>
        <w:t>S</w:t>
      </w:r>
      <w:r>
        <w:t xml:space="preserve">’s probability distribution in calm seas. </w:t>
      </w:r>
      <w:r w:rsidR="00CC4E4A">
        <w:t xml:space="preserve">The </w:t>
      </w:r>
      <w:r>
        <w:t>‘Storm profile</w:t>
      </w:r>
      <w:r w:rsidR="00CC4E4A">
        <w:t>s</w:t>
      </w:r>
      <w:r>
        <w:t>’</w:t>
      </w:r>
      <w:r w:rsidRPr="00235D74">
        <w:t xml:space="preserve"> </w:t>
      </w:r>
      <w:r w:rsidR="00CC4E4A">
        <w:t>are</w:t>
      </w:r>
      <w:r>
        <w:t xml:space="preserve"> a set of storm </w:t>
      </w:r>
      <w:r w:rsidRPr="00235D74">
        <w:t>waveform</w:t>
      </w:r>
      <w:r>
        <w:t>s and the occurrence probability of storms.</w:t>
      </w:r>
      <w:r w:rsidRPr="00235D74">
        <w:t xml:space="preserve"> </w:t>
      </w:r>
      <w:r>
        <w:t xml:space="preserve">These configurations are determined from the regressed </w:t>
      </w:r>
      <w:r w:rsidRPr="007C071F">
        <w:rPr>
          <w:noProof/>
        </w:rPr>
        <w:t>wave</w:t>
      </w:r>
      <w:r>
        <w:t xml:space="preserve"> </w:t>
      </w:r>
      <w:r w:rsidRPr="00246E3E">
        <w:rPr>
          <w:noProof/>
        </w:rPr>
        <w:t>scatter</w:t>
      </w:r>
      <w:r>
        <w:t xml:space="preserve"> diagrams for GCR and MTR</w:t>
      </w:r>
      <w:r>
        <w:rPr>
          <w:lang w:eastAsia="ja-JP"/>
        </w:rPr>
        <w:t xml:space="preserve"> routes determined before.</w:t>
      </w:r>
      <w:r>
        <w:t xml:space="preserve"> In this study, storm profiles are determined </w:t>
      </w:r>
      <w:r w:rsidR="00676C91">
        <w:t xml:space="preserve">by adopting the 4G </w:t>
      </w:r>
      <w:r w:rsidR="00EA12CC">
        <w:rPr>
          <w:noProof/>
        </w:rPr>
        <w:t>S</w:t>
      </w:r>
      <w:r w:rsidR="00676C91" w:rsidRPr="00EA12CC">
        <w:rPr>
          <w:noProof/>
        </w:rPr>
        <w:t>torm</w:t>
      </w:r>
      <w:r w:rsidR="00676C91">
        <w:t xml:space="preserve"> model. </w:t>
      </w:r>
      <w:r>
        <w:rPr>
          <w:rFonts w:hint="eastAsia"/>
          <w:lang w:eastAsia="ja-JP"/>
        </w:rPr>
        <w:t xml:space="preserve">Once </w:t>
      </w:r>
      <w:r>
        <w:rPr>
          <w:lang w:eastAsia="ja-JP"/>
        </w:rPr>
        <w:t>a storm model is established, sea sequences (</w:t>
      </w:r>
      <w:r w:rsidRPr="00C24ECE">
        <w:rPr>
          <w:i/>
        </w:rPr>
        <w:t>H</w:t>
      </w:r>
      <w:r w:rsidRPr="00C24ECE">
        <w:rPr>
          <w:vertAlign w:val="subscript"/>
        </w:rPr>
        <w:t>S</w:t>
      </w:r>
      <w:r>
        <w:rPr>
          <w:lang w:eastAsia="ja-JP"/>
        </w:rPr>
        <w:t xml:space="preserve">, </w:t>
      </w:r>
      <w:r w:rsidRPr="00C24ECE">
        <w:rPr>
          <w:i/>
        </w:rPr>
        <w:t>T</w:t>
      </w:r>
      <w:r w:rsidRPr="00C24ECE">
        <w:rPr>
          <w:vertAlign w:val="subscript"/>
        </w:rPr>
        <w:t>S</w:t>
      </w:r>
      <w:r>
        <w:rPr>
          <w:lang w:eastAsia="ja-JP"/>
        </w:rPr>
        <w:t xml:space="preserve">, </w:t>
      </w:r>
      <w:r w:rsidRPr="00C24ECE">
        <w:rPr>
          <w:rFonts w:ascii="Symbol" w:hAnsi="Symbol"/>
        </w:rPr>
        <w:t></w:t>
      </w:r>
      <w:r>
        <w:t>)</w:t>
      </w:r>
      <w:r w:rsidRPr="004E357D">
        <w:t xml:space="preserve"> </w:t>
      </w:r>
      <w:r>
        <w:t xml:space="preserve">are </w:t>
      </w:r>
      <w:r w:rsidRPr="004E357D">
        <w:t>generated</w:t>
      </w:r>
      <w:r>
        <w:t xml:space="preserve"> from the storm model. From these sea sequences, stress sequences are generated by adopting </w:t>
      </w:r>
      <w:r w:rsidR="00B350CC">
        <w:t xml:space="preserve">all </w:t>
      </w:r>
      <w:r>
        <w:t xml:space="preserve">headings or </w:t>
      </w:r>
      <w:r w:rsidR="00B350CC">
        <w:t>real</w:t>
      </w:r>
      <w:r w:rsidR="00B47C7B">
        <w:rPr>
          <w:noProof/>
        </w:rPr>
        <w:t xml:space="preserve"> </w:t>
      </w:r>
      <w:r w:rsidRPr="00B47C7B">
        <w:rPr>
          <w:noProof/>
        </w:rPr>
        <w:t>headings</w:t>
      </w:r>
      <w:r>
        <w:t xml:space="preserve"> models. </w:t>
      </w:r>
      <w:r w:rsidRPr="004E357D">
        <w:t xml:space="preserve">Let </w:t>
      </w:r>
      <w:r w:rsidRPr="00EA12CC">
        <w:rPr>
          <w:i/>
          <w:noProof/>
        </w:rPr>
        <w:t>P</w:t>
      </w:r>
      <w:r w:rsidRPr="00EA12CC">
        <w:rPr>
          <w:noProof/>
          <w:vertAlign w:val="subscript"/>
        </w:rPr>
        <w:t>ex</w:t>
      </w:r>
      <w:r w:rsidRPr="00415AA4">
        <w:rPr>
          <w:noProof/>
          <w:vertAlign w:val="subscript"/>
        </w:rPr>
        <w:t>,</w:t>
      </w:r>
      <w:r w:rsidRPr="00415AA4">
        <w:rPr>
          <w:rFonts w:ascii="Symbol" w:hAnsi="Symbol"/>
          <w:noProof/>
          <w:vertAlign w:val="subscript"/>
        </w:rPr>
        <w:t></w:t>
      </w:r>
      <w:r w:rsidRPr="00246E3E">
        <w:rPr>
          <w:noProof/>
          <w:vertAlign w:val="subscript"/>
        </w:rPr>
        <w:t>S,storm</w:t>
      </w:r>
      <w:r w:rsidRPr="00C24ECE">
        <w:rPr>
          <w:vertAlign w:val="subscript"/>
        </w:rPr>
        <w:t xml:space="preserve"> </w:t>
      </w:r>
      <w:r>
        <w:t xml:space="preserve">be </w:t>
      </w:r>
      <w:r w:rsidRPr="00C24ECE">
        <w:rPr>
          <w:rFonts w:ascii="Symbol" w:hAnsi="Symbol"/>
        </w:rPr>
        <w:t></w:t>
      </w:r>
      <w:r w:rsidRPr="00C24ECE">
        <w:rPr>
          <w:i/>
        </w:rPr>
        <w:t>S</w:t>
      </w:r>
      <w:r>
        <w:t xml:space="preserve">’s exceedance probability of a storm model’s stress sequence. Let </w:t>
      </w:r>
      <w:r w:rsidRPr="00EA12CC">
        <w:rPr>
          <w:i/>
          <w:noProof/>
        </w:rPr>
        <w:t>P</w:t>
      </w:r>
      <w:r w:rsidRPr="00EA12CC">
        <w:rPr>
          <w:noProof/>
          <w:vertAlign w:val="subscript"/>
        </w:rPr>
        <w:t>ex</w:t>
      </w:r>
      <w:r w:rsidRPr="00415AA4">
        <w:rPr>
          <w:noProof/>
          <w:vertAlign w:val="subscript"/>
        </w:rPr>
        <w:t>,</w:t>
      </w:r>
      <w:r w:rsidRPr="00415AA4">
        <w:rPr>
          <w:rFonts w:ascii="Symbol" w:hAnsi="Symbol"/>
          <w:noProof/>
          <w:vertAlign w:val="subscript"/>
        </w:rPr>
        <w:t></w:t>
      </w:r>
      <w:r w:rsidRPr="00246E3E">
        <w:rPr>
          <w:noProof/>
          <w:vertAlign w:val="subscript"/>
        </w:rPr>
        <w:t>S,storm,RH</w:t>
      </w:r>
      <w:r>
        <w:rPr>
          <w:vertAlign w:val="subscript"/>
        </w:rPr>
        <w:t xml:space="preserve"> </w:t>
      </w:r>
      <w:r>
        <w:t xml:space="preserve">and </w:t>
      </w:r>
      <w:r w:rsidRPr="00EA12CC">
        <w:rPr>
          <w:i/>
          <w:noProof/>
        </w:rPr>
        <w:t>P</w:t>
      </w:r>
      <w:r w:rsidRPr="00EA12CC">
        <w:rPr>
          <w:noProof/>
          <w:vertAlign w:val="subscript"/>
        </w:rPr>
        <w:t>ex,</w:t>
      </w:r>
      <w:r w:rsidRPr="00EA12CC">
        <w:rPr>
          <w:rFonts w:ascii="Symbol" w:hAnsi="Symbol"/>
          <w:noProof/>
          <w:vertAlign w:val="subscript"/>
        </w:rPr>
        <w:t></w:t>
      </w:r>
      <w:r w:rsidRPr="00246E3E">
        <w:rPr>
          <w:noProof/>
          <w:vertAlign w:val="subscript"/>
        </w:rPr>
        <w:t>S,storm,AH</w:t>
      </w:r>
      <w:r>
        <w:t xml:space="preserve"> be </w:t>
      </w:r>
      <w:r w:rsidRPr="00EA12CC">
        <w:rPr>
          <w:i/>
          <w:noProof/>
        </w:rPr>
        <w:t>P</w:t>
      </w:r>
      <w:r w:rsidRPr="00EA12CC">
        <w:rPr>
          <w:noProof/>
          <w:vertAlign w:val="subscript"/>
        </w:rPr>
        <w:t>ex,</w:t>
      </w:r>
      <w:r w:rsidRPr="00EA12CC">
        <w:rPr>
          <w:rFonts w:ascii="Symbol" w:hAnsi="Symbol"/>
          <w:noProof/>
          <w:vertAlign w:val="subscript"/>
        </w:rPr>
        <w:t></w:t>
      </w:r>
      <w:r w:rsidRPr="00246E3E">
        <w:rPr>
          <w:noProof/>
          <w:vertAlign w:val="subscript"/>
        </w:rPr>
        <w:t>S,storm</w:t>
      </w:r>
      <w:r w:rsidRPr="00C24ECE">
        <w:t xml:space="preserve"> </w:t>
      </w:r>
      <w:r>
        <w:t xml:space="preserve">calculated for real headings model and </w:t>
      </w:r>
      <w:r w:rsidRPr="00B47C7B">
        <w:rPr>
          <w:noProof/>
        </w:rPr>
        <w:t>all</w:t>
      </w:r>
      <w:r w:rsidR="00B47C7B">
        <w:rPr>
          <w:noProof/>
        </w:rPr>
        <w:t xml:space="preserve"> </w:t>
      </w:r>
      <w:r w:rsidRPr="00B47C7B">
        <w:rPr>
          <w:noProof/>
        </w:rPr>
        <w:t>headings</w:t>
      </w:r>
      <w:r>
        <w:t xml:space="preserve"> model.</w:t>
      </w:r>
    </w:p>
    <w:p w14:paraId="5298857E" w14:textId="1E76D9F6" w:rsidR="000F3BF3" w:rsidRDefault="000F3BF3" w:rsidP="000F3BF3">
      <w:r>
        <w:rPr>
          <w:rFonts w:hint="eastAsia"/>
          <w:lang w:eastAsia="ja-JP"/>
        </w:rPr>
        <w:t>A storm</w:t>
      </w:r>
      <w:r>
        <w:rPr>
          <w:lang w:eastAsia="ja-JP"/>
        </w:rPr>
        <w:t xml:space="preserve"> sea sequence generated by a storm model with real heading model emulates the occurrence probability of sea state and relative heading angle. It is expected that </w:t>
      </w:r>
      <w:r w:rsidRPr="00EA12CC">
        <w:rPr>
          <w:i/>
          <w:noProof/>
        </w:rPr>
        <w:t>P</w:t>
      </w:r>
      <w:r w:rsidRPr="00EA12CC">
        <w:rPr>
          <w:noProof/>
          <w:vertAlign w:val="subscript"/>
        </w:rPr>
        <w:t>ex,</w:t>
      </w:r>
      <w:r w:rsidRPr="00EA12CC">
        <w:rPr>
          <w:rFonts w:ascii="Symbol" w:hAnsi="Symbol"/>
          <w:noProof/>
          <w:vertAlign w:val="subscript"/>
        </w:rPr>
        <w:t></w:t>
      </w:r>
      <w:r w:rsidRPr="00246E3E">
        <w:rPr>
          <w:noProof/>
          <w:vertAlign w:val="subscript"/>
        </w:rPr>
        <w:t>S,storm,RH</w:t>
      </w:r>
      <w:r>
        <w:rPr>
          <w:lang w:eastAsia="ja-JP"/>
        </w:rPr>
        <w:t xml:space="preserve"> becomes close to </w:t>
      </w:r>
      <w:r w:rsidRPr="00EA12CC">
        <w:rPr>
          <w:i/>
          <w:noProof/>
        </w:rPr>
        <w:t>P</w:t>
      </w:r>
      <w:r w:rsidRPr="00EA12CC">
        <w:rPr>
          <w:noProof/>
          <w:vertAlign w:val="subscript"/>
        </w:rPr>
        <w:t>ex</w:t>
      </w:r>
      <w:r w:rsidRPr="00C94090">
        <w:rPr>
          <w:vertAlign w:val="subscript"/>
        </w:rPr>
        <w:t>,</w:t>
      </w:r>
      <w:r w:rsidRPr="00C94090">
        <w:rPr>
          <w:rFonts w:ascii="Symbol" w:hAnsi="Symbol"/>
          <w:vertAlign w:val="subscript"/>
        </w:rPr>
        <w:t></w:t>
      </w:r>
      <w:r>
        <w:rPr>
          <w:vertAlign w:val="subscript"/>
        </w:rPr>
        <w:t>S</w:t>
      </w:r>
      <w:r>
        <w:rPr>
          <w:lang w:eastAsia="ja-JP"/>
        </w:rPr>
        <w:t xml:space="preserve"> of the as-simulated stress sequence for the given route.</w:t>
      </w:r>
      <w:r w:rsidR="00677D3B">
        <w:rPr>
          <w:lang w:eastAsia="ja-JP"/>
        </w:rPr>
        <w:t xml:space="preserve"> </w:t>
      </w:r>
      <w:r w:rsidR="002C723B">
        <w:t>F</w:t>
      </w:r>
      <w:r w:rsidR="00780CD0">
        <w:t>igure 6</w:t>
      </w:r>
      <w:r w:rsidR="002C723B">
        <w:t xml:space="preserve"> </w:t>
      </w:r>
      <w:r>
        <w:t xml:space="preserve">and </w:t>
      </w:r>
      <w:r w:rsidR="00780CD0">
        <w:t>7</w:t>
      </w:r>
      <w:r>
        <w:t xml:space="preserve"> show comparisons of</w:t>
      </w:r>
      <w:r w:rsidRPr="00B43CA7">
        <w:rPr>
          <w:i/>
        </w:rPr>
        <w:t xml:space="preserve"> </w:t>
      </w:r>
      <w:r w:rsidRPr="00EA12CC">
        <w:rPr>
          <w:i/>
          <w:noProof/>
        </w:rPr>
        <w:t>P</w:t>
      </w:r>
      <w:r w:rsidRPr="00EA12CC">
        <w:rPr>
          <w:noProof/>
          <w:vertAlign w:val="subscript"/>
        </w:rPr>
        <w:t>ex,</w:t>
      </w:r>
      <w:r w:rsidRPr="00EA12CC">
        <w:rPr>
          <w:rFonts w:ascii="Symbol" w:hAnsi="Symbol"/>
          <w:noProof/>
          <w:vertAlign w:val="subscript"/>
        </w:rPr>
        <w:t></w:t>
      </w:r>
      <w:r w:rsidRPr="00246E3E">
        <w:rPr>
          <w:noProof/>
          <w:vertAlign w:val="subscript"/>
        </w:rPr>
        <w:t>S,storm,RH</w:t>
      </w:r>
      <w:r w:rsidRPr="004E357D">
        <w:t xml:space="preserve"> </w:t>
      </w:r>
      <w:r>
        <w:t xml:space="preserve">and </w:t>
      </w:r>
      <w:r w:rsidRPr="00EA12CC">
        <w:rPr>
          <w:noProof/>
        </w:rPr>
        <w:t>as-simulated</w:t>
      </w:r>
      <w:r w:rsidRPr="00115196">
        <w:rPr>
          <w:i/>
        </w:rPr>
        <w:t xml:space="preserve"> </w:t>
      </w:r>
      <w:r w:rsidRPr="00C94090">
        <w:rPr>
          <w:i/>
        </w:rPr>
        <w:t>P</w:t>
      </w:r>
      <w:r w:rsidRPr="00C94090">
        <w:rPr>
          <w:vertAlign w:val="subscript"/>
        </w:rPr>
        <w:t>ex,</w:t>
      </w:r>
      <w:r w:rsidRPr="00C94090">
        <w:rPr>
          <w:rFonts w:ascii="Symbol" w:hAnsi="Symbol"/>
          <w:vertAlign w:val="subscript"/>
        </w:rPr>
        <w:t></w:t>
      </w:r>
      <w:r>
        <w:rPr>
          <w:vertAlign w:val="subscript"/>
        </w:rPr>
        <w:t>S</w:t>
      </w:r>
      <w:r>
        <w:t xml:space="preserve"> for GCR and MTR routes. It is shown that the differences in </w:t>
      </w:r>
      <w:r w:rsidRPr="00C94090">
        <w:rPr>
          <w:i/>
        </w:rPr>
        <w:t>P</w:t>
      </w:r>
      <w:r w:rsidRPr="00C94090">
        <w:rPr>
          <w:vertAlign w:val="subscript"/>
        </w:rPr>
        <w:t>ex,</w:t>
      </w:r>
      <w:r w:rsidRPr="00C94090">
        <w:rPr>
          <w:rFonts w:ascii="Symbol" w:hAnsi="Symbol"/>
          <w:vertAlign w:val="subscript"/>
        </w:rPr>
        <w:t></w:t>
      </w:r>
      <w:r>
        <w:rPr>
          <w:vertAlign w:val="subscript"/>
        </w:rPr>
        <w:t>S</w:t>
      </w:r>
      <w:r w:rsidDel="00E52CD4">
        <w:t xml:space="preserve"> </w:t>
      </w:r>
      <w:r>
        <w:t xml:space="preserve">are </w:t>
      </w:r>
      <w:r w:rsidR="005F3594">
        <w:t>in good agreement</w:t>
      </w:r>
      <w:r>
        <w:t xml:space="preserve"> for both routes.</w:t>
      </w:r>
      <w:r w:rsidRPr="000B5159">
        <w:t xml:space="preserve"> </w:t>
      </w:r>
      <w:r w:rsidR="00D71B33">
        <w:t xml:space="preserve">These results </w:t>
      </w:r>
      <w:r w:rsidR="005F3594">
        <w:t xml:space="preserve">demonstrate the capabilities </w:t>
      </w:r>
      <w:r w:rsidR="00A87579">
        <w:t>of the storm model</w:t>
      </w:r>
      <w:r w:rsidR="004C35EF">
        <w:t xml:space="preserve"> to emulate the long-term stress distribution experienced by ships which </w:t>
      </w:r>
      <w:r w:rsidR="004C35EF" w:rsidRPr="00EA12CC">
        <w:rPr>
          <w:noProof/>
        </w:rPr>
        <w:t>follow</w:t>
      </w:r>
      <w:r w:rsidR="004C35EF">
        <w:t xml:space="preserve"> different routes. </w:t>
      </w:r>
      <w:r w:rsidR="00246E3E">
        <w:t xml:space="preserve">The results </w:t>
      </w:r>
      <w:r w:rsidR="00BE34FB">
        <w:t>show an agreement of more than 85</w:t>
      </w:r>
      <w:r w:rsidR="00246E3E">
        <w:t xml:space="preserve">% in the stress long-term distribution. </w:t>
      </w:r>
      <w:r w:rsidR="004C35EF">
        <w:t xml:space="preserve">This </w:t>
      </w:r>
      <w:r w:rsidR="00A87579">
        <w:t>is considered due to the improvement in the significant wave height long-term distribution correspond</w:t>
      </w:r>
      <w:r w:rsidR="00674974">
        <w:t>ed to the as simulated sequence in 2.4.</w:t>
      </w:r>
      <w:r w:rsidR="00A87579">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4C355B" w14:paraId="73A8B130" w14:textId="77777777" w:rsidTr="00F83FB9">
        <w:tc>
          <w:tcPr>
            <w:tcW w:w="5035" w:type="dxa"/>
          </w:tcPr>
          <w:p w14:paraId="595080DD" w14:textId="5F2E0871" w:rsidR="004C355B" w:rsidRPr="004C355B" w:rsidRDefault="004013C3" w:rsidP="004C355B">
            <w:pPr>
              <w:jc w:val="center"/>
              <w:rPr>
                <w:b/>
              </w:rPr>
            </w:pPr>
            <w:r>
              <w:rPr>
                <w:noProof/>
              </w:rPr>
              <w:drawing>
                <wp:inline distT="0" distB="0" distL="0" distR="0" wp14:anchorId="0406B11E" wp14:editId="3A18994A">
                  <wp:extent cx="2926080" cy="1645920"/>
                  <wp:effectExtent l="0" t="0" r="762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5035" w:type="dxa"/>
          </w:tcPr>
          <w:p w14:paraId="5CC7AF9B" w14:textId="55A793DD" w:rsidR="004C355B" w:rsidRPr="004C355B" w:rsidRDefault="00F83FB9" w:rsidP="00FE489E">
            <w:pPr>
              <w:rPr>
                <w:b/>
              </w:rPr>
            </w:pPr>
            <w:r>
              <w:rPr>
                <w:noProof/>
              </w:rPr>
              <w:drawing>
                <wp:inline distT="0" distB="0" distL="0" distR="0" wp14:anchorId="18E055B0" wp14:editId="01E44B59">
                  <wp:extent cx="2926080" cy="1645920"/>
                  <wp:effectExtent l="0" t="0" r="762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4C355B" w14:paraId="096A53A9" w14:textId="77777777" w:rsidTr="00D71B33">
        <w:tc>
          <w:tcPr>
            <w:tcW w:w="5035" w:type="dxa"/>
          </w:tcPr>
          <w:p w14:paraId="29A2689D" w14:textId="362EEF17" w:rsidR="004C355B" w:rsidRDefault="00780CD0" w:rsidP="0096718D">
            <w:pPr>
              <w:pStyle w:val="Subtitle"/>
            </w:pPr>
            <w:r>
              <w:t>Figure 6</w:t>
            </w:r>
            <w:r w:rsidR="004C355B">
              <w:t>.</w:t>
            </w:r>
            <w:r w:rsidR="004C355B" w:rsidRPr="009463E4">
              <w:t xml:space="preserve"> </w:t>
            </w:r>
            <w:r w:rsidR="004C355B">
              <w:t>The comparison of</w:t>
            </w:r>
            <w:r w:rsidR="004C355B" w:rsidRPr="00B43CA7">
              <w:rPr>
                <w:i/>
              </w:rPr>
              <w:t xml:space="preserve"> </w:t>
            </w:r>
            <w:r w:rsidR="004C355B" w:rsidRPr="00E01D7B">
              <w:rPr>
                <w:i/>
                <w:noProof/>
              </w:rPr>
              <w:t>P</w:t>
            </w:r>
            <w:r w:rsidR="004C355B" w:rsidRPr="00E01D7B">
              <w:rPr>
                <w:noProof/>
                <w:vertAlign w:val="subscript"/>
              </w:rPr>
              <w:t>ex,</w:t>
            </w:r>
            <w:r w:rsidR="004C355B" w:rsidRPr="00E01D7B">
              <w:rPr>
                <w:rFonts w:ascii="Symbol" w:hAnsi="Symbol"/>
                <w:noProof/>
                <w:vertAlign w:val="subscript"/>
              </w:rPr>
              <w:t></w:t>
            </w:r>
            <w:r w:rsidR="004C355B" w:rsidRPr="00246E3E">
              <w:rPr>
                <w:noProof/>
                <w:vertAlign w:val="subscript"/>
              </w:rPr>
              <w:t>S,storm,RH</w:t>
            </w:r>
            <w:r w:rsidR="004C355B" w:rsidRPr="004E357D">
              <w:t xml:space="preserve"> </w:t>
            </w:r>
            <w:r w:rsidR="004C355B">
              <w:t xml:space="preserve">and </w:t>
            </w:r>
            <w:r w:rsidR="004C355B" w:rsidRPr="00E01D7B">
              <w:rPr>
                <w:noProof/>
              </w:rPr>
              <w:t>as-simulated</w:t>
            </w:r>
            <w:r w:rsidR="004C355B" w:rsidRPr="00115196">
              <w:rPr>
                <w:i/>
              </w:rPr>
              <w:t xml:space="preserve"> </w:t>
            </w:r>
            <w:r w:rsidR="004C355B" w:rsidRPr="00C94090">
              <w:rPr>
                <w:i/>
              </w:rPr>
              <w:t>P</w:t>
            </w:r>
            <w:r w:rsidR="004C355B" w:rsidRPr="00C94090">
              <w:rPr>
                <w:vertAlign w:val="subscript"/>
              </w:rPr>
              <w:t>ex,</w:t>
            </w:r>
            <w:r w:rsidR="004C355B" w:rsidRPr="00C94090">
              <w:rPr>
                <w:rFonts w:ascii="Symbol" w:hAnsi="Symbol"/>
                <w:vertAlign w:val="subscript"/>
              </w:rPr>
              <w:t></w:t>
            </w:r>
            <w:r w:rsidR="004C355B">
              <w:rPr>
                <w:vertAlign w:val="subscript"/>
              </w:rPr>
              <w:t>S</w:t>
            </w:r>
            <w:r w:rsidR="004C355B">
              <w:t xml:space="preserve"> for GCR route.</w:t>
            </w:r>
          </w:p>
        </w:tc>
        <w:tc>
          <w:tcPr>
            <w:tcW w:w="5035" w:type="dxa"/>
          </w:tcPr>
          <w:p w14:paraId="56941158" w14:textId="5B5E4C50" w:rsidR="004C355B" w:rsidRDefault="00780CD0" w:rsidP="002C723B">
            <w:pPr>
              <w:pStyle w:val="Subtitle"/>
            </w:pPr>
            <w:r>
              <w:t>Figure 7</w:t>
            </w:r>
            <w:r w:rsidR="004C355B" w:rsidRPr="00D7236D">
              <w:t>. The comparison of</w:t>
            </w:r>
            <w:r w:rsidR="004C355B" w:rsidRPr="00D7236D">
              <w:rPr>
                <w:i/>
              </w:rPr>
              <w:t xml:space="preserve"> </w:t>
            </w:r>
            <w:r w:rsidR="004C355B" w:rsidRPr="00E01D7B">
              <w:rPr>
                <w:i/>
                <w:noProof/>
              </w:rPr>
              <w:t>P</w:t>
            </w:r>
            <w:r w:rsidR="004C355B" w:rsidRPr="00E01D7B">
              <w:rPr>
                <w:noProof/>
                <w:vertAlign w:val="subscript"/>
              </w:rPr>
              <w:t>ex,</w:t>
            </w:r>
            <w:r w:rsidR="004C355B" w:rsidRPr="00E01D7B">
              <w:rPr>
                <w:rFonts w:ascii="Symbol" w:hAnsi="Symbol"/>
                <w:noProof/>
                <w:vertAlign w:val="subscript"/>
              </w:rPr>
              <w:t></w:t>
            </w:r>
            <w:r w:rsidR="004C355B" w:rsidRPr="00246E3E">
              <w:rPr>
                <w:noProof/>
                <w:vertAlign w:val="subscript"/>
              </w:rPr>
              <w:t>S,storm,RH</w:t>
            </w:r>
            <w:r w:rsidR="004C355B" w:rsidRPr="00D7236D">
              <w:t xml:space="preserve"> and </w:t>
            </w:r>
            <w:r w:rsidR="004C355B" w:rsidRPr="00E01D7B">
              <w:rPr>
                <w:noProof/>
              </w:rPr>
              <w:t>as-simulated</w:t>
            </w:r>
            <w:r w:rsidR="004C355B" w:rsidRPr="00D7236D">
              <w:rPr>
                <w:i/>
              </w:rPr>
              <w:t xml:space="preserve"> P</w:t>
            </w:r>
            <w:r w:rsidR="004C355B" w:rsidRPr="00D7236D">
              <w:rPr>
                <w:vertAlign w:val="subscript"/>
              </w:rPr>
              <w:t>ex,</w:t>
            </w:r>
            <w:r w:rsidR="004C355B" w:rsidRPr="00D7236D">
              <w:rPr>
                <w:rFonts w:ascii="Symbol" w:hAnsi="Symbol"/>
                <w:vertAlign w:val="subscript"/>
              </w:rPr>
              <w:t></w:t>
            </w:r>
            <w:r w:rsidR="004C355B" w:rsidRPr="00D7236D">
              <w:rPr>
                <w:vertAlign w:val="subscript"/>
              </w:rPr>
              <w:t>S</w:t>
            </w:r>
            <w:r w:rsidR="004C355B" w:rsidRPr="00D7236D">
              <w:t xml:space="preserve"> for MTR route.</w:t>
            </w:r>
          </w:p>
        </w:tc>
      </w:tr>
    </w:tbl>
    <w:p w14:paraId="169FDE6A" w14:textId="77777777" w:rsidR="00482783" w:rsidRDefault="00482783">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D71B33" w14:paraId="1CE898CF" w14:textId="77777777" w:rsidTr="000F2363">
        <w:tc>
          <w:tcPr>
            <w:tcW w:w="5035" w:type="dxa"/>
          </w:tcPr>
          <w:p w14:paraId="55B502A1" w14:textId="3E44D794" w:rsidR="00D71B33" w:rsidRPr="004C355B" w:rsidRDefault="000F2363" w:rsidP="00897989">
            <w:pPr>
              <w:jc w:val="center"/>
              <w:rPr>
                <w:b/>
              </w:rPr>
            </w:pPr>
            <w:r>
              <w:rPr>
                <w:noProof/>
              </w:rPr>
              <w:lastRenderedPageBreak/>
              <w:drawing>
                <wp:inline distT="0" distB="0" distL="0" distR="0" wp14:anchorId="720F27A0" wp14:editId="15746E8A">
                  <wp:extent cx="2926080" cy="1645920"/>
                  <wp:effectExtent l="0" t="0" r="762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5035" w:type="dxa"/>
          </w:tcPr>
          <w:p w14:paraId="62E8ED68" w14:textId="7E0D4645" w:rsidR="00D71B33" w:rsidRPr="004C355B" w:rsidRDefault="00C8420E" w:rsidP="00897989">
            <w:pPr>
              <w:jc w:val="center"/>
              <w:rPr>
                <w:b/>
              </w:rPr>
            </w:pPr>
            <w:r>
              <w:rPr>
                <w:noProof/>
              </w:rPr>
              <w:drawing>
                <wp:inline distT="0" distB="0" distL="0" distR="0" wp14:anchorId="5E4DBEE6" wp14:editId="50A0CCEE">
                  <wp:extent cx="2926080" cy="1645920"/>
                  <wp:effectExtent l="0" t="0" r="762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D71B33" w14:paraId="68E4CA80" w14:textId="77777777" w:rsidTr="00356BDC">
        <w:tc>
          <w:tcPr>
            <w:tcW w:w="5035" w:type="dxa"/>
          </w:tcPr>
          <w:p w14:paraId="223AF180" w14:textId="6B6D9D50" w:rsidR="00D71B33" w:rsidRDefault="00D71B33" w:rsidP="00743588">
            <w:pPr>
              <w:pStyle w:val="Subtitle"/>
            </w:pPr>
            <w:r>
              <w:t xml:space="preserve">Figure </w:t>
            </w:r>
            <w:r w:rsidR="00743588">
              <w:t>8</w:t>
            </w:r>
            <w:r>
              <w:t>.</w:t>
            </w:r>
            <w:r w:rsidRPr="009463E4">
              <w:t xml:space="preserve"> </w:t>
            </w:r>
            <w:r>
              <w:t>The comparison of</w:t>
            </w:r>
            <w:r w:rsidRPr="00B43CA7">
              <w:rPr>
                <w:i/>
              </w:rPr>
              <w:t xml:space="preserve"> </w:t>
            </w:r>
            <w:r w:rsidRPr="00EA12CC">
              <w:rPr>
                <w:i/>
                <w:noProof/>
              </w:rPr>
              <w:t>P</w:t>
            </w:r>
            <w:r w:rsidRPr="00EA12CC">
              <w:rPr>
                <w:noProof/>
                <w:vertAlign w:val="subscript"/>
              </w:rPr>
              <w:t>ex,</w:t>
            </w:r>
            <w:r w:rsidRPr="00EA12CC">
              <w:rPr>
                <w:rFonts w:ascii="Symbol" w:hAnsi="Symbol"/>
                <w:noProof/>
                <w:vertAlign w:val="subscript"/>
              </w:rPr>
              <w:t></w:t>
            </w:r>
            <w:r w:rsidR="00DC1AF0" w:rsidRPr="00246E3E">
              <w:rPr>
                <w:noProof/>
                <w:vertAlign w:val="subscript"/>
              </w:rPr>
              <w:t>S,storm,AH</w:t>
            </w:r>
            <w:r w:rsidRPr="004E357D">
              <w:t xml:space="preserve"> </w:t>
            </w:r>
            <w:r>
              <w:t xml:space="preserve">and </w:t>
            </w:r>
            <w:r w:rsidR="00DC1AF0" w:rsidRPr="00EA12CC">
              <w:rPr>
                <w:i/>
                <w:noProof/>
              </w:rPr>
              <w:t>P</w:t>
            </w:r>
            <w:r w:rsidR="00DC1AF0" w:rsidRPr="00EA12CC">
              <w:rPr>
                <w:noProof/>
                <w:vertAlign w:val="subscript"/>
              </w:rPr>
              <w:t>ex,</w:t>
            </w:r>
            <w:r w:rsidR="00DC1AF0" w:rsidRPr="00EA12CC">
              <w:rPr>
                <w:rFonts w:ascii="Symbol" w:hAnsi="Symbol"/>
                <w:noProof/>
                <w:vertAlign w:val="subscript"/>
              </w:rPr>
              <w:t></w:t>
            </w:r>
            <w:r w:rsidR="00413337" w:rsidRPr="00246E3E">
              <w:rPr>
                <w:noProof/>
                <w:vertAlign w:val="subscript"/>
              </w:rPr>
              <w:t>S,storm,R</w:t>
            </w:r>
            <w:r w:rsidR="00DC1AF0" w:rsidRPr="00246E3E">
              <w:rPr>
                <w:noProof/>
                <w:vertAlign w:val="subscript"/>
              </w:rPr>
              <w:t>H</w:t>
            </w:r>
            <w:r w:rsidR="00DC1AF0" w:rsidRPr="004E357D">
              <w:t xml:space="preserve"> </w:t>
            </w:r>
            <w:r>
              <w:t>for GCR route.</w:t>
            </w:r>
          </w:p>
        </w:tc>
        <w:tc>
          <w:tcPr>
            <w:tcW w:w="5035" w:type="dxa"/>
          </w:tcPr>
          <w:p w14:paraId="4A4F8D19" w14:textId="116A53C3" w:rsidR="00D71B33" w:rsidRDefault="00D71B33" w:rsidP="00743588">
            <w:pPr>
              <w:pStyle w:val="Subtitle"/>
            </w:pPr>
            <w:r>
              <w:t>Figure</w:t>
            </w:r>
            <w:r w:rsidRPr="00D7236D">
              <w:t xml:space="preserve"> </w:t>
            </w:r>
            <w:r w:rsidR="00743588">
              <w:t>9</w:t>
            </w:r>
            <w:r w:rsidRPr="00D7236D">
              <w:t>. The comparison of</w:t>
            </w:r>
            <w:r w:rsidRPr="00D7236D">
              <w:rPr>
                <w:i/>
              </w:rPr>
              <w:t xml:space="preserve"> </w:t>
            </w:r>
            <w:r w:rsidR="00413337" w:rsidRPr="00EA12CC">
              <w:rPr>
                <w:i/>
                <w:noProof/>
              </w:rPr>
              <w:t>P</w:t>
            </w:r>
            <w:r w:rsidR="00413337" w:rsidRPr="00EA12CC">
              <w:rPr>
                <w:noProof/>
                <w:vertAlign w:val="subscript"/>
              </w:rPr>
              <w:t>ex,</w:t>
            </w:r>
            <w:r w:rsidR="00413337" w:rsidRPr="00EA12CC">
              <w:rPr>
                <w:rFonts w:ascii="Symbol" w:hAnsi="Symbol"/>
                <w:noProof/>
                <w:vertAlign w:val="subscript"/>
              </w:rPr>
              <w:t></w:t>
            </w:r>
            <w:r w:rsidR="00413337" w:rsidRPr="00246E3E">
              <w:rPr>
                <w:noProof/>
                <w:vertAlign w:val="subscript"/>
              </w:rPr>
              <w:t>S,storm,AH</w:t>
            </w:r>
            <w:r w:rsidR="00413337" w:rsidRPr="004E357D">
              <w:t xml:space="preserve"> </w:t>
            </w:r>
            <w:r w:rsidR="00413337">
              <w:t xml:space="preserve">and </w:t>
            </w:r>
            <w:r w:rsidR="00413337" w:rsidRPr="00EA12CC">
              <w:rPr>
                <w:i/>
                <w:noProof/>
              </w:rPr>
              <w:t>P</w:t>
            </w:r>
            <w:r w:rsidR="00413337" w:rsidRPr="00EA12CC">
              <w:rPr>
                <w:noProof/>
                <w:vertAlign w:val="subscript"/>
              </w:rPr>
              <w:t>ex,</w:t>
            </w:r>
            <w:r w:rsidR="00413337" w:rsidRPr="00EA12CC">
              <w:rPr>
                <w:rFonts w:ascii="Symbol" w:hAnsi="Symbol"/>
                <w:noProof/>
                <w:vertAlign w:val="subscript"/>
              </w:rPr>
              <w:t></w:t>
            </w:r>
            <w:r w:rsidR="00413337" w:rsidRPr="00246E3E">
              <w:rPr>
                <w:noProof/>
                <w:vertAlign w:val="subscript"/>
              </w:rPr>
              <w:t>S,storm,RH</w:t>
            </w:r>
            <w:r w:rsidR="00413337" w:rsidRPr="004E357D">
              <w:t xml:space="preserve"> </w:t>
            </w:r>
            <w:r w:rsidR="00413337">
              <w:t>for</w:t>
            </w:r>
            <w:r w:rsidRPr="00D7236D">
              <w:t xml:space="preserve"> MTR route.</w:t>
            </w:r>
          </w:p>
        </w:tc>
      </w:tr>
    </w:tbl>
    <w:p w14:paraId="0213EDC3" w14:textId="77777777" w:rsidR="005B101B" w:rsidRDefault="005B101B" w:rsidP="005B101B"/>
    <w:p w14:paraId="351D320D" w14:textId="3B3B33CE" w:rsidR="002C723B" w:rsidRDefault="00DC1AF0" w:rsidP="002C723B">
      <w:r>
        <w:t xml:space="preserve">Furthermore, Fig. </w:t>
      </w:r>
      <w:r w:rsidR="000F2363">
        <w:t>8</w:t>
      </w:r>
      <w:r>
        <w:t xml:space="preserve"> and </w:t>
      </w:r>
      <w:r w:rsidR="000F2363">
        <w:t>9</w:t>
      </w:r>
      <w:r>
        <w:t xml:space="preserve"> </w:t>
      </w:r>
      <w:r w:rsidR="003148E8">
        <w:t>show</w:t>
      </w:r>
      <w:r w:rsidR="005B101B">
        <w:t xml:space="preserve"> the comparison of </w:t>
      </w:r>
      <w:r w:rsidR="005B101B" w:rsidRPr="00EA12CC">
        <w:rPr>
          <w:i/>
          <w:noProof/>
        </w:rPr>
        <w:t>P</w:t>
      </w:r>
      <w:r w:rsidR="005B101B" w:rsidRPr="00EA12CC">
        <w:rPr>
          <w:noProof/>
          <w:vertAlign w:val="subscript"/>
        </w:rPr>
        <w:t>ex,</w:t>
      </w:r>
      <w:r w:rsidR="005B101B" w:rsidRPr="00EA12CC">
        <w:rPr>
          <w:rFonts w:ascii="Symbol" w:hAnsi="Symbol"/>
          <w:noProof/>
          <w:vertAlign w:val="subscript"/>
        </w:rPr>
        <w:t></w:t>
      </w:r>
      <w:r w:rsidR="005B101B" w:rsidRPr="00246E3E">
        <w:rPr>
          <w:noProof/>
          <w:vertAlign w:val="subscript"/>
        </w:rPr>
        <w:t>S,storm</w:t>
      </w:r>
      <w:r w:rsidR="005B101B">
        <w:rPr>
          <w:noProof/>
        </w:rPr>
        <w:t xml:space="preserve"> for</w:t>
      </w:r>
      <w:r w:rsidR="005B101B" w:rsidRPr="00E01D7B">
        <w:rPr>
          <w:noProof/>
        </w:rPr>
        <w:t xml:space="preserve"> all</w:t>
      </w:r>
      <w:r w:rsidR="005B101B">
        <w:rPr>
          <w:noProof/>
        </w:rPr>
        <w:t xml:space="preserve"> headings and real </w:t>
      </w:r>
      <w:r w:rsidR="005B101B" w:rsidRPr="00415AA4">
        <w:rPr>
          <w:noProof/>
        </w:rPr>
        <w:t>he</w:t>
      </w:r>
      <w:r w:rsidR="00415AA4">
        <w:rPr>
          <w:noProof/>
        </w:rPr>
        <w:t>a</w:t>
      </w:r>
      <w:r w:rsidR="005B101B" w:rsidRPr="00415AA4">
        <w:rPr>
          <w:noProof/>
        </w:rPr>
        <w:t>dings</w:t>
      </w:r>
      <w:r w:rsidR="005B101B">
        <w:rPr>
          <w:noProof/>
        </w:rPr>
        <w:t xml:space="preserve"> model in the GCR and MTR routes. It is</w:t>
      </w:r>
      <w:r w:rsidR="003148E8">
        <w:rPr>
          <w:noProof/>
        </w:rPr>
        <w:t xml:space="preserve"> noted in both cases the all headings model tends</w:t>
      </w:r>
      <w:r w:rsidR="003E5666">
        <w:rPr>
          <w:noProof/>
        </w:rPr>
        <w:t xml:space="preserve"> to </w:t>
      </w:r>
      <w:r w:rsidR="003E5666" w:rsidRPr="00E01D7B">
        <w:rPr>
          <w:noProof/>
        </w:rPr>
        <w:t>slig</w:t>
      </w:r>
      <w:r w:rsidR="00E01D7B">
        <w:rPr>
          <w:noProof/>
        </w:rPr>
        <w:t>ht</w:t>
      </w:r>
      <w:r w:rsidR="003E5666" w:rsidRPr="00E01D7B">
        <w:rPr>
          <w:noProof/>
        </w:rPr>
        <w:t>ly</w:t>
      </w:r>
      <w:r w:rsidR="003148E8">
        <w:rPr>
          <w:noProof/>
        </w:rPr>
        <w:t xml:space="preserve"> </w:t>
      </w:r>
      <w:r w:rsidR="00B018A5" w:rsidRPr="00EA12CC">
        <w:rPr>
          <w:noProof/>
        </w:rPr>
        <w:t>under</w:t>
      </w:r>
      <w:r w:rsidR="00EA12CC">
        <w:rPr>
          <w:noProof/>
        </w:rPr>
        <w:t>estima</w:t>
      </w:r>
      <w:r w:rsidR="00B018A5" w:rsidRPr="00EA12CC">
        <w:rPr>
          <w:noProof/>
        </w:rPr>
        <w:t>te</w:t>
      </w:r>
      <w:r w:rsidR="003148E8">
        <w:rPr>
          <w:noProof/>
        </w:rPr>
        <w:t xml:space="preserve"> the stress response, while the difference remains nearly constant in the long-term predict</w:t>
      </w:r>
      <w:r w:rsidR="00C008D5">
        <w:rPr>
          <w:noProof/>
        </w:rPr>
        <w:t xml:space="preserve">ion under the condition chosen. The above results show </w:t>
      </w:r>
      <w:r>
        <w:t>that the storm model configuration procedure, which was developed for cases without weather routing, is applic</w:t>
      </w:r>
      <w:r w:rsidR="000F2363">
        <w:t xml:space="preserve">able to the case when routing is considered. </w:t>
      </w:r>
      <w:r w:rsidR="00B018A5">
        <w:t xml:space="preserve">Furthermore, the all headings angle tends to underestimate the long-term stress distribution under the condition chosen.  </w:t>
      </w:r>
    </w:p>
    <w:p w14:paraId="4F182314" w14:textId="77777777" w:rsidR="000F3BF3" w:rsidRDefault="000F3BF3" w:rsidP="007B1AEC">
      <w:pPr>
        <w:pStyle w:val="Heading1"/>
      </w:pPr>
      <w:r>
        <w:t>FATIGUE ASSESSMENT</w:t>
      </w:r>
    </w:p>
    <w:p w14:paraId="6C06A84E" w14:textId="77777777" w:rsidR="000F3BF3" w:rsidRDefault="00677D3B" w:rsidP="00677D3B">
      <w:pPr>
        <w:pStyle w:val="Heading2"/>
      </w:pPr>
      <w:r>
        <w:t xml:space="preserve">5.1 </w:t>
      </w:r>
      <w:r w:rsidR="000F3BF3">
        <w:t>Cumulative Fatigue Damage</w:t>
      </w:r>
    </w:p>
    <w:p w14:paraId="5673A3B5" w14:textId="6B09A44E" w:rsidR="000F3BF3" w:rsidRDefault="0093679C" w:rsidP="000F3BF3">
      <w:r>
        <w:t xml:space="preserve">Fatigue assessment of the butt welded joint on the upper deck of a 6000 TEU container ship is performed. </w:t>
      </w:r>
      <w:r w:rsidR="000F3BF3" w:rsidRPr="004E357D">
        <w:t>The fatigue life under random loading is calculated based on linear cumulative damage (</w:t>
      </w:r>
      <w:r w:rsidR="000F3BF3" w:rsidRPr="00246E3E">
        <w:rPr>
          <w:noProof/>
        </w:rPr>
        <w:t>Palmer-Miner’s</w:t>
      </w:r>
      <w:r w:rsidR="000F3BF3" w:rsidRPr="004E357D">
        <w:t xml:space="preserve"> rule) during 10 years,</w:t>
      </w:r>
      <w:r w:rsidR="000F3BF3" w:rsidRPr="004E357D">
        <w:rPr>
          <w:i/>
          <w:position w:val="-12"/>
        </w:rPr>
        <w:object w:dxaOrig="540" w:dyaOrig="300" w14:anchorId="09F93AF9">
          <v:shape id="_x0000_i1026" type="#_x0000_t75" style="width:30pt;height:14.25pt" o:ole="">
            <v:imagedata r:id="rId22" o:title=""/>
          </v:shape>
          <o:OLEObject Type="Embed" ProgID="Equation.DSMT4" ShapeID="_x0000_i1026" DrawAspect="Content" ObjectID="_1563779554" r:id="rId23"/>
        </w:object>
      </w:r>
      <w:r w:rsidR="000F3BF3" w:rsidRPr="004E357D">
        <w:t xml:space="preserve">. The cumulative fatigue damages of the target welded joint </w:t>
      </w:r>
      <w:r w:rsidR="000F3BF3" w:rsidRPr="004E357D">
        <w:rPr>
          <w:i/>
          <w:position w:val="-12"/>
        </w:rPr>
        <w:object w:dxaOrig="540" w:dyaOrig="300" w14:anchorId="395819AE">
          <v:shape id="_x0000_i1027" type="#_x0000_t75" style="width:30pt;height:14.25pt" o:ole="">
            <v:imagedata r:id="rId22" o:title=""/>
          </v:shape>
          <o:OLEObject Type="Embed" ProgID="Equation.DSMT4" ShapeID="_x0000_i1027" DrawAspect="Content" ObjectID="_1563779555" r:id="rId24"/>
        </w:object>
      </w:r>
      <w:r w:rsidR="000F3BF3" w:rsidRPr="004E357D">
        <w:rPr>
          <w:i/>
        </w:rPr>
        <w:t xml:space="preserve"> </w:t>
      </w:r>
      <w:r w:rsidR="000F3BF3" w:rsidRPr="004E357D">
        <w:t xml:space="preserve"> </w:t>
      </w:r>
      <w:r w:rsidR="000F3BF3" w:rsidRPr="003A186B">
        <w:rPr>
          <w:noProof/>
        </w:rPr>
        <w:t xml:space="preserve">for </w:t>
      </w:r>
      <w:r w:rsidR="000F3BF3">
        <w:rPr>
          <w:noProof/>
        </w:rPr>
        <w:t>a</w:t>
      </w:r>
      <w:r w:rsidR="000F3BF3" w:rsidRPr="003A186B">
        <w:rPr>
          <w:noProof/>
        </w:rPr>
        <w:t xml:space="preserve"> given</w:t>
      </w:r>
      <w:r w:rsidR="000F3BF3" w:rsidRPr="004E357D">
        <w:t xml:space="preserve"> ∆</w:t>
      </w:r>
      <w:r w:rsidR="000F3BF3" w:rsidRPr="004E357D">
        <w:rPr>
          <w:i/>
        </w:rPr>
        <w:t>S</w:t>
      </w:r>
      <w:r w:rsidR="000F3BF3" w:rsidRPr="004E357D">
        <w:t xml:space="preserve"> sequence is calculated by the equation below:</w:t>
      </w:r>
    </w:p>
    <w:p w14:paraId="2D5C3BD5" w14:textId="34ABD488" w:rsidR="000F3BF3" w:rsidRPr="004E357D" w:rsidRDefault="000F3BF3" w:rsidP="00677D3B">
      <w:pPr>
        <w:jc w:val="center"/>
      </w:pPr>
      <w:r w:rsidRPr="004E357D">
        <w:object w:dxaOrig="1180" w:dyaOrig="540" w14:anchorId="03DDFD09">
          <v:shape id="_x0000_i1028" type="#_x0000_t75" style="width:59.25pt;height:30pt" o:ole="">
            <v:imagedata r:id="rId25" o:title=""/>
          </v:shape>
          <o:OLEObject Type="Embed" ProgID="Equation.DSMT4" ShapeID="_x0000_i1028" DrawAspect="Content" ObjectID="_1563779556" r:id="rId26"/>
        </w:object>
      </w:r>
      <w:r w:rsidRPr="004E357D">
        <w:t>,</w:t>
      </w:r>
      <w:r w:rsidRPr="004E357D">
        <w:tab/>
      </w:r>
      <w:r>
        <w:tab/>
      </w:r>
      <w:r w:rsidRPr="00A405CC">
        <w:t>(</w:t>
      </w:r>
      <w:r w:rsidR="00DE2EED">
        <w:t>2</w:t>
      </w:r>
      <w:r w:rsidRPr="00A405CC">
        <w:t>)</w:t>
      </w:r>
    </w:p>
    <w:p w14:paraId="4670357E" w14:textId="2FEB8F64" w:rsidR="000F3BF3" w:rsidRPr="004E357D" w:rsidRDefault="000F3BF3" w:rsidP="000F3BF3">
      <w:pPr>
        <w:rPr>
          <w:i/>
        </w:rPr>
      </w:pPr>
      <w:r w:rsidRPr="00FF4F7A">
        <w:rPr>
          <w:noProof/>
        </w:rPr>
        <w:t>where</w:t>
      </w:r>
      <w:r w:rsidRPr="004E357D">
        <w:t xml:space="preserve"> </w:t>
      </w:r>
      <w:r w:rsidRPr="004E357D">
        <w:rPr>
          <w:i/>
        </w:rPr>
        <w:t>n</w:t>
      </w:r>
      <w:r w:rsidRPr="004E357D">
        <w:rPr>
          <w:vertAlign w:val="subscript"/>
        </w:rPr>
        <w:t>i</w:t>
      </w:r>
      <w:r w:rsidRPr="004E357D">
        <w:t xml:space="preserve"> is the number of stress cycles in </w:t>
      </w:r>
      <w:r w:rsidRPr="00246E3E">
        <w:rPr>
          <w:i/>
          <w:noProof/>
        </w:rPr>
        <w:t>i</w:t>
      </w:r>
      <w:r w:rsidRPr="00246E3E">
        <w:rPr>
          <w:noProof/>
        </w:rPr>
        <w:t>-th</w:t>
      </w:r>
      <w:r w:rsidRPr="004E357D">
        <w:t xml:space="preserve"> stress range block </w:t>
      </w:r>
      <w:r w:rsidRPr="004E357D">
        <w:rPr>
          <w:rFonts w:ascii="Symbol" w:hAnsi="Symbol"/>
        </w:rPr>
        <w:t></w:t>
      </w:r>
      <w:r w:rsidRPr="004E357D">
        <w:rPr>
          <w:i/>
        </w:rPr>
        <w:t>S</w:t>
      </w:r>
      <w:r w:rsidRPr="004E357D">
        <w:rPr>
          <w:i/>
          <w:vertAlign w:val="subscript"/>
        </w:rPr>
        <w:t>i</w:t>
      </w:r>
      <w:r w:rsidRPr="004E357D">
        <w:t xml:space="preserve">, </w:t>
      </w:r>
      <w:r w:rsidRPr="004E357D">
        <w:rPr>
          <w:i/>
        </w:rPr>
        <w:t>N</w:t>
      </w:r>
      <w:r w:rsidRPr="004E357D">
        <w:rPr>
          <w:vertAlign w:val="subscript"/>
        </w:rPr>
        <w:t>i</w:t>
      </w:r>
      <w:r w:rsidRPr="004E357D">
        <w:t xml:space="preserve"> the number of cycles to failure for </w:t>
      </w:r>
      <w:r w:rsidRPr="004E357D">
        <w:rPr>
          <w:rFonts w:ascii="Symbol" w:hAnsi="Symbol"/>
        </w:rPr>
        <w:t></w:t>
      </w:r>
      <w:r w:rsidRPr="004E357D">
        <w:rPr>
          <w:rFonts w:ascii="Symbol" w:hAnsi="Symbol"/>
        </w:rPr>
        <w:t></w:t>
      </w:r>
      <w:r w:rsidRPr="004E357D">
        <w:rPr>
          <w:i/>
        </w:rPr>
        <w:t>S</w:t>
      </w:r>
      <w:r w:rsidRPr="004E357D">
        <w:rPr>
          <w:i/>
          <w:vertAlign w:val="subscript"/>
        </w:rPr>
        <w:t>i</w:t>
      </w:r>
      <w:r w:rsidRPr="004E357D">
        <w:t>, which is determined using DnV CN.30.7</w:t>
      </w:r>
      <w:r>
        <w:t>’s curve I (for welded joints)</w:t>
      </w:r>
      <w:r w:rsidRPr="005435D4">
        <w:t xml:space="preserve"> (</w:t>
      </w:r>
      <w:r w:rsidRPr="004E357D">
        <w:t>Det Norske Veritas</w:t>
      </w:r>
      <w:r>
        <w:t xml:space="preserve">, </w:t>
      </w:r>
      <w:r w:rsidRPr="005435D4">
        <w:t>2010)</w:t>
      </w:r>
      <w:r w:rsidRPr="004E357D">
        <w:t xml:space="preserve">. </w:t>
      </w:r>
      <w:r>
        <w:t>T</w:t>
      </w:r>
      <w:r w:rsidRPr="004E357D">
        <w:t xml:space="preserve">he thickness effect is not considered. The fatigue life </w:t>
      </w:r>
      <w:r w:rsidRPr="004E357D">
        <w:rPr>
          <w:i/>
          <w:position w:val="-12"/>
        </w:rPr>
        <w:object w:dxaOrig="260" w:dyaOrig="300" w14:anchorId="7640E70E">
          <v:shape id="_x0000_i1029" type="#_x0000_t75" style="width:14.25pt;height:14.25pt" o:ole="">
            <v:imagedata r:id="rId27" o:title=""/>
          </v:shape>
          <o:OLEObject Type="Embed" ProgID="Equation.DSMT4" ShapeID="_x0000_i1029" DrawAspect="Content" ObjectID="_1563779557" r:id="rId28"/>
        </w:object>
      </w:r>
      <w:r w:rsidRPr="004E357D">
        <w:t>is estimated by Eq. (</w:t>
      </w:r>
      <w:r w:rsidR="00DE2EED">
        <w:t>3</w:t>
      </w:r>
      <w:r w:rsidRPr="004E357D">
        <w:t>) for each sequence.</w:t>
      </w:r>
    </w:p>
    <w:p w14:paraId="59C0F7D1" w14:textId="458C3A40" w:rsidR="000F3BF3" w:rsidRDefault="000F3BF3" w:rsidP="00677D3B">
      <w:pPr>
        <w:jc w:val="center"/>
      </w:pPr>
      <w:r w:rsidRPr="004E357D">
        <w:object w:dxaOrig="1460" w:dyaOrig="540" w14:anchorId="32ED0B68">
          <v:shape id="_x0000_i1030" type="#_x0000_t75" style="width:1in;height:30pt" o:ole="">
            <v:imagedata r:id="rId29" o:title=""/>
          </v:shape>
          <o:OLEObject Type="Embed" ProgID="Equation.DSMT4" ShapeID="_x0000_i1030" DrawAspect="Content" ObjectID="_1563779558" r:id="rId30"/>
        </w:object>
      </w:r>
      <w:r w:rsidRPr="004E357D">
        <w:t>,</w:t>
      </w:r>
      <w:r w:rsidRPr="004E357D">
        <w:tab/>
      </w:r>
      <w:r w:rsidRPr="00A405CC">
        <w:t>(</w:t>
      </w:r>
      <w:r w:rsidR="00DE2EED">
        <w:t>3</w:t>
      </w:r>
      <w:r w:rsidRPr="00A405CC">
        <w:t>)</w:t>
      </w:r>
    </w:p>
    <w:bookmarkEnd w:id="5"/>
    <w:bookmarkEnd w:id="6"/>
    <w:p w14:paraId="1A9FC5B1" w14:textId="5E2F8F37" w:rsidR="000F3BF3" w:rsidRDefault="00677D3B" w:rsidP="00677D3B">
      <w:pPr>
        <w:pStyle w:val="Heading2"/>
      </w:pPr>
      <w:r>
        <w:t>5.</w:t>
      </w:r>
      <w:r w:rsidR="005A6323">
        <w:t>2</w:t>
      </w:r>
      <w:r>
        <w:t xml:space="preserve"> </w:t>
      </w:r>
      <w:r w:rsidR="000F3BF3">
        <w:t xml:space="preserve">Fatigue </w:t>
      </w:r>
      <w:r w:rsidR="00ED2CD7">
        <w:t>Damage</w:t>
      </w:r>
      <w:r w:rsidR="000F3BF3">
        <w:t xml:space="preserve"> Results</w:t>
      </w:r>
    </w:p>
    <w:p w14:paraId="14508F85" w14:textId="2A62E3F9" w:rsidR="007561DB" w:rsidRDefault="000F3BF3" w:rsidP="0076274C">
      <w:r>
        <w:t xml:space="preserve">The effect of the difference in the </w:t>
      </w:r>
      <w:r w:rsidRPr="00FF4F7A">
        <w:rPr>
          <w:noProof/>
        </w:rPr>
        <w:t>ship</w:t>
      </w:r>
      <w:r>
        <w:rPr>
          <w:noProof/>
        </w:rPr>
        <w:t>ping</w:t>
      </w:r>
      <w:r>
        <w:t xml:space="preserve"> route on </w:t>
      </w:r>
      <w:r w:rsidR="00A972C8">
        <w:t xml:space="preserve">S-N based </w:t>
      </w:r>
      <w:r>
        <w:t xml:space="preserve">fatigue assessment results on the North Pacific is examined. </w:t>
      </w:r>
      <w:r w:rsidR="007561DB">
        <w:t xml:space="preserve">The stress sequences are generated by storm model. </w:t>
      </w:r>
      <w:r>
        <w:t xml:space="preserve">Additionally, the differences </w:t>
      </w:r>
      <w:r>
        <w:rPr>
          <w:noProof/>
        </w:rPr>
        <w:t>i</w:t>
      </w:r>
      <w:r w:rsidRPr="00FF4F7A">
        <w:rPr>
          <w:noProof/>
        </w:rPr>
        <w:t>n</w:t>
      </w:r>
      <w:r>
        <w:t xml:space="preserve"> the fatigue damage between the storm model and as simulated sequences in the GCR and MTR</w:t>
      </w:r>
      <w:r w:rsidR="00B811BB">
        <w:t>, assuming all headings and real headings model,</w:t>
      </w:r>
      <w:r>
        <w:t xml:space="preserve"> are examined. The comparison of the statistic of the fatigue damage in 10 years, </w:t>
      </w:r>
      <w:r w:rsidRPr="004E357D">
        <w:rPr>
          <w:i/>
          <w:position w:val="-12"/>
        </w:rPr>
        <w:object w:dxaOrig="540" w:dyaOrig="300" w14:anchorId="5F749854">
          <v:shape id="_x0000_i1031" type="#_x0000_t75" style="width:30pt;height:14.25pt" o:ole="">
            <v:imagedata r:id="rId22" o:title=""/>
          </v:shape>
          <o:OLEObject Type="Embed" ProgID="Equation.DSMT4" ShapeID="_x0000_i1031" DrawAspect="Content" ObjectID="_1563779559" r:id="rId31"/>
        </w:object>
      </w:r>
      <w:r>
        <w:t xml:space="preserve">, are listed in </w:t>
      </w:r>
      <w:r w:rsidR="0076274C">
        <w:t>Table 1.</w:t>
      </w:r>
      <w:r w:rsidR="007561DB">
        <w:t xml:space="preserve"> </w:t>
      </w:r>
    </w:p>
    <w:p w14:paraId="53E1B747" w14:textId="7853A3EC" w:rsidR="009621F7" w:rsidRDefault="007561DB" w:rsidP="00A248EC">
      <w:r>
        <w:lastRenderedPageBreak/>
        <w:t>It is noted in Table 1</w:t>
      </w:r>
      <w:r w:rsidR="000F3BF3">
        <w:t xml:space="preserve"> that the differences in statistical properties of </w:t>
      </w:r>
      <w:r w:rsidR="000F3BF3" w:rsidRPr="004E357D">
        <w:rPr>
          <w:i/>
          <w:position w:val="-12"/>
        </w:rPr>
        <w:object w:dxaOrig="540" w:dyaOrig="300" w14:anchorId="1704B818">
          <v:shape id="_x0000_i1032" type="#_x0000_t75" style="width:30pt;height:14.25pt" o:ole="">
            <v:imagedata r:id="rId22" o:title=""/>
          </v:shape>
          <o:OLEObject Type="Embed" ProgID="Equation.DSMT4" ShapeID="_x0000_i1032" DrawAspect="Content" ObjectID="_1563779560" r:id="rId32"/>
        </w:object>
      </w:r>
      <w:r w:rsidR="009B16E8">
        <w:t>are about 13</w:t>
      </w:r>
      <w:r w:rsidR="000F3BF3">
        <w:t xml:space="preserve">% </w:t>
      </w:r>
      <w:r>
        <w:t>smaller</w:t>
      </w:r>
      <w:r w:rsidR="000F3BF3">
        <w:t xml:space="preserve"> for vessels which follows </w:t>
      </w:r>
      <w:r>
        <w:t>weather routing</w:t>
      </w:r>
      <w:r w:rsidR="000F3BF3">
        <w:t xml:space="preserve">, compared to those that </w:t>
      </w:r>
      <w:r w:rsidR="000F3BF3" w:rsidRPr="007C071F">
        <w:rPr>
          <w:noProof/>
        </w:rPr>
        <w:t>follow</w:t>
      </w:r>
      <w:r w:rsidR="000F3BF3">
        <w:t xml:space="preserve"> </w:t>
      </w:r>
      <w:r>
        <w:t>a great circle route</w:t>
      </w:r>
      <w:r w:rsidR="000F3BF3">
        <w:t xml:space="preserve">. </w:t>
      </w:r>
      <w:r w:rsidR="00DC7A0C">
        <w:t xml:space="preserve">This </w:t>
      </w:r>
      <w:r w:rsidR="00DC7A0C" w:rsidRPr="009621F7">
        <w:rPr>
          <w:noProof/>
        </w:rPr>
        <w:t>result</w:t>
      </w:r>
      <w:r w:rsidR="00DC7A0C">
        <w:t xml:space="preserve"> appears </w:t>
      </w:r>
      <w:r w:rsidR="00F1009C">
        <w:t>accordingly to Fig. 4</w:t>
      </w:r>
      <w:r w:rsidR="00DC43C9">
        <w:t xml:space="preserve">. This results clearly </w:t>
      </w:r>
      <w:r w:rsidR="00DC43C9" w:rsidRPr="007C071F">
        <w:rPr>
          <w:noProof/>
        </w:rPr>
        <w:t>show</w:t>
      </w:r>
      <w:r w:rsidR="00DC43C9">
        <w:t xml:space="preserve"> the effect of the weather routing on the cumulative fatigue damage, extending the service life of the structure.</w:t>
      </w:r>
      <w:r w:rsidR="00DC7A0C">
        <w:t xml:space="preserve"> </w:t>
      </w:r>
      <w:r w:rsidR="007B6B2E">
        <w:t xml:space="preserve">Furthermore, Table 1 </w:t>
      </w:r>
      <w:r w:rsidR="000F3BF3">
        <w:t xml:space="preserve">shows that the differences in </w:t>
      </w:r>
      <w:r w:rsidR="000F3BF3" w:rsidRPr="004E357D">
        <w:rPr>
          <w:i/>
          <w:position w:val="-12"/>
        </w:rPr>
        <w:object w:dxaOrig="540" w:dyaOrig="300" w14:anchorId="316FC85D">
          <v:shape id="_x0000_i1033" type="#_x0000_t75" style="width:30pt;height:14.25pt" o:ole="">
            <v:imagedata r:id="rId22" o:title=""/>
          </v:shape>
          <o:OLEObject Type="Embed" ProgID="Equation.DSMT4" ShapeID="_x0000_i1033" DrawAspect="Content" ObjectID="_1563779561" r:id="rId33"/>
        </w:object>
      </w:r>
      <w:r w:rsidR="000F3BF3">
        <w:t xml:space="preserve">are at most </w:t>
      </w:r>
      <w:r w:rsidR="00F1009C">
        <w:t>6%</w:t>
      </w:r>
      <w:r w:rsidR="007B709B">
        <w:t xml:space="preserve"> in the cases of storm model</w:t>
      </w:r>
      <w:r w:rsidR="000F3BF3">
        <w:t>, compared with those obtained on the as simulated sequence.</w:t>
      </w:r>
      <w:r w:rsidR="00F1009C">
        <w:t xml:space="preserve"> </w:t>
      </w:r>
      <w:r w:rsidR="00F1009C" w:rsidRPr="009621F7">
        <w:rPr>
          <w:noProof/>
        </w:rPr>
        <w:t>Th</w:t>
      </w:r>
      <w:r w:rsidR="009621F7">
        <w:rPr>
          <w:noProof/>
        </w:rPr>
        <w:t>ese</w:t>
      </w:r>
      <w:r w:rsidR="00F1009C" w:rsidRPr="009621F7">
        <w:rPr>
          <w:noProof/>
        </w:rPr>
        <w:t xml:space="preserve"> results</w:t>
      </w:r>
      <w:r w:rsidR="00F1009C">
        <w:t xml:space="preserve"> are expected, as is shown in Fig. 6 and 7.</w:t>
      </w:r>
      <w:r w:rsidR="007B6B2E">
        <w:t xml:space="preserve"> </w:t>
      </w:r>
      <w:r w:rsidR="00005685">
        <w:t xml:space="preserve">As </w:t>
      </w:r>
      <w:r w:rsidR="009621F7">
        <w:t>it is observed</w:t>
      </w:r>
      <w:r w:rsidR="00005685">
        <w:t xml:space="preserve"> in Fig. 8 and 9, the</w:t>
      </w:r>
      <w:r w:rsidR="007B6B2E">
        <w:t xml:space="preserve"> stress exceedance </w:t>
      </w:r>
      <w:r w:rsidR="00A248EC">
        <w:t>s</w:t>
      </w:r>
      <w:r w:rsidR="00A85B8C">
        <w:t xml:space="preserve">hows a </w:t>
      </w:r>
      <w:r w:rsidR="00A85B8C" w:rsidRPr="00E01D7B">
        <w:rPr>
          <w:noProof/>
        </w:rPr>
        <w:t>slight</w:t>
      </w:r>
      <w:r w:rsidR="00A85B8C">
        <w:t xml:space="preserve"> difference, </w:t>
      </w:r>
      <w:r w:rsidR="00A248EC">
        <w:t>between</w:t>
      </w:r>
      <w:r w:rsidR="00A248EC" w:rsidRPr="00E01D7B">
        <w:rPr>
          <w:noProof/>
        </w:rPr>
        <w:t xml:space="preserve"> all</w:t>
      </w:r>
      <w:r w:rsidR="00A248EC">
        <w:t xml:space="preserve"> headings and real headings model in both routes, </w:t>
      </w:r>
      <w:bookmarkStart w:id="8" w:name="_Ref461098247"/>
      <w:r w:rsidR="00A248EC">
        <w:t xml:space="preserve">GCR and MTR, </w:t>
      </w:r>
      <w:r w:rsidR="00005685">
        <w:t xml:space="preserve">and </w:t>
      </w:r>
      <w:r w:rsidR="009621F7">
        <w:t>the difference o</w:t>
      </w:r>
      <w:r w:rsidR="00A248EC">
        <w:t>n t</w:t>
      </w:r>
      <w:r w:rsidR="00005685">
        <w:t>he cumulative fatigue damage is about 16%</w:t>
      </w:r>
      <w:r w:rsidR="00A248EC">
        <w:t xml:space="preserve"> under the condition chosen. </w:t>
      </w:r>
      <w:r w:rsidR="00005685">
        <w:t xml:space="preserve">This means that the all headings model assumption tends to be conservative for the routes examined. However, this results cannot be generalized and more studies need to be conducted to clarify the effect of the weather routing and the headings model on the fatigue damage. </w:t>
      </w:r>
    </w:p>
    <w:p w14:paraId="7453DDF2" w14:textId="0CAC7FE8" w:rsidR="000F3BF3" w:rsidRPr="00D56C14" w:rsidRDefault="000F3BF3" w:rsidP="00C3585F">
      <w:pPr>
        <w:pStyle w:val="Subtitle"/>
      </w:pPr>
      <w:r>
        <w:t xml:space="preserve">Table </w:t>
      </w:r>
      <w:r w:rsidR="000F67C9">
        <w:fldChar w:fldCharType="begin"/>
      </w:r>
      <w:r w:rsidR="000F67C9">
        <w:instrText xml:space="preserve"> SEQ Table \* ARABIC </w:instrText>
      </w:r>
      <w:r w:rsidR="000F67C9">
        <w:fldChar w:fldCharType="separate"/>
      </w:r>
      <w:r w:rsidR="005F4E16">
        <w:rPr>
          <w:noProof/>
        </w:rPr>
        <w:t>1</w:t>
      </w:r>
      <w:r w:rsidR="000F67C9">
        <w:rPr>
          <w:noProof/>
        </w:rPr>
        <w:fldChar w:fldCharType="end"/>
      </w:r>
      <w:bookmarkEnd w:id="8"/>
      <w:r>
        <w:t>.</w:t>
      </w:r>
      <w:r w:rsidRPr="00D56C14">
        <w:t xml:space="preserve"> Comparison of</w:t>
      </w:r>
      <w:r>
        <w:t xml:space="preserve"> the</w:t>
      </w:r>
      <w:r w:rsidRPr="00D56C14">
        <w:t xml:space="preserve"> </w:t>
      </w:r>
      <w:r w:rsidRPr="00FF4F7A">
        <w:rPr>
          <w:noProof/>
        </w:rPr>
        <w:t>statistic</w:t>
      </w:r>
      <w:r w:rsidRPr="00D56C14">
        <w:t xml:space="preserve"> </w:t>
      </w:r>
      <w:r w:rsidRPr="00D56C14">
        <w:rPr>
          <w:i/>
          <w:position w:val="-12"/>
        </w:rPr>
        <w:object w:dxaOrig="260" w:dyaOrig="300" w14:anchorId="286667F6">
          <v:shape id="_x0000_i1034" type="#_x0000_t75" style="width:14.25pt;height:14.25pt" o:ole="">
            <v:imagedata r:id="rId27" o:title=""/>
          </v:shape>
          <o:OLEObject Type="Embed" ProgID="Equation.DSMT4" ShapeID="_x0000_i1034" DrawAspect="Content" ObjectID="_1563779562" r:id="rId34"/>
        </w:object>
      </w:r>
      <w:r w:rsidRPr="00D56C14">
        <w:t xml:space="preserve"> calculated by DnV CN. 30.7.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428"/>
        <w:gridCol w:w="1534"/>
        <w:gridCol w:w="967"/>
        <w:gridCol w:w="1428"/>
        <w:gridCol w:w="1562"/>
        <w:gridCol w:w="939"/>
      </w:tblGrid>
      <w:tr w:rsidR="004F3C0E" w:rsidRPr="00481C35" w14:paraId="362DC871" w14:textId="41E4E905" w:rsidTr="00013F96">
        <w:trPr>
          <w:trHeight w:val="438"/>
          <w:jc w:val="center"/>
        </w:trPr>
        <w:tc>
          <w:tcPr>
            <w:tcW w:w="0" w:type="auto"/>
            <w:shd w:val="clear" w:color="auto" w:fill="auto"/>
            <w:vAlign w:val="center"/>
          </w:tcPr>
          <w:p w14:paraId="50767BE2" w14:textId="77777777" w:rsidR="004F3C0E" w:rsidRPr="00C3585F" w:rsidRDefault="004F3C0E" w:rsidP="00C3585F">
            <w:pPr>
              <w:jc w:val="center"/>
            </w:pPr>
            <w:r w:rsidRPr="00C3585F">
              <w:t>Route</w:t>
            </w:r>
          </w:p>
        </w:tc>
        <w:tc>
          <w:tcPr>
            <w:tcW w:w="0" w:type="auto"/>
            <w:gridSpan w:val="3"/>
            <w:shd w:val="clear" w:color="auto" w:fill="auto"/>
            <w:vAlign w:val="center"/>
          </w:tcPr>
          <w:p w14:paraId="57266C41" w14:textId="643D6084" w:rsidR="004F3C0E" w:rsidRPr="00C3585F" w:rsidRDefault="004F3C0E" w:rsidP="00C3585F">
            <w:pPr>
              <w:jc w:val="center"/>
              <w:rPr>
                <w:rFonts w:eastAsia="Times New Roman"/>
                <w:color w:val="000000"/>
              </w:rPr>
            </w:pPr>
            <w:r w:rsidRPr="00C3585F">
              <w:rPr>
                <w:rFonts w:eastAsia="Times New Roman"/>
                <w:color w:val="000000"/>
              </w:rPr>
              <w:t>GCR</w:t>
            </w:r>
          </w:p>
        </w:tc>
        <w:tc>
          <w:tcPr>
            <w:tcW w:w="0" w:type="auto"/>
            <w:gridSpan w:val="3"/>
            <w:vAlign w:val="center"/>
          </w:tcPr>
          <w:p w14:paraId="05CC373E" w14:textId="2925CA53" w:rsidR="004F3C0E" w:rsidRPr="00C3585F" w:rsidRDefault="004F3C0E" w:rsidP="00C3585F">
            <w:pPr>
              <w:jc w:val="center"/>
              <w:rPr>
                <w:rFonts w:eastAsia="Times New Roman"/>
                <w:color w:val="000000"/>
              </w:rPr>
            </w:pPr>
            <w:r w:rsidRPr="00C3585F">
              <w:rPr>
                <w:rFonts w:eastAsia="Times New Roman"/>
                <w:color w:val="000000"/>
              </w:rPr>
              <w:t>MTR</w:t>
            </w:r>
          </w:p>
        </w:tc>
      </w:tr>
      <w:tr w:rsidR="004F3C0E" w:rsidRPr="00481C35" w14:paraId="51783CED" w14:textId="066FF183" w:rsidTr="00950101">
        <w:trPr>
          <w:trHeight w:val="494"/>
          <w:jc w:val="center"/>
        </w:trPr>
        <w:tc>
          <w:tcPr>
            <w:tcW w:w="0" w:type="auto"/>
            <w:shd w:val="clear" w:color="auto" w:fill="auto"/>
            <w:vAlign w:val="center"/>
          </w:tcPr>
          <w:p w14:paraId="156F6787" w14:textId="77777777" w:rsidR="004F3C0E" w:rsidRPr="00C3585F" w:rsidRDefault="004F3C0E" w:rsidP="004F3C0E">
            <w:pPr>
              <w:jc w:val="center"/>
            </w:pPr>
            <w:r w:rsidRPr="00C3585F">
              <w:t>Sequence Model</w:t>
            </w:r>
          </w:p>
        </w:tc>
        <w:tc>
          <w:tcPr>
            <w:tcW w:w="0" w:type="auto"/>
            <w:shd w:val="clear" w:color="auto" w:fill="auto"/>
            <w:vAlign w:val="center"/>
          </w:tcPr>
          <w:p w14:paraId="6DE35CAA" w14:textId="385EE334" w:rsidR="004F3C0E" w:rsidRPr="00C3585F" w:rsidRDefault="004F3C0E" w:rsidP="004F3C0E">
            <w:pPr>
              <w:jc w:val="center"/>
              <w:rPr>
                <w:rFonts w:eastAsia="Times New Roman"/>
                <w:color w:val="000000"/>
              </w:rPr>
            </w:pPr>
            <w:r w:rsidRPr="00C3585F">
              <w:rPr>
                <w:rFonts w:eastAsia="Times New Roman"/>
                <w:color w:val="000000"/>
              </w:rPr>
              <w:t>Storm model</w:t>
            </w:r>
            <w:r>
              <w:rPr>
                <w:rFonts w:eastAsia="Times New Roman"/>
                <w:color w:val="000000"/>
              </w:rPr>
              <w:t xml:space="preserve"> </w:t>
            </w:r>
            <w:r>
              <w:rPr>
                <w:rFonts w:eastAsia="Times New Roman"/>
                <w:color w:val="000000"/>
              </w:rPr>
              <w:br/>
              <w:t>RH</w:t>
            </w:r>
          </w:p>
        </w:tc>
        <w:tc>
          <w:tcPr>
            <w:tcW w:w="1534" w:type="dxa"/>
            <w:vAlign w:val="center"/>
          </w:tcPr>
          <w:p w14:paraId="4666CF8E" w14:textId="2F4452E2" w:rsidR="004F3C0E" w:rsidRPr="00C3585F" w:rsidRDefault="004F3C0E" w:rsidP="004F3C0E">
            <w:pPr>
              <w:jc w:val="center"/>
              <w:rPr>
                <w:rFonts w:eastAsia="Times New Roman"/>
                <w:color w:val="000000"/>
              </w:rPr>
            </w:pPr>
            <w:r w:rsidRPr="00C3585F">
              <w:rPr>
                <w:rFonts w:eastAsia="Times New Roman"/>
                <w:color w:val="000000"/>
              </w:rPr>
              <w:t>Storm model</w:t>
            </w:r>
            <w:r>
              <w:rPr>
                <w:rFonts w:eastAsia="Times New Roman"/>
                <w:color w:val="000000"/>
              </w:rPr>
              <w:t xml:space="preserve"> </w:t>
            </w:r>
            <w:r>
              <w:rPr>
                <w:rFonts w:eastAsia="Times New Roman"/>
                <w:color w:val="000000"/>
              </w:rPr>
              <w:br/>
              <w:t>AH</w:t>
            </w:r>
          </w:p>
        </w:tc>
        <w:tc>
          <w:tcPr>
            <w:tcW w:w="967" w:type="dxa"/>
            <w:vAlign w:val="center"/>
          </w:tcPr>
          <w:p w14:paraId="2F4730EA" w14:textId="1867DAA8" w:rsidR="004F3C0E" w:rsidRPr="00C3585F" w:rsidRDefault="004F3C0E" w:rsidP="004F3C0E">
            <w:pPr>
              <w:jc w:val="center"/>
              <w:rPr>
                <w:rFonts w:eastAsia="Times New Roman"/>
                <w:color w:val="000000"/>
              </w:rPr>
            </w:pPr>
            <w:r w:rsidRPr="00C3585F">
              <w:rPr>
                <w:rFonts w:eastAsia="Times New Roman"/>
                <w:color w:val="000000"/>
              </w:rPr>
              <w:t>As Simul.</w:t>
            </w:r>
          </w:p>
        </w:tc>
        <w:tc>
          <w:tcPr>
            <w:tcW w:w="0" w:type="auto"/>
            <w:vAlign w:val="center"/>
          </w:tcPr>
          <w:p w14:paraId="713566B4" w14:textId="70D849BA" w:rsidR="004F3C0E" w:rsidRPr="00C3585F" w:rsidRDefault="004F3C0E" w:rsidP="004F3C0E">
            <w:pPr>
              <w:jc w:val="center"/>
              <w:rPr>
                <w:rFonts w:eastAsia="Times New Roman"/>
              </w:rPr>
            </w:pPr>
            <w:r w:rsidRPr="00C3585F">
              <w:rPr>
                <w:rFonts w:eastAsia="Times New Roman"/>
                <w:color w:val="000000"/>
              </w:rPr>
              <w:t>Storm model</w:t>
            </w:r>
            <w:r>
              <w:rPr>
                <w:rFonts w:eastAsia="Times New Roman"/>
                <w:color w:val="000000"/>
              </w:rPr>
              <w:t xml:space="preserve"> </w:t>
            </w:r>
            <w:r>
              <w:rPr>
                <w:rFonts w:eastAsia="Times New Roman"/>
                <w:color w:val="000000"/>
              </w:rPr>
              <w:br/>
              <w:t>RH</w:t>
            </w:r>
          </w:p>
        </w:tc>
        <w:tc>
          <w:tcPr>
            <w:tcW w:w="1562" w:type="dxa"/>
            <w:shd w:val="clear" w:color="auto" w:fill="auto"/>
            <w:vAlign w:val="center"/>
          </w:tcPr>
          <w:p w14:paraId="28B20BB7" w14:textId="0356BB51" w:rsidR="004F3C0E" w:rsidRPr="00C3585F" w:rsidRDefault="004F3C0E" w:rsidP="004F3C0E">
            <w:pPr>
              <w:jc w:val="center"/>
              <w:rPr>
                <w:rFonts w:eastAsia="Times New Roman"/>
                <w:color w:val="000000"/>
              </w:rPr>
            </w:pPr>
            <w:r w:rsidRPr="00C3585F">
              <w:rPr>
                <w:rFonts w:eastAsia="Times New Roman"/>
                <w:color w:val="000000"/>
              </w:rPr>
              <w:t>Storm model</w:t>
            </w:r>
            <w:r>
              <w:rPr>
                <w:rFonts w:eastAsia="Times New Roman"/>
                <w:color w:val="000000"/>
              </w:rPr>
              <w:t xml:space="preserve"> </w:t>
            </w:r>
            <w:r>
              <w:rPr>
                <w:rFonts w:eastAsia="Times New Roman"/>
                <w:color w:val="000000"/>
              </w:rPr>
              <w:br/>
              <w:t>AH</w:t>
            </w:r>
          </w:p>
        </w:tc>
        <w:tc>
          <w:tcPr>
            <w:tcW w:w="939" w:type="dxa"/>
            <w:vAlign w:val="center"/>
          </w:tcPr>
          <w:p w14:paraId="0F90D39C" w14:textId="514EA780" w:rsidR="004F3C0E" w:rsidRPr="00C3585F" w:rsidRDefault="004F3C0E" w:rsidP="004F3C0E">
            <w:pPr>
              <w:jc w:val="center"/>
              <w:rPr>
                <w:rFonts w:eastAsia="Times New Roman"/>
                <w:color w:val="000000"/>
              </w:rPr>
            </w:pPr>
            <w:r w:rsidRPr="00C3585F">
              <w:rPr>
                <w:rFonts w:eastAsia="Times New Roman"/>
                <w:color w:val="000000"/>
              </w:rPr>
              <w:t>As Simul.</w:t>
            </w:r>
          </w:p>
        </w:tc>
      </w:tr>
      <w:tr w:rsidR="004F3C0E" w:rsidRPr="00481C35" w14:paraId="5B6D3BD3" w14:textId="4212B0CF" w:rsidTr="00950101">
        <w:trPr>
          <w:trHeight w:val="439"/>
          <w:jc w:val="center"/>
        </w:trPr>
        <w:tc>
          <w:tcPr>
            <w:tcW w:w="0" w:type="auto"/>
            <w:shd w:val="clear" w:color="auto" w:fill="auto"/>
            <w:vAlign w:val="center"/>
          </w:tcPr>
          <w:p w14:paraId="0CC63AF3" w14:textId="77777777" w:rsidR="004F3C0E" w:rsidRPr="00C3585F" w:rsidRDefault="004F3C0E" w:rsidP="004F3C0E">
            <w:pPr>
              <w:jc w:val="center"/>
              <w:rPr>
                <w:rFonts w:eastAsia="Times New Roman"/>
                <w:i/>
                <w:color w:val="000000"/>
              </w:rPr>
            </w:pPr>
            <w:r w:rsidRPr="00C3585F">
              <w:rPr>
                <w:rFonts w:eastAsia="Times New Roman"/>
                <w:i/>
                <w:color w:val="000000"/>
              </w:rPr>
              <w:t>D</w:t>
            </w:r>
            <w:r w:rsidRPr="00C3585F">
              <w:rPr>
                <w:rFonts w:eastAsia="Times New Roman"/>
                <w:i/>
                <w:color w:val="000000"/>
                <w:vertAlign w:val="subscript"/>
              </w:rPr>
              <w:t>10YR</w:t>
            </w:r>
          </w:p>
        </w:tc>
        <w:tc>
          <w:tcPr>
            <w:tcW w:w="0" w:type="auto"/>
            <w:shd w:val="clear" w:color="auto" w:fill="auto"/>
            <w:vAlign w:val="center"/>
          </w:tcPr>
          <w:p w14:paraId="2BD03081" w14:textId="77D61E4A" w:rsidR="004F3C0E" w:rsidRPr="00C3585F" w:rsidRDefault="00DE3562" w:rsidP="004F3C0E">
            <w:pPr>
              <w:jc w:val="center"/>
            </w:pPr>
            <w:r>
              <w:t>0.3752</w:t>
            </w:r>
          </w:p>
        </w:tc>
        <w:tc>
          <w:tcPr>
            <w:tcW w:w="1534" w:type="dxa"/>
            <w:vAlign w:val="center"/>
          </w:tcPr>
          <w:p w14:paraId="6CE18F7D" w14:textId="0B43A401" w:rsidR="004F3C0E" w:rsidRPr="00C3585F" w:rsidRDefault="000853F9" w:rsidP="004F3C0E">
            <w:pPr>
              <w:jc w:val="center"/>
            </w:pPr>
            <w:r>
              <w:t>0.3149</w:t>
            </w:r>
          </w:p>
        </w:tc>
        <w:tc>
          <w:tcPr>
            <w:tcW w:w="967" w:type="dxa"/>
            <w:vAlign w:val="center"/>
          </w:tcPr>
          <w:p w14:paraId="10FA3E4E" w14:textId="2A82D676" w:rsidR="004F3C0E" w:rsidRPr="00C3585F" w:rsidRDefault="00DE3562" w:rsidP="004F3C0E">
            <w:pPr>
              <w:jc w:val="center"/>
            </w:pPr>
            <w:r>
              <w:t>0.3816</w:t>
            </w:r>
          </w:p>
        </w:tc>
        <w:tc>
          <w:tcPr>
            <w:tcW w:w="0" w:type="auto"/>
            <w:vAlign w:val="center"/>
          </w:tcPr>
          <w:p w14:paraId="244AAB51" w14:textId="6D10F27F" w:rsidR="004F3C0E" w:rsidRPr="00C3585F" w:rsidRDefault="00DE3562" w:rsidP="004F3C0E">
            <w:pPr>
              <w:jc w:val="center"/>
            </w:pPr>
            <w:r>
              <w:t>0.3324</w:t>
            </w:r>
          </w:p>
        </w:tc>
        <w:tc>
          <w:tcPr>
            <w:tcW w:w="1562" w:type="dxa"/>
            <w:shd w:val="clear" w:color="auto" w:fill="auto"/>
            <w:vAlign w:val="center"/>
          </w:tcPr>
          <w:p w14:paraId="5F9B1478" w14:textId="206CB57D" w:rsidR="004F3C0E" w:rsidRPr="00C3585F" w:rsidRDefault="000853F9" w:rsidP="004F3C0E">
            <w:pPr>
              <w:jc w:val="center"/>
            </w:pPr>
            <w:r>
              <w:t>0.2800</w:t>
            </w:r>
          </w:p>
        </w:tc>
        <w:tc>
          <w:tcPr>
            <w:tcW w:w="939" w:type="dxa"/>
            <w:vAlign w:val="center"/>
          </w:tcPr>
          <w:p w14:paraId="6215C452" w14:textId="599211D1" w:rsidR="004F3C0E" w:rsidRPr="00C3585F" w:rsidRDefault="00DE3562" w:rsidP="004F3C0E">
            <w:pPr>
              <w:jc w:val="center"/>
            </w:pPr>
            <w:r>
              <w:t>0.3537</w:t>
            </w:r>
          </w:p>
        </w:tc>
      </w:tr>
      <w:tr w:rsidR="004F3C0E" w:rsidRPr="00481C35" w14:paraId="1709FABA" w14:textId="781976CC" w:rsidTr="00950101">
        <w:trPr>
          <w:trHeight w:val="438"/>
          <w:jc w:val="center"/>
        </w:trPr>
        <w:tc>
          <w:tcPr>
            <w:tcW w:w="0" w:type="auto"/>
            <w:shd w:val="clear" w:color="auto" w:fill="auto"/>
            <w:vAlign w:val="center"/>
          </w:tcPr>
          <w:p w14:paraId="089CEDA4" w14:textId="77777777" w:rsidR="004F3C0E" w:rsidRPr="00C3585F" w:rsidRDefault="004F3C0E" w:rsidP="004F3C0E">
            <w:pPr>
              <w:jc w:val="center"/>
            </w:pPr>
            <w:r w:rsidRPr="00C3585F">
              <w:rPr>
                <w:rFonts w:eastAsia="Times New Roman"/>
                <w:i/>
                <w:color w:val="000000"/>
              </w:rPr>
              <w:t>L</w:t>
            </w:r>
            <w:r w:rsidRPr="00C3585F">
              <w:rPr>
                <w:rFonts w:eastAsia="Times New Roman"/>
                <w:color w:val="000000"/>
                <w:vertAlign w:val="subscript"/>
              </w:rPr>
              <w:t>f</w:t>
            </w:r>
            <w:r w:rsidRPr="00C3585F">
              <w:rPr>
                <w:rFonts w:eastAsia="Times New Roman"/>
                <w:color w:val="000000"/>
              </w:rPr>
              <w:t xml:space="preserve"> (year)</w:t>
            </w:r>
          </w:p>
        </w:tc>
        <w:tc>
          <w:tcPr>
            <w:tcW w:w="0" w:type="auto"/>
            <w:shd w:val="clear" w:color="auto" w:fill="auto"/>
            <w:vAlign w:val="center"/>
          </w:tcPr>
          <w:p w14:paraId="075553D8" w14:textId="14417DF3" w:rsidR="004F3C0E" w:rsidRPr="00C3585F" w:rsidRDefault="00DE3562" w:rsidP="004F3C0E">
            <w:pPr>
              <w:jc w:val="center"/>
            </w:pPr>
            <w:r>
              <w:t>26.65</w:t>
            </w:r>
          </w:p>
        </w:tc>
        <w:tc>
          <w:tcPr>
            <w:tcW w:w="1534" w:type="dxa"/>
            <w:vAlign w:val="center"/>
          </w:tcPr>
          <w:p w14:paraId="6F7E3FD6" w14:textId="3CF76406" w:rsidR="004F3C0E" w:rsidRPr="00C3585F" w:rsidRDefault="000853F9" w:rsidP="004F3C0E">
            <w:pPr>
              <w:jc w:val="center"/>
            </w:pPr>
            <w:r>
              <w:t>31.76</w:t>
            </w:r>
          </w:p>
        </w:tc>
        <w:tc>
          <w:tcPr>
            <w:tcW w:w="967" w:type="dxa"/>
            <w:vAlign w:val="center"/>
          </w:tcPr>
          <w:p w14:paraId="6BDD357C" w14:textId="786A455B" w:rsidR="004F3C0E" w:rsidRPr="00C3585F" w:rsidRDefault="00DE3562" w:rsidP="004F3C0E">
            <w:pPr>
              <w:jc w:val="center"/>
            </w:pPr>
            <w:r>
              <w:t>26.20</w:t>
            </w:r>
          </w:p>
        </w:tc>
        <w:tc>
          <w:tcPr>
            <w:tcW w:w="0" w:type="auto"/>
            <w:vAlign w:val="center"/>
          </w:tcPr>
          <w:p w14:paraId="5963E1B0" w14:textId="67A2548A" w:rsidR="004F3C0E" w:rsidRPr="00C3585F" w:rsidRDefault="00DE3562" w:rsidP="004F3C0E">
            <w:pPr>
              <w:jc w:val="center"/>
            </w:pPr>
            <w:r>
              <w:t>30.08</w:t>
            </w:r>
          </w:p>
        </w:tc>
        <w:tc>
          <w:tcPr>
            <w:tcW w:w="1562" w:type="dxa"/>
            <w:shd w:val="clear" w:color="auto" w:fill="auto"/>
            <w:vAlign w:val="center"/>
          </w:tcPr>
          <w:p w14:paraId="67D5FAF8" w14:textId="057B2F37" w:rsidR="004F3C0E" w:rsidRPr="00C3585F" w:rsidRDefault="000853F9" w:rsidP="004F3C0E">
            <w:pPr>
              <w:jc w:val="center"/>
            </w:pPr>
            <w:r>
              <w:t>35.71</w:t>
            </w:r>
          </w:p>
        </w:tc>
        <w:tc>
          <w:tcPr>
            <w:tcW w:w="939" w:type="dxa"/>
            <w:vAlign w:val="center"/>
          </w:tcPr>
          <w:p w14:paraId="03EF575D" w14:textId="53C2570A" w:rsidR="004F3C0E" w:rsidRPr="00C3585F" w:rsidRDefault="00DE3562" w:rsidP="004F3C0E">
            <w:pPr>
              <w:jc w:val="center"/>
            </w:pPr>
            <w:r>
              <w:t>28.26</w:t>
            </w:r>
          </w:p>
        </w:tc>
      </w:tr>
    </w:tbl>
    <w:p w14:paraId="6CE495C6" w14:textId="77777777" w:rsidR="000F3BF3" w:rsidRPr="00D914A4" w:rsidRDefault="000F3BF3" w:rsidP="007B1AEC">
      <w:pPr>
        <w:pStyle w:val="Heading1"/>
      </w:pPr>
      <w:r w:rsidRPr="00D914A4">
        <w:t>CONCLUSIONS</w:t>
      </w:r>
    </w:p>
    <w:p w14:paraId="1852C81D" w14:textId="75825D19" w:rsidR="000F3BF3" w:rsidRDefault="000F3BF3" w:rsidP="000F3BF3">
      <w:r w:rsidRPr="002C031F">
        <w:t xml:space="preserve">Fatigue </w:t>
      </w:r>
      <w:r w:rsidR="0032422C">
        <w:t>damage assessment</w:t>
      </w:r>
      <w:r w:rsidRPr="002C031F">
        <w:t xml:space="preserve"> of the welded joint in the </w:t>
      </w:r>
      <w:r>
        <w:t>60</w:t>
      </w:r>
      <w:r w:rsidRPr="002C031F">
        <w:t xml:space="preserve">00 TEU container ship which sails on North </w:t>
      </w:r>
      <w:r>
        <w:t>Pacific routes</w:t>
      </w:r>
      <w:r w:rsidRPr="002C031F">
        <w:t xml:space="preserve"> </w:t>
      </w:r>
      <w:r w:rsidR="00E01D7B">
        <w:rPr>
          <w:noProof/>
        </w:rPr>
        <w:t>is</w:t>
      </w:r>
      <w:r w:rsidRPr="002C031F">
        <w:t xml:space="preserve"> performed. </w:t>
      </w:r>
      <w:r w:rsidR="006C7FF5">
        <w:t xml:space="preserve">Here </w:t>
      </w:r>
      <w:r w:rsidRPr="002C031F">
        <w:t>are considered</w:t>
      </w:r>
      <w:r w:rsidR="006C7FF5">
        <w:t xml:space="preserve"> a</w:t>
      </w:r>
      <w:r>
        <w:t xml:space="preserve"> great circle and </w:t>
      </w:r>
      <w:r w:rsidR="006C7FF5">
        <w:t>a minimum time route</w:t>
      </w:r>
      <w:r w:rsidRPr="002C031F">
        <w:t>. Stress sequen</w:t>
      </w:r>
      <w:r>
        <w:t xml:space="preserve">ces are generated by the </w:t>
      </w:r>
      <w:r w:rsidR="00B72854">
        <w:t xml:space="preserve">adopting a </w:t>
      </w:r>
      <w:r w:rsidRPr="002C031F">
        <w:t xml:space="preserve">storm model, </w:t>
      </w:r>
      <w:r w:rsidR="00B72854">
        <w:rPr>
          <w:lang w:eastAsia="ja-JP"/>
        </w:rPr>
        <w:t>assuming</w:t>
      </w:r>
      <w:r>
        <w:rPr>
          <w:lang w:eastAsia="ja-JP"/>
        </w:rPr>
        <w:t xml:space="preserve"> </w:t>
      </w:r>
      <w:r w:rsidR="006C7FF5">
        <w:rPr>
          <w:lang w:eastAsia="ja-JP"/>
        </w:rPr>
        <w:t xml:space="preserve">all heading and </w:t>
      </w:r>
      <w:r>
        <w:rPr>
          <w:lang w:eastAsia="ja-JP"/>
        </w:rPr>
        <w:t xml:space="preserve">real </w:t>
      </w:r>
      <w:r w:rsidRPr="00E01D7B">
        <w:rPr>
          <w:noProof/>
          <w:lang w:eastAsia="ja-JP"/>
        </w:rPr>
        <w:t>heading</w:t>
      </w:r>
      <w:r>
        <w:rPr>
          <w:lang w:eastAsia="ja-JP"/>
        </w:rPr>
        <w:t xml:space="preserve"> model that emulates the occurrence probability of sea state and relative heading angle</w:t>
      </w:r>
      <w:r w:rsidRPr="002C031F">
        <w:t xml:space="preserve">. </w:t>
      </w:r>
      <w:r w:rsidRPr="004D3455">
        <w:t>S</w:t>
      </w:r>
      <w:r w:rsidR="006C7FF5">
        <w:t>-</w:t>
      </w:r>
      <w:r w:rsidRPr="004D3455">
        <w:t xml:space="preserve">N based </w:t>
      </w:r>
      <w:r w:rsidR="00580ECE">
        <w:t xml:space="preserve">fatigue assessment </w:t>
      </w:r>
      <w:r w:rsidR="006C7FF5">
        <w:t>is</w:t>
      </w:r>
      <w:r w:rsidRPr="004D3455">
        <w:t xml:space="preserve"> performed.</w:t>
      </w:r>
      <w:r w:rsidRPr="002C031F">
        <w:t xml:space="preserve"> </w:t>
      </w:r>
      <w:r w:rsidR="00C15E5D">
        <w:t>The followings are the results of this study:</w:t>
      </w:r>
    </w:p>
    <w:p w14:paraId="3DF4E75E" w14:textId="06F7F0FD" w:rsidR="005C2047" w:rsidRDefault="005C2047" w:rsidP="000F3BF3">
      <w:r>
        <w:t xml:space="preserve">- The </w:t>
      </w:r>
      <w:r w:rsidRPr="00FD45F6">
        <w:t xml:space="preserve">storm model </w:t>
      </w:r>
      <w:r w:rsidR="00E76DA6">
        <w:t xml:space="preserve">can successfully reproduce the </w:t>
      </w:r>
      <w:r w:rsidR="00E76DA6" w:rsidRPr="004E357D">
        <w:rPr>
          <w:position w:val="-12"/>
        </w:rPr>
        <w:object w:dxaOrig="859" w:dyaOrig="320" w14:anchorId="2907B1DC">
          <v:shape id="_x0000_i1035" type="#_x0000_t75" style="width:42.75pt;height:15pt" o:ole="">
            <v:imagedata r:id="rId35" o:title=""/>
          </v:shape>
          <o:OLEObject Type="Embed" ProgID="Equation.DSMT4" ShapeID="_x0000_i1035" DrawAspect="Content" ObjectID="_1563779563" r:id="rId36"/>
        </w:object>
      </w:r>
      <w:r w:rsidR="00E76DA6" w:rsidRPr="004E357D">
        <w:t>sequences</w:t>
      </w:r>
      <w:r w:rsidR="00E76DA6">
        <w:t xml:space="preserve"> experienced by a ship that follows weather routing or not</w:t>
      </w:r>
      <w:r w:rsidR="00BE34FB">
        <w:t xml:space="preserve"> (in general with </w:t>
      </w:r>
      <w:r w:rsidR="00977662">
        <w:t xml:space="preserve">more than </w:t>
      </w:r>
      <w:r w:rsidR="00BE34FB">
        <w:t>85</w:t>
      </w:r>
      <w:r w:rsidR="00977662">
        <w:t>% of agreement</w:t>
      </w:r>
      <w:r w:rsidR="008913EE">
        <w:t>)</w:t>
      </w:r>
      <w:r w:rsidR="00E76DA6">
        <w:t>.  Additionally, the storm model</w:t>
      </w:r>
      <w:r w:rsidR="00E76DA6" w:rsidRPr="00E76DA6">
        <w:t xml:space="preserve"> </w:t>
      </w:r>
      <w:r w:rsidR="00E76DA6" w:rsidRPr="00FD45F6">
        <w:t xml:space="preserve">procedure can reproduce the simultaneous </w:t>
      </w:r>
      <w:r w:rsidR="00E76DA6">
        <w:t xml:space="preserve">long-term </w:t>
      </w:r>
      <w:r w:rsidR="00E76DA6" w:rsidRPr="00FD45F6">
        <w:t>joint probability distribution</w:t>
      </w:r>
      <w:r w:rsidR="00BE34FB">
        <w:t xml:space="preserve"> of significant wave</w:t>
      </w:r>
      <w:r w:rsidR="00E76DA6">
        <w:t xml:space="preserve"> height and mean period for weather routing cases.</w:t>
      </w:r>
    </w:p>
    <w:p w14:paraId="32C3A4C4" w14:textId="238AFB05" w:rsidR="00597E82" w:rsidRPr="00877990" w:rsidRDefault="00597E82" w:rsidP="000F3BF3">
      <w:pPr>
        <w:rPr>
          <w:b/>
        </w:rPr>
      </w:pPr>
      <w:r>
        <w:t xml:space="preserve">- The effect of </w:t>
      </w:r>
      <w:r w:rsidR="00E76DA6">
        <w:t>the headings model</w:t>
      </w:r>
      <w:r>
        <w:t xml:space="preserve"> on S-N based fatigue assessment is larger, compare to the difference in the estimated fatigue life due to the </w:t>
      </w:r>
      <w:r w:rsidR="00E76DA6">
        <w:t>weather routing</w:t>
      </w:r>
      <w:r>
        <w:t xml:space="preserve"> (is at most 1</w:t>
      </w:r>
      <w:r w:rsidR="00E76DA6">
        <w:t>6</w:t>
      </w:r>
      <w:r>
        <w:t>% under the condition chosen).</w:t>
      </w:r>
    </w:p>
    <w:p w14:paraId="759E17BB" w14:textId="3FC8826F" w:rsidR="000F3BF3" w:rsidRDefault="006C7FF5" w:rsidP="000F3BF3">
      <w:r>
        <w:t xml:space="preserve">- </w:t>
      </w:r>
      <w:r w:rsidR="000F3BF3">
        <w:t xml:space="preserve"> Further research on the development of advanced wave load sequence model which can </w:t>
      </w:r>
      <w:r w:rsidR="00A8465D">
        <w:t xml:space="preserve">consider </w:t>
      </w:r>
      <w:r w:rsidR="00AF3B7B">
        <w:t>the elastic</w:t>
      </w:r>
      <w:r w:rsidR="000F3BF3">
        <w:t xml:space="preserve"> vibration</w:t>
      </w:r>
      <w:r w:rsidR="00A8465D">
        <w:t>s (whipping/springing)</w:t>
      </w:r>
      <w:r w:rsidR="000F3BF3">
        <w:t xml:space="preserve"> is needed.</w:t>
      </w:r>
    </w:p>
    <w:p w14:paraId="4D0152C0" w14:textId="4CB785B6" w:rsidR="000F3BF3" w:rsidRDefault="00331BBC" w:rsidP="007B1AEC">
      <w:pPr>
        <w:pStyle w:val="Heading1"/>
      </w:pPr>
      <w:r>
        <w:t xml:space="preserve">7. </w:t>
      </w:r>
      <w:r w:rsidR="00C37044">
        <w:t>ACKNOWLEDGEMENT</w:t>
      </w:r>
    </w:p>
    <w:p w14:paraId="46D0664B" w14:textId="1842B2D1" w:rsidR="00331BBC" w:rsidRDefault="000F3BF3" w:rsidP="00331BBC">
      <w:r w:rsidRPr="004E357D">
        <w:rPr>
          <w:color w:val="000000"/>
        </w:rPr>
        <w:t xml:space="preserve">The authors would like to acknowledge </w:t>
      </w:r>
      <w:r w:rsidRPr="004E357D">
        <w:t>Dr. Kuniaki Matsuura of Japan Weather Association (JWA) for providing JWA hindcast data.</w:t>
      </w:r>
      <w:r>
        <w:t xml:space="preserve"> </w:t>
      </w:r>
    </w:p>
    <w:p w14:paraId="686BBA46" w14:textId="77777777" w:rsidR="00EA12CC" w:rsidRDefault="00EA12CC" w:rsidP="00331BBC"/>
    <w:p w14:paraId="43F11D38" w14:textId="77777777" w:rsidR="000F3BF3" w:rsidRDefault="000F3BF3" w:rsidP="007B1AEC">
      <w:pPr>
        <w:pStyle w:val="Heading1"/>
      </w:pPr>
      <w:r>
        <w:lastRenderedPageBreak/>
        <w:t>REFERENCES</w:t>
      </w:r>
    </w:p>
    <w:p w14:paraId="13FABC3F" w14:textId="1F0DF793" w:rsidR="000F3BF3" w:rsidRPr="00730334" w:rsidRDefault="000F3BF3" w:rsidP="00D61130">
      <w:pPr>
        <w:pStyle w:val="Quote"/>
        <w:rPr>
          <w:lang w:val="es-PA"/>
        </w:rPr>
      </w:pPr>
      <w:r w:rsidRPr="008E6373">
        <w:t>Boccoti P</w:t>
      </w:r>
      <w:r w:rsidR="00594A88">
        <w:t>.</w:t>
      </w:r>
      <w:r>
        <w:t xml:space="preserve"> (</w:t>
      </w:r>
      <w:r w:rsidRPr="008E6373">
        <w:t>2000</w:t>
      </w:r>
      <w:r>
        <w:t>).</w:t>
      </w:r>
      <w:r w:rsidRPr="008E6373">
        <w:t xml:space="preserve"> </w:t>
      </w:r>
      <w:r>
        <w:t>“</w:t>
      </w:r>
      <w:r w:rsidRPr="008E6373">
        <w:t xml:space="preserve">Wave </w:t>
      </w:r>
      <w:r w:rsidR="00E01D7B">
        <w:rPr>
          <w:noProof/>
        </w:rPr>
        <w:t>M</w:t>
      </w:r>
      <w:r w:rsidRPr="00E01D7B">
        <w:rPr>
          <w:noProof/>
        </w:rPr>
        <w:t>echanics</w:t>
      </w:r>
      <w:r w:rsidRPr="008E6373">
        <w:t xml:space="preserve"> for Ocean Engineering</w:t>
      </w:r>
      <w:r>
        <w:t>”</w:t>
      </w:r>
      <w:r w:rsidRPr="008E6373">
        <w:t xml:space="preserve">, </w:t>
      </w:r>
      <w:r w:rsidRPr="00C33858">
        <w:rPr>
          <w:i/>
        </w:rPr>
        <w:t xml:space="preserve">Elsevier Oceanography </w:t>
      </w:r>
      <w:r w:rsidR="00E01D7B">
        <w:rPr>
          <w:i/>
          <w:noProof/>
        </w:rPr>
        <w:t>S</w:t>
      </w:r>
      <w:r w:rsidRPr="00E01D7B">
        <w:rPr>
          <w:i/>
          <w:noProof/>
        </w:rPr>
        <w:t>eries</w:t>
      </w:r>
      <w:r>
        <w:rPr>
          <w:i/>
        </w:rPr>
        <w:t>.</w:t>
      </w:r>
      <w:r w:rsidRPr="00C33858">
        <w:rPr>
          <w:i/>
        </w:rPr>
        <w:t xml:space="preserve"> </w:t>
      </w:r>
      <w:r w:rsidRPr="00730334">
        <w:rPr>
          <w:lang w:val="es-PA"/>
        </w:rPr>
        <w:t>Elsevier.</w:t>
      </w:r>
    </w:p>
    <w:p w14:paraId="79689ED7" w14:textId="61A62553" w:rsidR="00594A88" w:rsidRPr="00594A88" w:rsidRDefault="00594A88" w:rsidP="00D61130">
      <w:pPr>
        <w:pStyle w:val="Quote"/>
        <w:rPr>
          <w:i/>
        </w:rPr>
      </w:pPr>
      <w:r w:rsidRPr="00915F60">
        <w:rPr>
          <w:lang w:val="es-PA"/>
        </w:rPr>
        <w:t>De Gracia L.</w:t>
      </w:r>
      <w:r w:rsidR="00915F60" w:rsidRPr="00915F60">
        <w:rPr>
          <w:lang w:val="es-PA"/>
        </w:rPr>
        <w:t>, Tamaru H.</w:t>
      </w:r>
      <w:r w:rsidR="00915F60">
        <w:rPr>
          <w:lang w:val="es-PA"/>
        </w:rPr>
        <w:t>, Osawa N., Fukasawa T.</w:t>
      </w:r>
      <w:r w:rsidRPr="00915F60">
        <w:rPr>
          <w:lang w:val="es-PA"/>
        </w:rPr>
        <w:t xml:space="preserve"> (2017). </w:t>
      </w:r>
      <w:r w:rsidRPr="00594A88">
        <w:t>“A Study on the Influence of Weather Routing on the Preciseness of Ship Struct</w:t>
      </w:r>
      <w:r>
        <w:t>u</w:t>
      </w:r>
      <w:r w:rsidRPr="00594A88">
        <w:t>re’s Fatigue Assessment”</w:t>
      </w:r>
      <w:r>
        <w:t xml:space="preserve">, </w:t>
      </w:r>
      <w:r>
        <w:rPr>
          <w:i/>
        </w:rPr>
        <w:t xml:space="preserve">Proceedings of the </w:t>
      </w:r>
      <w:r w:rsidR="00744B04">
        <w:rPr>
          <w:i/>
        </w:rPr>
        <w:t>27</w:t>
      </w:r>
      <w:r w:rsidR="00744B04" w:rsidRPr="00744B04">
        <w:rPr>
          <w:i/>
          <w:vertAlign w:val="superscript"/>
        </w:rPr>
        <w:t>th</w:t>
      </w:r>
      <w:r w:rsidR="00744B04">
        <w:rPr>
          <w:i/>
        </w:rPr>
        <w:t xml:space="preserve"> International Offshore and Polar Eng</w:t>
      </w:r>
      <w:r w:rsidR="00057173">
        <w:rPr>
          <w:i/>
        </w:rPr>
        <w:t>ineering Conference</w:t>
      </w:r>
      <w:r w:rsidR="00744B04">
        <w:rPr>
          <w:i/>
        </w:rPr>
        <w:t>.</w:t>
      </w:r>
    </w:p>
    <w:p w14:paraId="15147AA1" w14:textId="77777777" w:rsidR="000F3BF3" w:rsidRPr="004E357D" w:rsidRDefault="000F3BF3" w:rsidP="00D61130">
      <w:pPr>
        <w:pStyle w:val="Quote"/>
        <w:rPr>
          <w:b/>
        </w:rPr>
      </w:pPr>
      <w:r w:rsidRPr="00730334">
        <w:t xml:space="preserve">Det Norske Veritas (2010). </w:t>
      </w:r>
      <w:r w:rsidRPr="004E357D">
        <w:t>“Classification Note 30.7 – Fatigue A</w:t>
      </w:r>
      <w:r>
        <w:t>ssessment of Ship Structure”,</w:t>
      </w:r>
      <w:r w:rsidRPr="004E357D">
        <w:t xml:space="preserve"> 20.</w:t>
      </w:r>
    </w:p>
    <w:p w14:paraId="4DB13FBD" w14:textId="6983D2E0" w:rsidR="000F3BF3" w:rsidRDefault="000F3BF3" w:rsidP="00D61130">
      <w:pPr>
        <w:pStyle w:val="Quote"/>
      </w:pPr>
      <w:r>
        <w:t>Evans M</w:t>
      </w:r>
      <w:r w:rsidR="00415353">
        <w:t>.</w:t>
      </w:r>
      <w:r>
        <w:t xml:space="preserve">, Hastings N. (2000). </w:t>
      </w:r>
      <w:r w:rsidRPr="0098778F">
        <w:rPr>
          <w:i/>
        </w:rPr>
        <w:t xml:space="preserve">Statistical </w:t>
      </w:r>
      <w:r w:rsidR="00E01D7B">
        <w:rPr>
          <w:i/>
          <w:noProof/>
        </w:rPr>
        <w:t>D</w:t>
      </w:r>
      <w:r w:rsidRPr="00E01D7B">
        <w:rPr>
          <w:i/>
          <w:noProof/>
        </w:rPr>
        <w:t>istributions</w:t>
      </w:r>
      <w:r w:rsidRPr="0098778F">
        <w:rPr>
          <w:i/>
        </w:rPr>
        <w:t>,</w:t>
      </w:r>
      <w:r>
        <w:t xml:space="preserve"> John Wiley &amp; </w:t>
      </w:r>
      <w:r w:rsidR="00E01D7B">
        <w:rPr>
          <w:noProof/>
        </w:rPr>
        <w:t>S</w:t>
      </w:r>
      <w:r w:rsidRPr="00E01D7B">
        <w:rPr>
          <w:noProof/>
        </w:rPr>
        <w:t>ons</w:t>
      </w:r>
      <w:r>
        <w:t>, Inc. Peacock B.</w:t>
      </w:r>
    </w:p>
    <w:p w14:paraId="23E719EB" w14:textId="77777777" w:rsidR="000F3BF3" w:rsidRPr="004E357D" w:rsidRDefault="000F3BF3" w:rsidP="00D61130">
      <w:pPr>
        <w:pStyle w:val="Quote"/>
        <w:rPr>
          <w:b/>
        </w:rPr>
      </w:pPr>
      <w:r w:rsidRPr="004E357D">
        <w:t>Japan Welding Engi</w:t>
      </w:r>
      <w:r>
        <w:t>neering Society Standards (2011).</w:t>
      </w:r>
      <w:r w:rsidRPr="004E357D">
        <w:t xml:space="preserve"> “WES 2805: Method of Assessment for Flaws in Fusion Welded Joints with Respect to Brittle Fracture and Fatigue Crack Growth”.</w:t>
      </w:r>
    </w:p>
    <w:p w14:paraId="73DA0131" w14:textId="77777777" w:rsidR="000F3BF3" w:rsidRDefault="000F3BF3" w:rsidP="00D61130">
      <w:pPr>
        <w:pStyle w:val="Quote"/>
      </w:pPr>
      <w:r w:rsidRPr="004E357D">
        <w:t xml:space="preserve">Kawabe H., Syuuji O., Masayoshi O. </w:t>
      </w:r>
      <w:r>
        <w:t>(</w:t>
      </w:r>
      <w:r w:rsidRPr="004E357D">
        <w:t>2003</w:t>
      </w:r>
      <w:r>
        <w:t>)</w:t>
      </w:r>
      <w:r w:rsidRPr="004E357D">
        <w:t xml:space="preserve">. “The Study of Storm Loading Simulation Model for Fatigue Strength Assessment of Ship Structural Member: 1st Report New Storm Loading Simulation Model which Consistent with a Wave Frequency Table”, </w:t>
      </w:r>
      <w:r w:rsidRPr="00C209BB">
        <w:rPr>
          <w:i/>
        </w:rPr>
        <w:t>Journal of the Society of Naval Architects of Japan</w:t>
      </w:r>
      <w:r>
        <w:t xml:space="preserve">, 193, </w:t>
      </w:r>
      <w:r w:rsidRPr="004E357D">
        <w:t>39-47.</w:t>
      </w:r>
    </w:p>
    <w:p w14:paraId="489642DA" w14:textId="41CA81A3" w:rsidR="00D50861" w:rsidRPr="00D50861" w:rsidRDefault="00D50861" w:rsidP="00D50861">
      <w:pPr>
        <w:pStyle w:val="Quote"/>
      </w:pPr>
      <w:r>
        <w:t xml:space="preserve">Mao W., Prasetyo F., Ringsber J., Osawa N. (2013). “A Comparison of two Wave Models and Their Influence on Fatigue Damage in Ship Structures”, </w:t>
      </w:r>
      <w:r>
        <w:rPr>
          <w:i/>
        </w:rPr>
        <w:t xml:space="preserve">Proceeding of the </w:t>
      </w:r>
      <w:r w:rsidR="00594A88">
        <w:rPr>
          <w:i/>
        </w:rPr>
        <w:t>23</w:t>
      </w:r>
      <w:r w:rsidR="00594A88" w:rsidRPr="00594A88">
        <w:rPr>
          <w:i/>
          <w:vertAlign w:val="superscript"/>
        </w:rPr>
        <w:t>rd</w:t>
      </w:r>
      <w:r w:rsidR="00594A88">
        <w:rPr>
          <w:i/>
        </w:rPr>
        <w:t xml:space="preserve">  </w:t>
      </w:r>
      <w:r>
        <w:rPr>
          <w:i/>
          <w:vertAlign w:val="superscript"/>
        </w:rPr>
        <w:t xml:space="preserve"> </w:t>
      </w:r>
      <w:r>
        <w:rPr>
          <w:i/>
        </w:rPr>
        <w:t>International Offshore and Polar Engineering Conference.</w:t>
      </w:r>
    </w:p>
    <w:p w14:paraId="3089667D" w14:textId="36AB71DD" w:rsidR="000F3BF3" w:rsidRPr="004E357D" w:rsidRDefault="000F3BF3" w:rsidP="00D61130">
      <w:pPr>
        <w:pStyle w:val="Quote"/>
        <w:rPr>
          <w:b/>
        </w:rPr>
      </w:pPr>
      <w:r w:rsidRPr="004E357D">
        <w:t xml:space="preserve">Prasetyo F., Osawa N., Kobayashi T. </w:t>
      </w:r>
      <w:r>
        <w:t>(</w:t>
      </w:r>
      <w:r w:rsidRPr="004E357D">
        <w:t>2012</w:t>
      </w:r>
      <w:r>
        <w:t>)</w:t>
      </w:r>
      <w:r w:rsidRPr="004E357D">
        <w:t xml:space="preserve">. “Study on Preciseness of Load History Generation based on Storm </w:t>
      </w:r>
      <w:r w:rsidR="00E01D7B">
        <w:rPr>
          <w:noProof/>
        </w:rPr>
        <w:t>M</w:t>
      </w:r>
      <w:r w:rsidRPr="00E01D7B">
        <w:rPr>
          <w:noProof/>
        </w:rPr>
        <w:t>odel</w:t>
      </w:r>
      <w:r w:rsidRPr="004E357D">
        <w:t xml:space="preserve"> for Fatigue Assessment of Ship Structures Members”, </w:t>
      </w:r>
      <w:r w:rsidRPr="00C209BB">
        <w:rPr>
          <w:i/>
        </w:rPr>
        <w:t>Proceeding of 22</w:t>
      </w:r>
      <w:r w:rsidRPr="00C209BB">
        <w:rPr>
          <w:i/>
          <w:vertAlign w:val="superscript"/>
        </w:rPr>
        <w:t>nd</w:t>
      </w:r>
      <w:r w:rsidRPr="00C209BB">
        <w:rPr>
          <w:i/>
        </w:rPr>
        <w:t xml:space="preserve"> ISOPE Conference IV</w:t>
      </w:r>
      <w:r>
        <w:t>,</w:t>
      </w:r>
      <w:r w:rsidRPr="004E357D">
        <w:t xml:space="preserve"> 709-712.</w:t>
      </w:r>
    </w:p>
    <w:p w14:paraId="222DA281" w14:textId="77777777" w:rsidR="000F3BF3" w:rsidRPr="004E357D" w:rsidRDefault="000F3BF3" w:rsidP="00D61130">
      <w:pPr>
        <w:pStyle w:val="Quote"/>
        <w:rPr>
          <w:b/>
        </w:rPr>
      </w:pPr>
      <w:r w:rsidRPr="004E357D">
        <w:t xml:space="preserve">Prasetyo F. </w:t>
      </w:r>
      <w:r>
        <w:t>(</w:t>
      </w:r>
      <w:r w:rsidRPr="004E357D">
        <w:t>2013</w:t>
      </w:r>
      <w:r>
        <w:t>)</w:t>
      </w:r>
      <w:r w:rsidRPr="004E357D">
        <w:t xml:space="preserve">. “Study on Advanced Storm Model for Fatigue Assessment of Ship Structural Member”, </w:t>
      </w:r>
      <w:r w:rsidRPr="00C209BB">
        <w:rPr>
          <w:i/>
        </w:rPr>
        <w:t>Doctorate Thesis</w:t>
      </w:r>
      <w:r>
        <w:t>, Osaka University,</w:t>
      </w:r>
      <w:r w:rsidRPr="004E357D">
        <w:t xml:space="preserve"> Japan.</w:t>
      </w:r>
    </w:p>
    <w:p w14:paraId="4BBFE137" w14:textId="77777777" w:rsidR="000F3BF3" w:rsidRPr="004E357D" w:rsidRDefault="000F3BF3" w:rsidP="00D61130">
      <w:pPr>
        <w:pStyle w:val="Quote"/>
        <w:rPr>
          <w:b/>
        </w:rPr>
      </w:pPr>
      <w:r w:rsidRPr="004E357D">
        <w:t>Storhaug,</w:t>
      </w:r>
      <w:r>
        <w:t xml:space="preserve"> G., Moe, E., and Lopes (</w:t>
      </w:r>
      <w:r w:rsidRPr="004E357D">
        <w:t>2007</w:t>
      </w:r>
      <w:r>
        <w:t>)</w:t>
      </w:r>
      <w:r w:rsidRPr="004E357D">
        <w:t>. “</w:t>
      </w:r>
      <w:bookmarkStart w:id="9" w:name="OLE_LINK1"/>
      <w:bookmarkStart w:id="10" w:name="OLE_LINK2"/>
      <w:r w:rsidRPr="004E357D">
        <w:t>Whipping measurements onboard a midsize container vessel operating in the North Atlantic</w:t>
      </w:r>
      <w:bookmarkEnd w:id="9"/>
      <w:bookmarkEnd w:id="10"/>
      <w:r w:rsidRPr="004E357D">
        <w:t xml:space="preserve">”, </w:t>
      </w:r>
      <w:r w:rsidRPr="00C209BB">
        <w:rPr>
          <w:i/>
        </w:rPr>
        <w:t>Proceedings of RINA</w:t>
      </w:r>
      <w:r w:rsidRPr="004E357D">
        <w:t>, CMP &amp; Shanghai SNAME, International Symposium on Ship Design &amp; Construction.</w:t>
      </w:r>
    </w:p>
    <w:p w14:paraId="1B2FD738" w14:textId="1909893C" w:rsidR="000F3BF3" w:rsidRDefault="000F3BF3" w:rsidP="00D61130">
      <w:pPr>
        <w:pStyle w:val="Quote"/>
      </w:pPr>
      <w:r>
        <w:t xml:space="preserve">Tamaru H. (2016). “About the Optimum Route by the Weather Routing”. </w:t>
      </w:r>
      <w:r w:rsidRPr="00F7344D">
        <w:rPr>
          <w:i/>
        </w:rPr>
        <w:t>Proceeding of Japanese Society of Naval and Ocean Engineers</w:t>
      </w:r>
      <w:r w:rsidR="00415353">
        <w:t>. JASNAOE.</w:t>
      </w:r>
    </w:p>
    <w:p w14:paraId="156049D3" w14:textId="77777777" w:rsidR="000F3BF3" w:rsidRPr="004E357D" w:rsidRDefault="000F3BF3" w:rsidP="00D61130">
      <w:pPr>
        <w:pStyle w:val="Quote"/>
        <w:rPr>
          <w:b/>
        </w:rPr>
      </w:pPr>
      <w:r w:rsidRPr="00FA58F4">
        <w:rPr>
          <w:lang w:val="es-PA"/>
        </w:rPr>
        <w:t xml:space="preserve">Tomita Y., Hashimoto K., Osawa N., Terai K., Wang Y. (2002). </w:t>
      </w:r>
      <w:r w:rsidRPr="004E357D">
        <w:t xml:space="preserve">“Study on Fatigue Design Loads for Ships based on Crack Growth Analysis”, </w:t>
      </w:r>
      <w:r w:rsidRPr="00C209BB">
        <w:rPr>
          <w:i/>
        </w:rPr>
        <w:t>ASTM STP</w:t>
      </w:r>
      <w:r w:rsidRPr="004E357D">
        <w:t xml:space="preserve"> 1439.</w:t>
      </w:r>
      <w:r>
        <w:t xml:space="preserve"> </w:t>
      </w:r>
    </w:p>
    <w:p w14:paraId="29FCEC42" w14:textId="77777777" w:rsidR="000F3BF3" w:rsidRPr="004E357D" w:rsidRDefault="000F3BF3" w:rsidP="00D61130">
      <w:pPr>
        <w:pStyle w:val="Quote"/>
      </w:pPr>
      <w:r w:rsidRPr="004E357D">
        <w:rPr>
          <w:lang w:val="es-PA"/>
        </w:rPr>
        <w:t xml:space="preserve">Tomita Y., Kawabe H., Fukuoka T. </w:t>
      </w:r>
      <w:r>
        <w:rPr>
          <w:lang w:val="es-PA"/>
        </w:rPr>
        <w:t>(</w:t>
      </w:r>
      <w:r w:rsidRPr="004E357D">
        <w:rPr>
          <w:lang w:val="es-PA"/>
        </w:rPr>
        <w:t>1992</w:t>
      </w:r>
      <w:r>
        <w:rPr>
          <w:lang w:val="es-PA"/>
        </w:rPr>
        <w:t>)</w:t>
      </w:r>
      <w:r w:rsidRPr="004E357D">
        <w:rPr>
          <w:lang w:val="es-PA"/>
        </w:rPr>
        <w:t xml:space="preserve">. </w:t>
      </w:r>
      <w:r w:rsidRPr="004E357D">
        <w:t xml:space="preserve">“Statistical Characteristics of Long-Term Wave-Induced Load for Fatigue Strength Analysis for Ships”, </w:t>
      </w:r>
      <w:r w:rsidRPr="00C209BB">
        <w:rPr>
          <w:i/>
        </w:rPr>
        <w:t xml:space="preserve">Proceeding of 6th </w:t>
      </w:r>
      <w:r w:rsidRPr="00EA12CC">
        <w:rPr>
          <w:i/>
          <w:noProof/>
        </w:rPr>
        <w:t>PRADS</w:t>
      </w:r>
      <w:r>
        <w:t>.</w:t>
      </w:r>
      <w:r w:rsidRPr="004E357D">
        <w:t xml:space="preserve"> </w:t>
      </w:r>
      <w:r>
        <w:t xml:space="preserve">Vol. 2, </w:t>
      </w:r>
      <w:r w:rsidRPr="004E357D">
        <w:t xml:space="preserve">2792-2805. </w:t>
      </w:r>
    </w:p>
    <w:p w14:paraId="67007A30" w14:textId="77777777" w:rsidR="000F3BF3" w:rsidRPr="00E71BEC" w:rsidRDefault="000F3BF3" w:rsidP="00D61130">
      <w:pPr>
        <w:pStyle w:val="Quote"/>
        <w:rPr>
          <w:lang w:val="es-PA"/>
        </w:rPr>
      </w:pPr>
      <w:r w:rsidRPr="00EE02F1">
        <w:t xml:space="preserve">Tomita Y., Matoba M., Kawabe H. 1995. </w:t>
      </w:r>
      <w:r w:rsidRPr="004E357D">
        <w:t xml:space="preserve">“Fatigue Crack Growth Behavior under Random Loading Model Simulating Real Encountered Wave Condition”, </w:t>
      </w:r>
      <w:r w:rsidRPr="00C209BB">
        <w:rPr>
          <w:i/>
        </w:rPr>
        <w:t>Marine Structure</w:t>
      </w:r>
      <w:r>
        <w:rPr>
          <w:i/>
        </w:rPr>
        <w:t>.</w:t>
      </w:r>
      <w:r w:rsidRPr="004E357D">
        <w:t xml:space="preserve"> </w:t>
      </w:r>
      <w:r w:rsidRPr="00E71BEC">
        <w:rPr>
          <w:lang w:val="es-PA"/>
        </w:rPr>
        <w:t>Vol. 8, 407-422.</w:t>
      </w:r>
    </w:p>
    <w:p w14:paraId="185C77F4" w14:textId="0A618BA9" w:rsidR="000F3BF3" w:rsidRPr="00D525E5" w:rsidRDefault="000F3BF3" w:rsidP="00D61130">
      <w:pPr>
        <w:pStyle w:val="Quote"/>
      </w:pPr>
      <w:r w:rsidRPr="00D525E5">
        <w:rPr>
          <w:lang w:val="es-PA"/>
        </w:rPr>
        <w:t>Wang Y., Terai K., Tomita Y.,</w:t>
      </w:r>
      <w:r>
        <w:rPr>
          <w:lang w:val="es-PA"/>
        </w:rPr>
        <w:t xml:space="preserve"> Hashimoto K., Osawa N. (2002). </w:t>
      </w:r>
      <w:r w:rsidRPr="00D525E5">
        <w:t>“A New Approach to Fatigue Strength Evaluation of Ship Hull”</w:t>
      </w:r>
      <w:r>
        <w:t xml:space="preserve">, </w:t>
      </w:r>
      <w:r>
        <w:rPr>
          <w:i/>
        </w:rPr>
        <w:t xml:space="preserve">Proceeding of the </w:t>
      </w:r>
      <w:r w:rsidR="00594A88">
        <w:rPr>
          <w:i/>
        </w:rPr>
        <w:t>12</w:t>
      </w:r>
      <w:r w:rsidRPr="00D525E5">
        <w:rPr>
          <w:i/>
          <w:vertAlign w:val="superscript"/>
        </w:rPr>
        <w:t>t</w:t>
      </w:r>
      <w:r>
        <w:rPr>
          <w:i/>
          <w:vertAlign w:val="superscript"/>
        </w:rPr>
        <w:t xml:space="preserve">h </w:t>
      </w:r>
      <w:r>
        <w:rPr>
          <w:i/>
        </w:rPr>
        <w:t>International Offshore and Polar Engineering Conference.</w:t>
      </w:r>
    </w:p>
    <w:p w14:paraId="2E72906D" w14:textId="77777777" w:rsidR="000F3BF3" w:rsidRDefault="000F3BF3" w:rsidP="00D61130">
      <w:pPr>
        <w:pStyle w:val="Quote"/>
      </w:pPr>
      <w:r w:rsidRPr="00DF25AF">
        <w:t>Wan S, Shinkai A</w:t>
      </w:r>
      <w:r>
        <w:t xml:space="preserve"> (</w:t>
      </w:r>
      <w:r w:rsidRPr="00DF25AF">
        <w:t>1995</w:t>
      </w:r>
      <w:r>
        <w:t>). “</w:t>
      </w:r>
      <w:r w:rsidRPr="00DF25AF">
        <w:t>The statistical characteristics of global wave data and</w:t>
      </w:r>
      <w:r>
        <w:t xml:space="preserve"> </w:t>
      </w:r>
      <w:r w:rsidRPr="00DF25AF">
        <w:t>appraisal for long-term prediction of ship response</w:t>
      </w:r>
      <w:r>
        <w:t>”</w:t>
      </w:r>
      <w:r w:rsidRPr="00DF25AF">
        <w:t xml:space="preserve">, </w:t>
      </w:r>
      <w:r w:rsidRPr="002D1DF0">
        <w:rPr>
          <w:i/>
        </w:rPr>
        <w:t>Trans. The Society of Naval Architects of Japan</w:t>
      </w:r>
      <w:r>
        <w:rPr>
          <w:i/>
        </w:rPr>
        <w:t xml:space="preserve"> </w:t>
      </w:r>
      <w:r>
        <w:t xml:space="preserve">90, 289-296. </w:t>
      </w:r>
      <w:r w:rsidRPr="00DF25AF">
        <w:t>(</w:t>
      </w:r>
      <w:r>
        <w:t>I</w:t>
      </w:r>
      <w:r w:rsidRPr="00DF25AF">
        <w:t>n Japanese).</w:t>
      </w:r>
    </w:p>
    <w:p w14:paraId="673B33CA" w14:textId="77777777" w:rsidR="00757127" w:rsidRDefault="00757127" w:rsidP="007B4CC7">
      <w:pPr>
        <w:rPr>
          <w:b/>
          <w:i/>
        </w:rPr>
      </w:pPr>
    </w:p>
    <w:p w14:paraId="447F0E2C" w14:textId="3C2E6E88" w:rsidR="007B4CC7" w:rsidRPr="007B4CC7" w:rsidRDefault="007B4CC7" w:rsidP="007B4CC7">
      <w:pPr>
        <w:rPr>
          <w:b/>
          <w:i/>
        </w:rPr>
      </w:pPr>
      <w:r w:rsidRPr="007B4CC7">
        <w:rPr>
          <w:b/>
          <w:i/>
        </w:rPr>
        <w:t>Authorization and Disclaimer</w:t>
      </w:r>
    </w:p>
    <w:p w14:paraId="594F8606" w14:textId="77777777" w:rsidR="007B4CC7" w:rsidRPr="00666DFA" w:rsidRDefault="007B4CC7" w:rsidP="007B4CC7">
      <w:r w:rsidRPr="00666DFA">
        <w:t xml:space="preserve">Authors authorize </w:t>
      </w:r>
      <w:r>
        <w:t>ESTEC</w:t>
      </w:r>
      <w:r w:rsidRPr="00666DFA">
        <w:t xml:space="preserve"> to publish the paper in the conference proceedings.  Neither </w:t>
      </w:r>
      <w:r>
        <w:t>ESTEC</w:t>
      </w:r>
      <w:r w:rsidRPr="00666DFA">
        <w:t xml:space="preserve"> nor the editors are responsible either for the content or for the implications of what is expressed in the paper.  </w:t>
      </w:r>
    </w:p>
    <w:sectPr w:rsidR="007B4CC7" w:rsidRPr="00666DFA" w:rsidSect="005E09AB">
      <w:footerReference w:type="default" r:id="rId37"/>
      <w:pgSz w:w="12240" w:h="15840" w:code="1"/>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F9F03" w14:textId="77777777" w:rsidR="00B63D51" w:rsidRDefault="00B63D51" w:rsidP="00FE21AA">
      <w:pPr>
        <w:spacing w:after="0" w:line="240" w:lineRule="auto"/>
      </w:pPr>
      <w:r>
        <w:separator/>
      </w:r>
    </w:p>
  </w:endnote>
  <w:endnote w:type="continuationSeparator" w:id="0">
    <w:p w14:paraId="786279FE" w14:textId="77777777" w:rsidR="00B63D51" w:rsidRDefault="00B63D51" w:rsidP="00FE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32A4B" w14:textId="77777777" w:rsidR="00B63D51" w:rsidRPr="00835798" w:rsidRDefault="00B63D51" w:rsidP="00FE21AA">
    <w:pPr>
      <w:pStyle w:val="Footer"/>
      <w:rPr>
        <w:b/>
        <w:sz w:val="18"/>
        <w:szCs w:val="18"/>
      </w:rPr>
    </w:pPr>
    <w:r w:rsidRPr="00835798">
      <w:rPr>
        <w:b/>
        <w:sz w:val="18"/>
        <w:szCs w:val="18"/>
      </w:rPr>
      <w:t xml:space="preserve">                                               </w:t>
    </w:r>
    <w:r w:rsidRPr="00835798">
      <w:rPr>
        <w:b/>
        <w:sz w:val="18"/>
        <w:szCs w:val="18"/>
      </w:rPr>
      <w:tab/>
      <w:t xml:space="preserve">                      </w:t>
    </w:r>
    <w:r>
      <w:rPr>
        <w:b/>
        <w:sz w:val="18"/>
        <w:szCs w:val="18"/>
      </w:rPr>
      <w:t xml:space="preserve">            </w:t>
    </w:r>
  </w:p>
  <w:p w14:paraId="2A3A46F4" w14:textId="77777777" w:rsidR="00B63D51" w:rsidRDefault="00B63D51" w:rsidP="00FE21AA">
    <w:pPr>
      <w:pStyle w:val="Footer"/>
      <w:jc w:val="center"/>
      <w:rPr>
        <w:b/>
        <w:sz w:val="18"/>
        <w:szCs w:val="18"/>
      </w:rPr>
    </w:pPr>
    <w:r>
      <w:rPr>
        <w:b/>
        <w:sz w:val="18"/>
        <w:szCs w:val="18"/>
      </w:rPr>
      <w:t>6</w:t>
    </w:r>
    <w:r w:rsidRPr="00C956DB">
      <w:rPr>
        <w:b/>
        <w:sz w:val="18"/>
        <w:szCs w:val="18"/>
        <w:vertAlign w:val="superscript"/>
      </w:rPr>
      <w:t>th</w:t>
    </w:r>
    <w:r>
      <w:rPr>
        <w:b/>
        <w:sz w:val="18"/>
        <w:szCs w:val="18"/>
      </w:rPr>
      <w:t xml:space="preserve"> Engineering, Science and Technology</w:t>
    </w:r>
    <w:r w:rsidRPr="00835798">
      <w:rPr>
        <w:b/>
        <w:sz w:val="18"/>
        <w:szCs w:val="18"/>
      </w:rPr>
      <w:t xml:space="preserve"> Conference </w:t>
    </w:r>
    <w:r>
      <w:rPr>
        <w:b/>
        <w:sz w:val="18"/>
        <w:szCs w:val="18"/>
      </w:rPr>
      <w:t>(ESTEC 2017)</w:t>
    </w:r>
  </w:p>
  <w:p w14:paraId="18C0D1F7" w14:textId="77777777" w:rsidR="00B63D51" w:rsidRPr="00835798" w:rsidRDefault="00B63D51" w:rsidP="00FE21AA">
    <w:pPr>
      <w:pStyle w:val="Footer"/>
      <w:jc w:val="left"/>
      <w:rPr>
        <w:b/>
        <w:sz w:val="18"/>
        <w:szCs w:val="18"/>
      </w:rPr>
    </w:pPr>
    <w:r>
      <w:rPr>
        <w:b/>
        <w:sz w:val="18"/>
        <w:szCs w:val="18"/>
      </w:rPr>
      <w:t>Panama City, Panama</w:t>
    </w:r>
    <w:r>
      <w:rPr>
        <w:b/>
        <w:sz w:val="18"/>
        <w:szCs w:val="18"/>
      </w:rPr>
      <w:tab/>
    </w:r>
    <w:r>
      <w:rPr>
        <w:b/>
        <w:sz w:val="18"/>
        <w:szCs w:val="18"/>
      </w:rPr>
      <w:tab/>
      <w:t xml:space="preserve">                                                                                             October 11-13, 2017</w:t>
    </w:r>
  </w:p>
  <w:p w14:paraId="3843A39C" w14:textId="77777777" w:rsidR="00B63D51" w:rsidRPr="00835798" w:rsidRDefault="00B63D51" w:rsidP="00FE21AA">
    <w:pPr>
      <w:pStyle w:val="Footer"/>
      <w:jc w:val="center"/>
      <w:rPr>
        <w:b/>
        <w:sz w:val="20"/>
      </w:rPr>
    </w:pPr>
    <w:r w:rsidRPr="00835798">
      <w:rPr>
        <w:b/>
        <w:sz w:val="20"/>
      </w:rPr>
      <w:fldChar w:fldCharType="begin"/>
    </w:r>
    <w:r w:rsidRPr="00835798">
      <w:rPr>
        <w:b/>
        <w:sz w:val="20"/>
      </w:rPr>
      <w:instrText xml:space="preserve"> PAGE </w:instrText>
    </w:r>
    <w:r w:rsidRPr="00835798">
      <w:rPr>
        <w:b/>
        <w:sz w:val="20"/>
      </w:rPr>
      <w:fldChar w:fldCharType="separate"/>
    </w:r>
    <w:r w:rsidR="000F67C9">
      <w:rPr>
        <w:b/>
        <w:noProof/>
        <w:sz w:val="20"/>
      </w:rPr>
      <w:t>8</w:t>
    </w:r>
    <w:r w:rsidRPr="00835798">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6D6D4" w14:textId="77777777" w:rsidR="00B63D51" w:rsidRDefault="00B63D51" w:rsidP="00FE21AA">
      <w:pPr>
        <w:spacing w:after="0" w:line="240" w:lineRule="auto"/>
      </w:pPr>
      <w:r>
        <w:separator/>
      </w:r>
    </w:p>
  </w:footnote>
  <w:footnote w:type="continuationSeparator" w:id="0">
    <w:p w14:paraId="182E1256" w14:textId="77777777" w:rsidR="00B63D51" w:rsidRDefault="00B63D51" w:rsidP="00FE21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F7616"/>
    <w:multiLevelType w:val="multilevel"/>
    <w:tmpl w:val="ACB89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690AA9"/>
    <w:multiLevelType w:val="hybridMultilevel"/>
    <w:tmpl w:val="F214A854"/>
    <w:lvl w:ilvl="0" w:tplc="A1DABCA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3B610F"/>
    <w:multiLevelType w:val="singleLevel"/>
    <w:tmpl w:val="77B6F7DE"/>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czNzAwtzQxMTc0MbFQ0lEKTi0uzszPAymwrAUAjrcyMCwAAAA="/>
  </w:docVars>
  <w:rsids>
    <w:rsidRoot w:val="0037125D"/>
    <w:rsid w:val="00005508"/>
    <w:rsid w:val="00005685"/>
    <w:rsid w:val="00005CB6"/>
    <w:rsid w:val="00010D03"/>
    <w:rsid w:val="000331C5"/>
    <w:rsid w:val="0003432D"/>
    <w:rsid w:val="000355CA"/>
    <w:rsid w:val="00043136"/>
    <w:rsid w:val="00043ED5"/>
    <w:rsid w:val="00045E03"/>
    <w:rsid w:val="00057173"/>
    <w:rsid w:val="00071787"/>
    <w:rsid w:val="0007317B"/>
    <w:rsid w:val="0007472F"/>
    <w:rsid w:val="0007577A"/>
    <w:rsid w:val="00076C5D"/>
    <w:rsid w:val="00083F8E"/>
    <w:rsid w:val="000853F9"/>
    <w:rsid w:val="00092288"/>
    <w:rsid w:val="000B6618"/>
    <w:rsid w:val="000D1DAC"/>
    <w:rsid w:val="000F2363"/>
    <w:rsid w:val="000F3BF3"/>
    <w:rsid w:val="000F5E73"/>
    <w:rsid w:val="000F67C9"/>
    <w:rsid w:val="00107481"/>
    <w:rsid w:val="00110F55"/>
    <w:rsid w:val="0012351D"/>
    <w:rsid w:val="00125F8B"/>
    <w:rsid w:val="00127842"/>
    <w:rsid w:val="0014674E"/>
    <w:rsid w:val="001618FC"/>
    <w:rsid w:val="00165D03"/>
    <w:rsid w:val="00171021"/>
    <w:rsid w:val="00174C3D"/>
    <w:rsid w:val="00195B08"/>
    <w:rsid w:val="001C6A9D"/>
    <w:rsid w:val="001D3EB4"/>
    <w:rsid w:val="001F1347"/>
    <w:rsid w:val="001F28E8"/>
    <w:rsid w:val="001F3BDF"/>
    <w:rsid w:val="001F5AB0"/>
    <w:rsid w:val="00201DF2"/>
    <w:rsid w:val="00202A6F"/>
    <w:rsid w:val="00210B3C"/>
    <w:rsid w:val="002130F6"/>
    <w:rsid w:val="0022236D"/>
    <w:rsid w:val="002225FC"/>
    <w:rsid w:val="00222F7C"/>
    <w:rsid w:val="00235DE9"/>
    <w:rsid w:val="00236429"/>
    <w:rsid w:val="00246E3E"/>
    <w:rsid w:val="00275CFB"/>
    <w:rsid w:val="0028535B"/>
    <w:rsid w:val="002C08CF"/>
    <w:rsid w:val="002C4F1A"/>
    <w:rsid w:val="002C723B"/>
    <w:rsid w:val="002D1C15"/>
    <w:rsid w:val="002E219C"/>
    <w:rsid w:val="002E77AB"/>
    <w:rsid w:val="002E7BCF"/>
    <w:rsid w:val="003148E8"/>
    <w:rsid w:val="00322EBB"/>
    <w:rsid w:val="0032422C"/>
    <w:rsid w:val="00326386"/>
    <w:rsid w:val="00331BBC"/>
    <w:rsid w:val="00333BFF"/>
    <w:rsid w:val="00335713"/>
    <w:rsid w:val="00356BDC"/>
    <w:rsid w:val="003626E6"/>
    <w:rsid w:val="00362A27"/>
    <w:rsid w:val="00364063"/>
    <w:rsid w:val="0037125D"/>
    <w:rsid w:val="00392B92"/>
    <w:rsid w:val="00393EB2"/>
    <w:rsid w:val="003A413C"/>
    <w:rsid w:val="003C7746"/>
    <w:rsid w:val="003D0616"/>
    <w:rsid w:val="003E5666"/>
    <w:rsid w:val="003F13A9"/>
    <w:rsid w:val="004013C3"/>
    <w:rsid w:val="00413337"/>
    <w:rsid w:val="00415353"/>
    <w:rsid w:val="00415AA4"/>
    <w:rsid w:val="00416085"/>
    <w:rsid w:val="0042200A"/>
    <w:rsid w:val="00440DF8"/>
    <w:rsid w:val="004601F3"/>
    <w:rsid w:val="00461749"/>
    <w:rsid w:val="00482783"/>
    <w:rsid w:val="00483EC1"/>
    <w:rsid w:val="00490E3B"/>
    <w:rsid w:val="004930BC"/>
    <w:rsid w:val="004970B1"/>
    <w:rsid w:val="004A15D3"/>
    <w:rsid w:val="004C171E"/>
    <w:rsid w:val="004C355B"/>
    <w:rsid w:val="004C35EF"/>
    <w:rsid w:val="004C774E"/>
    <w:rsid w:val="004E2935"/>
    <w:rsid w:val="004F3C0E"/>
    <w:rsid w:val="00516F8F"/>
    <w:rsid w:val="00543CC1"/>
    <w:rsid w:val="005506C0"/>
    <w:rsid w:val="00552377"/>
    <w:rsid w:val="00552BEA"/>
    <w:rsid w:val="005707B3"/>
    <w:rsid w:val="00580ECE"/>
    <w:rsid w:val="0058239F"/>
    <w:rsid w:val="00594A88"/>
    <w:rsid w:val="00597E82"/>
    <w:rsid w:val="005A6323"/>
    <w:rsid w:val="005B101B"/>
    <w:rsid w:val="005B2736"/>
    <w:rsid w:val="005B718D"/>
    <w:rsid w:val="005C2047"/>
    <w:rsid w:val="005C7720"/>
    <w:rsid w:val="005D05F1"/>
    <w:rsid w:val="005E09AB"/>
    <w:rsid w:val="005E1AA7"/>
    <w:rsid w:val="005E6DB1"/>
    <w:rsid w:val="005F3594"/>
    <w:rsid w:val="005F3A15"/>
    <w:rsid w:val="005F4E16"/>
    <w:rsid w:val="005F6630"/>
    <w:rsid w:val="005F6F04"/>
    <w:rsid w:val="005F7AFC"/>
    <w:rsid w:val="00613AA1"/>
    <w:rsid w:val="00616D29"/>
    <w:rsid w:val="0062564A"/>
    <w:rsid w:val="006661B2"/>
    <w:rsid w:val="006676B3"/>
    <w:rsid w:val="00670AEC"/>
    <w:rsid w:val="006735F3"/>
    <w:rsid w:val="00674974"/>
    <w:rsid w:val="00676C91"/>
    <w:rsid w:val="00677D3B"/>
    <w:rsid w:val="00681AB5"/>
    <w:rsid w:val="00684BD1"/>
    <w:rsid w:val="00697905"/>
    <w:rsid w:val="006A0B90"/>
    <w:rsid w:val="006B1F03"/>
    <w:rsid w:val="006C214B"/>
    <w:rsid w:val="006C7FF5"/>
    <w:rsid w:val="006D5FAB"/>
    <w:rsid w:val="006E14FD"/>
    <w:rsid w:val="006E2922"/>
    <w:rsid w:val="006E331B"/>
    <w:rsid w:val="006E4AF7"/>
    <w:rsid w:val="006F0CB0"/>
    <w:rsid w:val="006F484F"/>
    <w:rsid w:val="0070296D"/>
    <w:rsid w:val="00705D88"/>
    <w:rsid w:val="00711575"/>
    <w:rsid w:val="00730334"/>
    <w:rsid w:val="00734AF9"/>
    <w:rsid w:val="00743588"/>
    <w:rsid w:val="00744B04"/>
    <w:rsid w:val="007561DB"/>
    <w:rsid w:val="00757127"/>
    <w:rsid w:val="007619F3"/>
    <w:rsid w:val="0076274C"/>
    <w:rsid w:val="0076330C"/>
    <w:rsid w:val="00780CD0"/>
    <w:rsid w:val="007826C0"/>
    <w:rsid w:val="00784401"/>
    <w:rsid w:val="00785D8F"/>
    <w:rsid w:val="007B1AEC"/>
    <w:rsid w:val="007B4CC7"/>
    <w:rsid w:val="007B5C79"/>
    <w:rsid w:val="007B6B2E"/>
    <w:rsid w:val="007B709B"/>
    <w:rsid w:val="007C071F"/>
    <w:rsid w:val="007C0B6B"/>
    <w:rsid w:val="007C4724"/>
    <w:rsid w:val="007E0698"/>
    <w:rsid w:val="007F51B7"/>
    <w:rsid w:val="008004CD"/>
    <w:rsid w:val="008109A8"/>
    <w:rsid w:val="00811DC7"/>
    <w:rsid w:val="00814382"/>
    <w:rsid w:val="008178E0"/>
    <w:rsid w:val="00836918"/>
    <w:rsid w:val="00836BF4"/>
    <w:rsid w:val="00842EFA"/>
    <w:rsid w:val="00847925"/>
    <w:rsid w:val="00851EFE"/>
    <w:rsid w:val="008539EF"/>
    <w:rsid w:val="00881096"/>
    <w:rsid w:val="00887DE0"/>
    <w:rsid w:val="008913EE"/>
    <w:rsid w:val="008939F2"/>
    <w:rsid w:val="008B1BE3"/>
    <w:rsid w:val="008C757E"/>
    <w:rsid w:val="008E22E2"/>
    <w:rsid w:val="00914969"/>
    <w:rsid w:val="00915F60"/>
    <w:rsid w:val="0093430A"/>
    <w:rsid w:val="0093679C"/>
    <w:rsid w:val="00950101"/>
    <w:rsid w:val="009538CC"/>
    <w:rsid w:val="009566AF"/>
    <w:rsid w:val="009621F7"/>
    <w:rsid w:val="0096718D"/>
    <w:rsid w:val="009726D2"/>
    <w:rsid w:val="00977662"/>
    <w:rsid w:val="009866F2"/>
    <w:rsid w:val="00994937"/>
    <w:rsid w:val="00995AE9"/>
    <w:rsid w:val="009A4D5C"/>
    <w:rsid w:val="009A62E2"/>
    <w:rsid w:val="009B16E8"/>
    <w:rsid w:val="009C5308"/>
    <w:rsid w:val="00A248EC"/>
    <w:rsid w:val="00A25EB5"/>
    <w:rsid w:val="00A25F36"/>
    <w:rsid w:val="00A41732"/>
    <w:rsid w:val="00A42D50"/>
    <w:rsid w:val="00A5011E"/>
    <w:rsid w:val="00A5627A"/>
    <w:rsid w:val="00A6093B"/>
    <w:rsid w:val="00A652F2"/>
    <w:rsid w:val="00A764B8"/>
    <w:rsid w:val="00A807C5"/>
    <w:rsid w:val="00A8285D"/>
    <w:rsid w:val="00A8465D"/>
    <w:rsid w:val="00A85B8C"/>
    <w:rsid w:val="00A87579"/>
    <w:rsid w:val="00A926E7"/>
    <w:rsid w:val="00A972C8"/>
    <w:rsid w:val="00AB7CDB"/>
    <w:rsid w:val="00AD4C60"/>
    <w:rsid w:val="00AD6D52"/>
    <w:rsid w:val="00AD7C2A"/>
    <w:rsid w:val="00AE29EC"/>
    <w:rsid w:val="00AF3B7B"/>
    <w:rsid w:val="00AF6029"/>
    <w:rsid w:val="00AF6DAB"/>
    <w:rsid w:val="00B018A5"/>
    <w:rsid w:val="00B0749D"/>
    <w:rsid w:val="00B234FB"/>
    <w:rsid w:val="00B3212F"/>
    <w:rsid w:val="00B350CC"/>
    <w:rsid w:val="00B37D8C"/>
    <w:rsid w:val="00B43B38"/>
    <w:rsid w:val="00B47313"/>
    <w:rsid w:val="00B47C7B"/>
    <w:rsid w:val="00B56F21"/>
    <w:rsid w:val="00B57F22"/>
    <w:rsid w:val="00B61BFC"/>
    <w:rsid w:val="00B63D51"/>
    <w:rsid w:val="00B705F1"/>
    <w:rsid w:val="00B72854"/>
    <w:rsid w:val="00B800AC"/>
    <w:rsid w:val="00B811BB"/>
    <w:rsid w:val="00B87BB3"/>
    <w:rsid w:val="00BC3480"/>
    <w:rsid w:val="00BD1496"/>
    <w:rsid w:val="00BE1515"/>
    <w:rsid w:val="00BE34FB"/>
    <w:rsid w:val="00BF0E30"/>
    <w:rsid w:val="00BF17B6"/>
    <w:rsid w:val="00BF2A55"/>
    <w:rsid w:val="00C008D5"/>
    <w:rsid w:val="00C15E5D"/>
    <w:rsid w:val="00C3585F"/>
    <w:rsid w:val="00C37044"/>
    <w:rsid w:val="00C55F05"/>
    <w:rsid w:val="00C627DB"/>
    <w:rsid w:val="00C768E1"/>
    <w:rsid w:val="00C8420E"/>
    <w:rsid w:val="00CA6513"/>
    <w:rsid w:val="00CA6B07"/>
    <w:rsid w:val="00CC428F"/>
    <w:rsid w:val="00CC4E4A"/>
    <w:rsid w:val="00CD45B6"/>
    <w:rsid w:val="00CE3873"/>
    <w:rsid w:val="00D16A0A"/>
    <w:rsid w:val="00D30650"/>
    <w:rsid w:val="00D3300C"/>
    <w:rsid w:val="00D5048A"/>
    <w:rsid w:val="00D50861"/>
    <w:rsid w:val="00D61130"/>
    <w:rsid w:val="00D66E5F"/>
    <w:rsid w:val="00D71B33"/>
    <w:rsid w:val="00D85D18"/>
    <w:rsid w:val="00DA0992"/>
    <w:rsid w:val="00DA3471"/>
    <w:rsid w:val="00DB0B2F"/>
    <w:rsid w:val="00DC1AF0"/>
    <w:rsid w:val="00DC43C9"/>
    <w:rsid w:val="00DC7A0C"/>
    <w:rsid w:val="00DE24D1"/>
    <w:rsid w:val="00DE2EED"/>
    <w:rsid w:val="00DE3562"/>
    <w:rsid w:val="00DF0AF5"/>
    <w:rsid w:val="00DF637D"/>
    <w:rsid w:val="00E01D7B"/>
    <w:rsid w:val="00E259BF"/>
    <w:rsid w:val="00E441E6"/>
    <w:rsid w:val="00E5505D"/>
    <w:rsid w:val="00E57DB3"/>
    <w:rsid w:val="00E67F38"/>
    <w:rsid w:val="00E76DA6"/>
    <w:rsid w:val="00E861FA"/>
    <w:rsid w:val="00E868ED"/>
    <w:rsid w:val="00EA12CC"/>
    <w:rsid w:val="00EB0F37"/>
    <w:rsid w:val="00EC220C"/>
    <w:rsid w:val="00ED2CD7"/>
    <w:rsid w:val="00EF1F00"/>
    <w:rsid w:val="00F1009C"/>
    <w:rsid w:val="00F13F5C"/>
    <w:rsid w:val="00F44E47"/>
    <w:rsid w:val="00F56E9B"/>
    <w:rsid w:val="00F647C5"/>
    <w:rsid w:val="00F71E2F"/>
    <w:rsid w:val="00F72871"/>
    <w:rsid w:val="00F7737B"/>
    <w:rsid w:val="00F83FB9"/>
    <w:rsid w:val="00F85867"/>
    <w:rsid w:val="00F95D9D"/>
    <w:rsid w:val="00FA58F4"/>
    <w:rsid w:val="00FA675D"/>
    <w:rsid w:val="00FD0F03"/>
    <w:rsid w:val="00FD45F6"/>
    <w:rsid w:val="00FE21AA"/>
    <w:rsid w:val="00FE3FF6"/>
    <w:rsid w:val="00FE4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A9CD636"/>
  <w15:chartTrackingRefBased/>
  <w15:docId w15:val="{7C0096E3-5B8A-44F6-8592-35E28DB7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28F"/>
    <w:pPr>
      <w:jc w:val="both"/>
    </w:pPr>
    <w:rPr>
      <w:rFonts w:ascii="Cambria" w:hAnsi="Cambria"/>
    </w:rPr>
  </w:style>
  <w:style w:type="paragraph" w:styleId="Heading1">
    <w:name w:val="heading 1"/>
    <w:basedOn w:val="Normal"/>
    <w:next w:val="Normal"/>
    <w:link w:val="Heading1Char"/>
    <w:autoRedefine/>
    <w:qFormat/>
    <w:rsid w:val="00483EC1"/>
    <w:pPr>
      <w:keepNext/>
      <w:keepLines/>
      <w:spacing w:before="360" w:after="120" w:line="240" w:lineRule="auto"/>
      <w:ind w:left="360"/>
      <w:outlineLvl w:val="0"/>
    </w:pPr>
    <w:rPr>
      <w:rFonts w:eastAsiaTheme="majorEastAsia" w:cstheme="majorBidi"/>
      <w:b/>
      <w:caps/>
      <w:sz w:val="24"/>
      <w:szCs w:val="36"/>
    </w:rPr>
  </w:style>
  <w:style w:type="paragraph" w:styleId="Heading2">
    <w:name w:val="heading 2"/>
    <w:basedOn w:val="Normal"/>
    <w:next w:val="Normal"/>
    <w:link w:val="Heading2Char"/>
    <w:uiPriority w:val="9"/>
    <w:unhideWhenUsed/>
    <w:qFormat/>
    <w:rsid w:val="005E09AB"/>
    <w:pPr>
      <w:keepNext/>
      <w:keepLines/>
      <w:spacing w:before="240" w:after="120" w:line="240" w:lineRule="auto"/>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5707B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707B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707B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707B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707B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707B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707B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EC1"/>
    <w:rPr>
      <w:rFonts w:ascii="Cambria" w:eastAsiaTheme="majorEastAsia" w:hAnsi="Cambria" w:cstheme="majorBidi"/>
      <w:b/>
      <w:caps/>
      <w:sz w:val="24"/>
      <w:szCs w:val="36"/>
    </w:rPr>
  </w:style>
  <w:style w:type="character" w:customStyle="1" w:styleId="Heading2Char">
    <w:name w:val="Heading 2 Char"/>
    <w:basedOn w:val="DefaultParagraphFont"/>
    <w:link w:val="Heading2"/>
    <w:uiPriority w:val="9"/>
    <w:rsid w:val="005E09AB"/>
    <w:rPr>
      <w:rFonts w:ascii="Cambria" w:eastAsiaTheme="majorEastAsia" w:hAnsi="Cambria" w:cstheme="majorBidi"/>
      <w:b/>
      <w:szCs w:val="32"/>
    </w:rPr>
  </w:style>
  <w:style w:type="character" w:customStyle="1" w:styleId="Heading3Char">
    <w:name w:val="Heading 3 Char"/>
    <w:basedOn w:val="DefaultParagraphFont"/>
    <w:link w:val="Heading3"/>
    <w:uiPriority w:val="9"/>
    <w:rsid w:val="005707B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707B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707B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707B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707B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707B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707B3"/>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unhideWhenUsed/>
    <w:qFormat/>
    <w:rsid w:val="005707B3"/>
    <w:pPr>
      <w:spacing w:line="240" w:lineRule="auto"/>
    </w:pPr>
    <w:rPr>
      <w:b/>
      <w:bCs/>
      <w:smallCaps/>
      <w:color w:val="44546A" w:themeColor="text2"/>
    </w:rPr>
  </w:style>
  <w:style w:type="paragraph" w:styleId="Title">
    <w:name w:val="Title"/>
    <w:basedOn w:val="Normal"/>
    <w:next w:val="Normal"/>
    <w:link w:val="TitleChar"/>
    <w:uiPriority w:val="10"/>
    <w:qFormat/>
    <w:rsid w:val="00FE21AA"/>
    <w:pPr>
      <w:spacing w:after="0" w:line="204" w:lineRule="auto"/>
      <w:contextualSpacing/>
      <w:jc w:val="center"/>
    </w:pPr>
    <w:rPr>
      <w:rFonts w:eastAsiaTheme="majorEastAsia" w:cstheme="majorBidi"/>
      <w:b/>
      <w:spacing w:val="-15"/>
      <w:sz w:val="36"/>
      <w:szCs w:val="72"/>
    </w:rPr>
  </w:style>
  <w:style w:type="character" w:customStyle="1" w:styleId="TitleChar">
    <w:name w:val="Title Char"/>
    <w:basedOn w:val="DefaultParagraphFont"/>
    <w:link w:val="Title"/>
    <w:uiPriority w:val="10"/>
    <w:rsid w:val="00FE21AA"/>
    <w:rPr>
      <w:rFonts w:ascii="Cambria" w:eastAsiaTheme="majorEastAsia" w:hAnsi="Cambria" w:cstheme="majorBidi"/>
      <w:b/>
      <w:spacing w:val="-15"/>
      <w:sz w:val="36"/>
      <w:szCs w:val="72"/>
    </w:rPr>
  </w:style>
  <w:style w:type="paragraph" w:styleId="Subtitle">
    <w:name w:val="Subtitle"/>
    <w:basedOn w:val="Normal"/>
    <w:next w:val="Normal"/>
    <w:link w:val="SubtitleChar"/>
    <w:uiPriority w:val="11"/>
    <w:qFormat/>
    <w:rsid w:val="009726D2"/>
    <w:pPr>
      <w:numPr>
        <w:ilvl w:val="1"/>
      </w:numPr>
      <w:spacing w:before="240" w:line="240" w:lineRule="auto"/>
      <w:jc w:val="center"/>
    </w:pPr>
    <w:rPr>
      <w:rFonts w:eastAsiaTheme="majorEastAsia" w:cstheme="majorBidi"/>
      <w:b/>
      <w:szCs w:val="28"/>
    </w:rPr>
  </w:style>
  <w:style w:type="character" w:customStyle="1" w:styleId="SubtitleChar">
    <w:name w:val="Subtitle Char"/>
    <w:basedOn w:val="DefaultParagraphFont"/>
    <w:link w:val="Subtitle"/>
    <w:uiPriority w:val="11"/>
    <w:rsid w:val="009726D2"/>
    <w:rPr>
      <w:rFonts w:ascii="Cambria" w:eastAsiaTheme="majorEastAsia" w:hAnsi="Cambria" w:cstheme="majorBidi"/>
      <w:b/>
      <w:szCs w:val="28"/>
    </w:rPr>
  </w:style>
  <w:style w:type="character" w:styleId="Strong">
    <w:name w:val="Strong"/>
    <w:basedOn w:val="DefaultParagraphFont"/>
    <w:uiPriority w:val="22"/>
    <w:qFormat/>
    <w:rsid w:val="005707B3"/>
    <w:rPr>
      <w:b/>
      <w:bCs/>
    </w:rPr>
  </w:style>
  <w:style w:type="character" w:styleId="Emphasis">
    <w:name w:val="Emphasis"/>
    <w:basedOn w:val="DefaultParagraphFont"/>
    <w:uiPriority w:val="20"/>
    <w:qFormat/>
    <w:rsid w:val="005707B3"/>
    <w:rPr>
      <w:i/>
      <w:iCs/>
    </w:rPr>
  </w:style>
  <w:style w:type="paragraph" w:styleId="NoSpacing">
    <w:name w:val="No Spacing"/>
    <w:aliases w:val="Headings 3"/>
    <w:basedOn w:val="Normal"/>
    <w:next w:val="Normal"/>
    <w:link w:val="NoSpacingChar"/>
    <w:autoRedefine/>
    <w:uiPriority w:val="1"/>
    <w:qFormat/>
    <w:rsid w:val="0007472F"/>
    <w:pPr>
      <w:spacing w:before="240" w:after="120" w:line="240" w:lineRule="auto"/>
      <w:outlineLvl w:val="2"/>
    </w:pPr>
  </w:style>
  <w:style w:type="paragraph" w:styleId="Quote">
    <w:name w:val="Quote"/>
    <w:aliases w:val="Referencias"/>
    <w:basedOn w:val="Normal"/>
    <w:next w:val="Normal"/>
    <w:link w:val="QuoteChar"/>
    <w:uiPriority w:val="29"/>
    <w:qFormat/>
    <w:rsid w:val="00D61130"/>
    <w:pPr>
      <w:spacing w:line="240" w:lineRule="auto"/>
      <w:ind w:left="288" w:hanging="288"/>
    </w:pPr>
    <w:rPr>
      <w:szCs w:val="24"/>
    </w:rPr>
  </w:style>
  <w:style w:type="character" w:customStyle="1" w:styleId="QuoteChar">
    <w:name w:val="Quote Char"/>
    <w:aliases w:val="Referencias Char"/>
    <w:basedOn w:val="DefaultParagraphFont"/>
    <w:link w:val="Quote"/>
    <w:uiPriority w:val="29"/>
    <w:rsid w:val="00D61130"/>
    <w:rPr>
      <w:rFonts w:ascii="Cambria" w:hAnsi="Cambria"/>
      <w:szCs w:val="24"/>
    </w:rPr>
  </w:style>
  <w:style w:type="paragraph" w:styleId="IntenseQuote">
    <w:name w:val="Intense Quote"/>
    <w:basedOn w:val="Normal"/>
    <w:next w:val="Normal"/>
    <w:link w:val="IntenseQuoteChar"/>
    <w:uiPriority w:val="30"/>
    <w:qFormat/>
    <w:rsid w:val="005707B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707B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707B3"/>
    <w:rPr>
      <w:i/>
      <w:iCs/>
      <w:color w:val="595959" w:themeColor="text1" w:themeTint="A6"/>
    </w:rPr>
  </w:style>
  <w:style w:type="character" w:styleId="IntenseEmphasis">
    <w:name w:val="Intense Emphasis"/>
    <w:basedOn w:val="DefaultParagraphFont"/>
    <w:uiPriority w:val="21"/>
    <w:qFormat/>
    <w:rsid w:val="005707B3"/>
    <w:rPr>
      <w:b/>
      <w:bCs/>
      <w:i/>
      <w:iCs/>
    </w:rPr>
  </w:style>
  <w:style w:type="character" w:styleId="SubtleReference">
    <w:name w:val="Subtle Reference"/>
    <w:basedOn w:val="DefaultParagraphFont"/>
    <w:uiPriority w:val="31"/>
    <w:qFormat/>
    <w:rsid w:val="005707B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707B3"/>
    <w:rPr>
      <w:b/>
      <w:bCs/>
      <w:smallCaps/>
      <w:color w:val="44546A" w:themeColor="text2"/>
      <w:u w:val="single"/>
    </w:rPr>
  </w:style>
  <w:style w:type="character" w:styleId="BookTitle">
    <w:name w:val="Book Title"/>
    <w:basedOn w:val="DefaultParagraphFont"/>
    <w:uiPriority w:val="33"/>
    <w:qFormat/>
    <w:rsid w:val="005707B3"/>
    <w:rPr>
      <w:b/>
      <w:bCs/>
      <w:smallCaps/>
      <w:spacing w:val="10"/>
    </w:rPr>
  </w:style>
  <w:style w:type="paragraph" w:styleId="TOCHeading">
    <w:name w:val="TOC Heading"/>
    <w:basedOn w:val="Heading1"/>
    <w:next w:val="Normal"/>
    <w:uiPriority w:val="39"/>
    <w:semiHidden/>
    <w:unhideWhenUsed/>
    <w:qFormat/>
    <w:rsid w:val="005707B3"/>
    <w:pPr>
      <w:outlineLvl w:val="9"/>
    </w:pPr>
  </w:style>
  <w:style w:type="character" w:customStyle="1" w:styleId="NoSpacingChar">
    <w:name w:val="No Spacing Char"/>
    <w:aliases w:val="Headings 3 Char"/>
    <w:basedOn w:val="DefaultParagraphFont"/>
    <w:link w:val="NoSpacing"/>
    <w:uiPriority w:val="1"/>
    <w:rsid w:val="0007472F"/>
    <w:rPr>
      <w:rFonts w:ascii="Cambria" w:hAnsi="Cambria"/>
    </w:rPr>
  </w:style>
  <w:style w:type="paragraph" w:styleId="Footer">
    <w:name w:val="footer"/>
    <w:basedOn w:val="Normal"/>
    <w:link w:val="FooterChar"/>
    <w:rsid w:val="00171021"/>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171021"/>
    <w:rPr>
      <w:rFonts w:ascii="Times New Roman" w:eastAsia="Times New Roman" w:hAnsi="Times New Roman" w:cs="Times New Roman"/>
      <w:szCs w:val="20"/>
    </w:rPr>
  </w:style>
  <w:style w:type="paragraph" w:styleId="Header">
    <w:name w:val="header"/>
    <w:basedOn w:val="Normal"/>
    <w:link w:val="HeaderChar"/>
    <w:unhideWhenUsed/>
    <w:rsid w:val="00FE2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AA"/>
    <w:rPr>
      <w:rFonts w:ascii="Cambria" w:hAnsi="Cambria"/>
    </w:rPr>
  </w:style>
  <w:style w:type="table" w:styleId="TableGrid">
    <w:name w:val="Table Grid"/>
    <w:basedOn w:val="TableNormal"/>
    <w:uiPriority w:val="39"/>
    <w:rsid w:val="006D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5FAB"/>
    <w:rPr>
      <w:color w:val="0563C1" w:themeColor="hyperlink"/>
      <w:u w:val="single"/>
    </w:rPr>
  </w:style>
  <w:style w:type="paragraph" w:customStyle="1" w:styleId="Paper">
    <w:name w:val="Paper"/>
    <w:basedOn w:val="Normal"/>
    <w:link w:val="PaperChar"/>
    <w:autoRedefine/>
    <w:qFormat/>
    <w:rsid w:val="006D5FAB"/>
    <w:pPr>
      <w:widowControl w:val="0"/>
      <w:adjustRightInd w:val="0"/>
      <w:spacing w:after="0" w:line="240" w:lineRule="auto"/>
      <w:textAlignment w:val="baseline"/>
    </w:pPr>
    <w:rPr>
      <w:rFonts w:ascii="Times New Roman" w:eastAsia="MS Mincho" w:hAnsi="Times New Roman" w:cs="Times New Roman"/>
      <w:bCs/>
      <w:iCs/>
      <w:sz w:val="18"/>
      <w:szCs w:val="20"/>
      <w:shd w:val="clear" w:color="auto" w:fill="FFFFFF"/>
    </w:rPr>
  </w:style>
  <w:style w:type="character" w:customStyle="1" w:styleId="PaperChar">
    <w:name w:val="Paper Char"/>
    <w:link w:val="Paper"/>
    <w:rsid w:val="006D5FAB"/>
    <w:rPr>
      <w:rFonts w:ascii="Times New Roman" w:eastAsia="MS Mincho" w:hAnsi="Times New Roman" w:cs="Times New Roman"/>
      <w:bCs/>
      <w:iCs/>
      <w:sz w:val="18"/>
      <w:szCs w:val="20"/>
    </w:rPr>
  </w:style>
  <w:style w:type="paragraph" w:styleId="ListParagraph">
    <w:name w:val="List Paragraph"/>
    <w:basedOn w:val="Normal"/>
    <w:uiPriority w:val="34"/>
    <w:qFormat/>
    <w:rsid w:val="00E868ED"/>
    <w:pPr>
      <w:ind w:left="720"/>
      <w:contextualSpacing/>
    </w:pPr>
  </w:style>
  <w:style w:type="paragraph" w:customStyle="1" w:styleId="a">
    <w:name w:val="英文タイトル"/>
    <w:basedOn w:val="Normal"/>
    <w:rsid w:val="000F3BF3"/>
    <w:pPr>
      <w:widowControl w:val="0"/>
      <w:adjustRightInd w:val="0"/>
      <w:snapToGrid w:val="0"/>
      <w:spacing w:after="0" w:line="240" w:lineRule="atLeast"/>
      <w:ind w:right="17"/>
      <w:jc w:val="center"/>
      <w:textAlignment w:val="baseline"/>
    </w:pPr>
    <w:rPr>
      <w:rFonts w:ascii="Century" w:eastAsia="MS Mincho" w:hAnsi="Century" w:cs="Times New Roman"/>
      <w:sz w:val="18"/>
      <w:szCs w:val="20"/>
      <w:lang w:eastAsia="ja-JP"/>
    </w:rPr>
  </w:style>
  <w:style w:type="paragraph" w:customStyle="1" w:styleId="Abstract">
    <w:name w:val="Abstract"/>
    <w:rsid w:val="000F3BF3"/>
    <w:pPr>
      <w:widowControl w:val="0"/>
      <w:spacing w:after="0" w:line="240" w:lineRule="auto"/>
    </w:pPr>
    <w:rPr>
      <w:rFonts w:ascii="Times New Roman" w:eastAsia="Times New Roman" w:hAnsi="Times New Roman" w:cs="Times New Roman"/>
      <w:snapToGrid w:val="0"/>
      <w:sz w:val="18"/>
      <w:szCs w:val="20"/>
    </w:rPr>
  </w:style>
  <w:style w:type="paragraph" w:styleId="BodyText">
    <w:name w:val="Body Text"/>
    <w:basedOn w:val="Normal"/>
    <w:link w:val="BodyTextChar"/>
    <w:rsid w:val="000F3B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Pr>
      <w:rFonts w:ascii="Times New Roman" w:eastAsia="Times New Roman" w:hAnsi="Times New Roman" w:cs="Times New Roman"/>
      <w:snapToGrid w:val="0"/>
      <w:sz w:val="18"/>
      <w:szCs w:val="20"/>
    </w:rPr>
  </w:style>
  <w:style w:type="character" w:customStyle="1" w:styleId="BodyTextChar">
    <w:name w:val="Body Text Char"/>
    <w:basedOn w:val="DefaultParagraphFont"/>
    <w:link w:val="BodyText"/>
    <w:rsid w:val="000F3BF3"/>
    <w:rPr>
      <w:rFonts w:ascii="Times New Roman" w:eastAsia="Times New Roman" w:hAnsi="Times New Roman" w:cs="Times New Roman"/>
      <w:snapToGrid w:val="0"/>
      <w:sz w:val="18"/>
      <w:szCs w:val="20"/>
    </w:rPr>
  </w:style>
  <w:style w:type="paragraph" w:styleId="BodyText2">
    <w:name w:val="Body Text 2"/>
    <w:basedOn w:val="Normal"/>
    <w:link w:val="BodyText2Char"/>
    <w:rsid w:val="000F3B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Pr>
      <w:rFonts w:ascii="Times New Roman" w:eastAsia="Times New Roman" w:hAnsi="Times New Roman" w:cs="Times New Roman"/>
      <w:snapToGrid w:val="0"/>
      <w:spacing w:val="-2"/>
      <w:sz w:val="19"/>
      <w:szCs w:val="20"/>
    </w:rPr>
  </w:style>
  <w:style w:type="character" w:customStyle="1" w:styleId="BodyText2Char">
    <w:name w:val="Body Text 2 Char"/>
    <w:basedOn w:val="DefaultParagraphFont"/>
    <w:link w:val="BodyText2"/>
    <w:rsid w:val="000F3BF3"/>
    <w:rPr>
      <w:rFonts w:ascii="Times New Roman" w:eastAsia="Times New Roman" w:hAnsi="Times New Roman" w:cs="Times New Roman"/>
      <w:snapToGrid w:val="0"/>
      <w:spacing w:val="-2"/>
      <w:sz w:val="19"/>
      <w:szCs w:val="20"/>
    </w:rPr>
  </w:style>
  <w:style w:type="paragraph" w:styleId="BodyText3">
    <w:name w:val="Body Text 3"/>
    <w:basedOn w:val="Normal"/>
    <w:link w:val="BodyText3Char"/>
    <w:rsid w:val="000F3B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Pr>
      <w:rFonts w:ascii="Times New Roman" w:eastAsia="Times New Roman" w:hAnsi="Times New Roman" w:cs="Times New Roman"/>
      <w:snapToGrid w:val="0"/>
      <w:sz w:val="18"/>
      <w:szCs w:val="20"/>
    </w:rPr>
  </w:style>
  <w:style w:type="character" w:customStyle="1" w:styleId="BodyText3Char">
    <w:name w:val="Body Text 3 Char"/>
    <w:basedOn w:val="DefaultParagraphFont"/>
    <w:link w:val="BodyText3"/>
    <w:rsid w:val="000F3BF3"/>
    <w:rPr>
      <w:rFonts w:ascii="Times New Roman" w:eastAsia="Times New Roman" w:hAnsi="Times New Roman" w:cs="Times New Roman"/>
      <w:snapToGrid w:val="0"/>
      <w:sz w:val="18"/>
      <w:szCs w:val="20"/>
    </w:rPr>
  </w:style>
  <w:style w:type="paragraph" w:customStyle="1" w:styleId="Eequation">
    <w:name w:val="Eequation"/>
    <w:basedOn w:val="Normal"/>
    <w:rsid w:val="000F3BF3"/>
    <w:pPr>
      <w:widowControl w:val="0"/>
      <w:tabs>
        <w:tab w:val="left" w:pos="4111"/>
      </w:tabs>
      <w:adjustRightInd w:val="0"/>
      <w:snapToGrid w:val="0"/>
      <w:spacing w:after="0" w:line="240" w:lineRule="atLeast"/>
      <w:ind w:leftChars="100" w:left="210"/>
    </w:pPr>
    <w:rPr>
      <w:rFonts w:ascii="Times New Roman" w:eastAsia="MS Mincho" w:hAnsi="Times New Roman" w:cs="Times New Roman"/>
      <w:sz w:val="18"/>
      <w:szCs w:val="20"/>
      <w:lang w:eastAsia="ja-JP"/>
    </w:rPr>
  </w:style>
  <w:style w:type="paragraph" w:customStyle="1" w:styleId="Contents">
    <w:name w:val="Contents"/>
    <w:basedOn w:val="Normal"/>
    <w:link w:val="ContentsChar"/>
    <w:rsid w:val="000F3BF3"/>
    <w:pPr>
      <w:widowControl w:val="0"/>
      <w:adjustRightInd w:val="0"/>
      <w:snapToGrid w:val="0"/>
      <w:spacing w:after="0" w:line="240" w:lineRule="atLeast"/>
      <w:ind w:leftChars="1" w:left="2" w:firstLineChars="100" w:firstLine="180"/>
      <w:textAlignment w:val="baseline"/>
    </w:pPr>
    <w:rPr>
      <w:rFonts w:ascii="Times New Roman" w:eastAsia="MS Mincho" w:hAnsi="Times New Roman" w:cs="Times New Roman"/>
      <w:sz w:val="18"/>
      <w:szCs w:val="20"/>
      <w:lang w:eastAsia="ja-JP"/>
    </w:rPr>
  </w:style>
  <w:style w:type="character" w:customStyle="1" w:styleId="ContentsChar">
    <w:name w:val="Contents Char"/>
    <w:link w:val="Contents"/>
    <w:rsid w:val="000F3BF3"/>
    <w:rPr>
      <w:rFonts w:ascii="Times New Roman" w:eastAsia="MS Mincho" w:hAnsi="Times New Roman" w:cs="Times New Roman"/>
      <w:sz w:val="18"/>
      <w:szCs w:val="20"/>
      <w:lang w:eastAsia="ja-JP"/>
    </w:rPr>
  </w:style>
  <w:style w:type="paragraph" w:customStyle="1" w:styleId="TableCaption">
    <w:name w:val="TableCaption"/>
    <w:basedOn w:val="Normal"/>
    <w:rsid w:val="000F3BF3"/>
    <w:pPr>
      <w:widowControl w:val="0"/>
      <w:adjustRightInd w:val="0"/>
      <w:snapToGrid w:val="0"/>
      <w:spacing w:after="0" w:line="240" w:lineRule="atLeast"/>
      <w:ind w:left="2" w:hangingChars="1" w:hanging="2"/>
      <w:jc w:val="center"/>
      <w:textAlignment w:val="baseline"/>
    </w:pPr>
    <w:rPr>
      <w:rFonts w:ascii="Times New Roman" w:eastAsia="MS Mincho" w:hAnsi="Times New Roman" w:cs="Times New Roman"/>
      <w:sz w:val="18"/>
      <w:szCs w:val="20"/>
      <w:lang w:eastAsia="ja-JP"/>
    </w:rPr>
  </w:style>
  <w:style w:type="paragraph" w:customStyle="1" w:styleId="bibliograpy">
    <w:name w:val="bibliograpy"/>
    <w:basedOn w:val="Paper"/>
    <w:qFormat/>
    <w:rsid w:val="000F3BF3"/>
    <w:pPr>
      <w:spacing w:line="140" w:lineRule="atLeast"/>
      <w:ind w:left="187" w:hanging="187"/>
    </w:pPr>
  </w:style>
  <w:style w:type="character" w:customStyle="1" w:styleId="il">
    <w:name w:val="il"/>
    <w:basedOn w:val="DefaultParagraphFont"/>
    <w:rsid w:val="00BE1515"/>
  </w:style>
  <w:style w:type="character" w:styleId="CommentReference">
    <w:name w:val="annotation reference"/>
    <w:basedOn w:val="DefaultParagraphFont"/>
    <w:uiPriority w:val="99"/>
    <w:semiHidden/>
    <w:unhideWhenUsed/>
    <w:rsid w:val="00FE3FF6"/>
    <w:rPr>
      <w:sz w:val="16"/>
      <w:szCs w:val="16"/>
    </w:rPr>
  </w:style>
  <w:style w:type="paragraph" w:styleId="CommentText">
    <w:name w:val="annotation text"/>
    <w:basedOn w:val="Normal"/>
    <w:link w:val="CommentTextChar"/>
    <w:uiPriority w:val="99"/>
    <w:semiHidden/>
    <w:unhideWhenUsed/>
    <w:rsid w:val="00FE3FF6"/>
    <w:pPr>
      <w:spacing w:line="240" w:lineRule="auto"/>
    </w:pPr>
    <w:rPr>
      <w:sz w:val="20"/>
      <w:szCs w:val="20"/>
    </w:rPr>
  </w:style>
  <w:style w:type="character" w:customStyle="1" w:styleId="CommentTextChar">
    <w:name w:val="Comment Text Char"/>
    <w:basedOn w:val="DefaultParagraphFont"/>
    <w:link w:val="CommentText"/>
    <w:uiPriority w:val="99"/>
    <w:semiHidden/>
    <w:rsid w:val="00FE3FF6"/>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FE3FF6"/>
    <w:rPr>
      <w:b/>
      <w:bCs/>
    </w:rPr>
  </w:style>
  <w:style w:type="character" w:customStyle="1" w:styleId="CommentSubjectChar">
    <w:name w:val="Comment Subject Char"/>
    <w:basedOn w:val="CommentTextChar"/>
    <w:link w:val="CommentSubject"/>
    <w:uiPriority w:val="99"/>
    <w:semiHidden/>
    <w:rsid w:val="00FE3FF6"/>
    <w:rPr>
      <w:rFonts w:ascii="Cambria" w:hAnsi="Cambria"/>
      <w:b/>
      <w:bCs/>
      <w:sz w:val="20"/>
      <w:szCs w:val="20"/>
    </w:rPr>
  </w:style>
  <w:style w:type="paragraph" w:styleId="BalloonText">
    <w:name w:val="Balloon Text"/>
    <w:basedOn w:val="Normal"/>
    <w:link w:val="BalloonTextChar"/>
    <w:uiPriority w:val="99"/>
    <w:semiHidden/>
    <w:unhideWhenUsed/>
    <w:rsid w:val="00FE3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23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7.xml"/><Relationship Id="rId26" Type="http://schemas.openxmlformats.org/officeDocument/2006/relationships/oleObject" Target="embeddings/oleObject4.bin"/><Relationship Id="rId39" Type="http://schemas.openxmlformats.org/officeDocument/2006/relationships/theme" Target="theme/theme1.xml"/><Relationship Id="rId21" Type="http://schemas.openxmlformats.org/officeDocument/2006/relationships/chart" Target="charts/chart10.xml"/><Relationship Id="rId34" Type="http://schemas.openxmlformats.org/officeDocument/2006/relationships/oleObject" Target="embeddings/oleObject10.bin"/><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6.xml"/><Relationship Id="rId25" Type="http://schemas.openxmlformats.org/officeDocument/2006/relationships/image" Target="media/image4.wmf"/><Relationship Id="rId33" Type="http://schemas.openxmlformats.org/officeDocument/2006/relationships/oleObject" Target="embeddings/oleObject9.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oleObject" Target="embeddings/oleObject11.bin"/><Relationship Id="rId10" Type="http://schemas.openxmlformats.org/officeDocument/2006/relationships/chart" Target="charts/chart1.xml"/><Relationship Id="rId19" Type="http://schemas.openxmlformats.org/officeDocument/2006/relationships/chart" Target="charts/chart8.xml"/><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wmf"/><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image" Target="media/image7.wmf"/><Relationship Id="rId8" Type="http://schemas.openxmlformats.org/officeDocument/2006/relationships/hyperlink" Target="mailto:fukasawa-t@nmri.go.jp"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uis\Documents\1.Research\1.Routing\North_Atlantic_Route_Tamaru_\wave_scatters\NA_wavedir_frequenci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Luis\Documents\1.Research\1.Routing\North_Pacific_Tamaru_Rev\6000TEU_container\6000_container_np_routing_rev.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Luis\Documents\1.Research\1.Routing\North_Pacific_Tamaru_Rev\6000TEU_container\6000_container_np_routing_rev.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uis\Documents\1.Research\1.Routing\North_Pacific_Tamaru_Rev\6000TEU_container\6000_container_np_routing_rev.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Luis\Documents\1.Research\1.Routing\North_Pacific_Tamaru_Rev\6000TEU_container\6000_container_np_routing_rev.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Luis\Documents\1.Research\1.Routing\North_Pacific_Tamaru_Rev\6000TEU_container\6000_container_np_routing_rev.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uis\Documents\1.Research\1.Routing\North_Pacific_Tamaru_Rev\6000TEU_container\6000_container_np_routing_rev.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Luis\Documents\1.Research\1.Routing\North_Pacific_Tamaru_Rev\6000TEU_container\6000_container_np_routing_rev.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Luis\Documents\1.Research\1.Routing\North_Pacific_Tamaru_Rev\6000TEU_container\6000_container_np_routing_rev.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Luis\Documents\1.Research\1.Routing\North_Pacific_Tamaru_Rev\6000TEU_container\6000_container_np_routing_rev.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857830271216096"/>
          <c:y val="0.10239009186351707"/>
          <c:w val="0.44866408300524935"/>
          <c:h val="0.71786253280839896"/>
        </c:manualLayout>
      </c:layout>
      <c:radarChart>
        <c:radarStyle val="marker"/>
        <c:varyColors val="0"/>
        <c:ser>
          <c:idx val="0"/>
          <c:order val="0"/>
          <c:tx>
            <c:strRef>
              <c:f>AllSeasons!$O$2</c:f>
              <c:strCache>
                <c:ptCount val="1"/>
                <c:pt idx="0">
                  <c:v>Real headings model</c:v>
                </c:pt>
              </c:strCache>
            </c:strRef>
          </c:tx>
          <c:spPr>
            <a:ln w="19050" cap="rnd">
              <a:solidFill>
                <a:sysClr val="windowText" lastClr="000000"/>
              </a:solidFill>
              <a:round/>
            </a:ln>
            <a:effectLst/>
          </c:spPr>
          <c:marker>
            <c:symbol val="none"/>
          </c:marker>
          <c:cat>
            <c:strRef>
              <c:f>AllSeasons!$V$4:$V$15</c:f>
              <c:strCache>
                <c:ptCount val="12"/>
                <c:pt idx="0">
                  <c:v>0°</c:v>
                </c:pt>
                <c:pt idx="1">
                  <c:v>30°</c:v>
                </c:pt>
                <c:pt idx="2">
                  <c:v>60°</c:v>
                </c:pt>
                <c:pt idx="3">
                  <c:v>90°</c:v>
                </c:pt>
                <c:pt idx="4">
                  <c:v>120°</c:v>
                </c:pt>
                <c:pt idx="5">
                  <c:v>150°</c:v>
                </c:pt>
                <c:pt idx="6">
                  <c:v>180°</c:v>
                </c:pt>
                <c:pt idx="7">
                  <c:v>210°</c:v>
                </c:pt>
                <c:pt idx="8">
                  <c:v>240°</c:v>
                </c:pt>
                <c:pt idx="9">
                  <c:v>270°</c:v>
                </c:pt>
                <c:pt idx="10">
                  <c:v>300°</c:v>
                </c:pt>
                <c:pt idx="11">
                  <c:v>330°</c:v>
                </c:pt>
              </c:strCache>
            </c:strRef>
          </c:cat>
          <c:val>
            <c:numRef>
              <c:f>AllSeasons!$O$4:$O$15</c:f>
              <c:numCache>
                <c:formatCode>General</c:formatCode>
                <c:ptCount val="12"/>
                <c:pt idx="0">
                  <c:v>2578844</c:v>
                </c:pt>
                <c:pt idx="1">
                  <c:v>2099459</c:v>
                </c:pt>
                <c:pt idx="2">
                  <c:v>1678637</c:v>
                </c:pt>
                <c:pt idx="3">
                  <c:v>1472420</c:v>
                </c:pt>
                <c:pt idx="4">
                  <c:v>1396247</c:v>
                </c:pt>
                <c:pt idx="5">
                  <c:v>1212680</c:v>
                </c:pt>
                <c:pt idx="6">
                  <c:v>1624536</c:v>
                </c:pt>
                <c:pt idx="7">
                  <c:v>2112323</c:v>
                </c:pt>
                <c:pt idx="8">
                  <c:v>2971189</c:v>
                </c:pt>
                <c:pt idx="9">
                  <c:v>3708236</c:v>
                </c:pt>
                <c:pt idx="10">
                  <c:v>3888504</c:v>
                </c:pt>
                <c:pt idx="11">
                  <c:v>3345563</c:v>
                </c:pt>
              </c:numCache>
            </c:numRef>
          </c:val>
        </c:ser>
        <c:ser>
          <c:idx val="1"/>
          <c:order val="1"/>
          <c:tx>
            <c:strRef>
              <c:f>AllSeasons!$W$3</c:f>
              <c:strCache>
                <c:ptCount val="1"/>
                <c:pt idx="0">
                  <c:v>All headings model</c:v>
                </c:pt>
              </c:strCache>
            </c:strRef>
          </c:tx>
          <c:spPr>
            <a:ln w="19050" cap="rnd">
              <a:solidFill>
                <a:schemeClr val="tx1"/>
              </a:solidFill>
              <a:prstDash val="sysDash"/>
              <a:round/>
            </a:ln>
            <a:effectLst/>
          </c:spPr>
          <c:marker>
            <c:symbol val="none"/>
          </c:marker>
          <c:cat>
            <c:strRef>
              <c:f>AllSeasons!$V$4:$V$15</c:f>
              <c:strCache>
                <c:ptCount val="12"/>
                <c:pt idx="0">
                  <c:v>0°</c:v>
                </c:pt>
                <c:pt idx="1">
                  <c:v>30°</c:v>
                </c:pt>
                <c:pt idx="2">
                  <c:v>60°</c:v>
                </c:pt>
                <c:pt idx="3">
                  <c:v>90°</c:v>
                </c:pt>
                <c:pt idx="4">
                  <c:v>120°</c:v>
                </c:pt>
                <c:pt idx="5">
                  <c:v>150°</c:v>
                </c:pt>
                <c:pt idx="6">
                  <c:v>180°</c:v>
                </c:pt>
                <c:pt idx="7">
                  <c:v>210°</c:v>
                </c:pt>
                <c:pt idx="8">
                  <c:v>240°</c:v>
                </c:pt>
                <c:pt idx="9">
                  <c:v>270°</c:v>
                </c:pt>
                <c:pt idx="10">
                  <c:v>300°</c:v>
                </c:pt>
                <c:pt idx="11">
                  <c:v>330°</c:v>
                </c:pt>
              </c:strCache>
            </c:strRef>
          </c:cat>
          <c:val>
            <c:numRef>
              <c:f>AllSeasons!$W$4:$W$15</c:f>
              <c:numCache>
                <c:formatCode>General</c:formatCode>
                <c:ptCount val="12"/>
                <c:pt idx="0">
                  <c:v>2340719.8333333335</c:v>
                </c:pt>
                <c:pt idx="1">
                  <c:v>2340719.8333333335</c:v>
                </c:pt>
                <c:pt idx="2">
                  <c:v>2340719.8333333335</c:v>
                </c:pt>
                <c:pt idx="3">
                  <c:v>2340719.8333333335</c:v>
                </c:pt>
                <c:pt idx="4">
                  <c:v>2340719.8333333335</c:v>
                </c:pt>
                <c:pt idx="5">
                  <c:v>2340719.8333333335</c:v>
                </c:pt>
                <c:pt idx="6">
                  <c:v>2340719.8333333335</c:v>
                </c:pt>
                <c:pt idx="7">
                  <c:v>2340719.8333333335</c:v>
                </c:pt>
                <c:pt idx="8">
                  <c:v>2340719.8333333335</c:v>
                </c:pt>
                <c:pt idx="9">
                  <c:v>2340719.8333333335</c:v>
                </c:pt>
                <c:pt idx="10">
                  <c:v>2340719.8333333335</c:v>
                </c:pt>
                <c:pt idx="11">
                  <c:v>2340719.8333333335</c:v>
                </c:pt>
              </c:numCache>
            </c:numRef>
          </c:val>
        </c:ser>
        <c:dLbls>
          <c:showLegendKey val="0"/>
          <c:showVal val="0"/>
          <c:showCatName val="0"/>
          <c:showSerName val="0"/>
          <c:showPercent val="0"/>
          <c:showBubbleSize val="0"/>
        </c:dLbls>
        <c:axId val="681893040"/>
        <c:axId val="682671152"/>
      </c:radarChart>
      <c:catAx>
        <c:axId val="681893040"/>
        <c:scaling>
          <c:orientation val="minMax"/>
        </c:scaling>
        <c:delete val="0"/>
        <c:axPos val="b"/>
        <c:numFmt formatCode="General" sourceLinked="1"/>
        <c:majorTickMark val="none"/>
        <c:minorTickMark val="none"/>
        <c:tickLblPos val="nextTo"/>
        <c:spPr>
          <a:noFill/>
          <a:ln w="25400" cap="flat" cmpd="sng" algn="ctr">
            <a:no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Times New Roman" panose="02020603050405020304" pitchFamily="18" charset="0"/>
              </a:defRPr>
            </a:pPr>
            <a:endParaRPr lang="en-US"/>
          </a:p>
        </c:txPr>
        <c:crossAx val="682671152"/>
        <c:crosses val="autoZero"/>
        <c:auto val="1"/>
        <c:lblAlgn val="ctr"/>
        <c:lblOffset val="100"/>
        <c:noMultiLvlLbl val="0"/>
      </c:catAx>
      <c:valAx>
        <c:axId val="682671152"/>
        <c:scaling>
          <c:orientation val="minMax"/>
        </c:scaling>
        <c:delete val="1"/>
        <c:axPos val="l"/>
        <c:majorGridlines>
          <c:spPr>
            <a:ln w="6350" cap="flat" cmpd="sng" algn="ctr">
              <a:solidFill>
                <a:schemeClr val="accent3"/>
              </a:solidFill>
              <a:prstDash val="solid"/>
              <a:miter lim="800000"/>
            </a:ln>
            <a:effectLst/>
          </c:spPr>
        </c:majorGridlines>
        <c:numFmt formatCode="0.0E+00" sourceLinked="0"/>
        <c:majorTickMark val="out"/>
        <c:minorTickMark val="none"/>
        <c:tickLblPos val="nextTo"/>
        <c:crossAx val="681893040"/>
        <c:crosses val="autoZero"/>
        <c:crossBetween val="between"/>
      </c:valAx>
      <c:spPr>
        <a:noFill/>
        <a:ln>
          <a:noFill/>
        </a:ln>
        <a:effectLst/>
      </c:spPr>
    </c:plotArea>
    <c:legend>
      <c:legendPos val="r"/>
      <c:layout>
        <c:manualLayout>
          <c:xMode val="edge"/>
          <c:yMode val="edge"/>
          <c:x val="0"/>
          <c:y val="0.90196030183727038"/>
          <c:w val="0.99978469488188981"/>
          <c:h val="9.740266841644794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Cambria" panose="020405030504060302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28674540682413"/>
          <c:y val="0.13315462549565776"/>
          <c:w val="0.75737471292650915"/>
          <c:h val="0.76733755854955221"/>
        </c:manualLayout>
      </c:layout>
      <c:scatterChart>
        <c:scatterStyle val="smoothMarker"/>
        <c:varyColors val="0"/>
        <c:ser>
          <c:idx val="2"/>
          <c:order val="4"/>
          <c:tx>
            <c:strRef>
              <c:f>Sa_gcr!$C$82</c:f>
              <c:strCache>
                <c:ptCount val="1"/>
                <c:pt idx="0">
                  <c:v>MTR_Storm Model - RH</c:v>
                </c:pt>
              </c:strCache>
            </c:strRef>
          </c:tx>
          <c:spPr>
            <a:ln w="19050" cap="rnd">
              <a:solidFill>
                <a:srgbClr val="5B9BD5">
                  <a:lumMod val="50000"/>
                </a:srgbClr>
              </a:solidFill>
              <a:prstDash val="sysDot"/>
              <a:round/>
            </a:ln>
            <a:effectLst/>
          </c:spPr>
          <c:marker>
            <c:symbol val="none"/>
          </c:marker>
          <c:xVal>
            <c:numRef>
              <c:f>Sa_mtr!$A$8:$A$49</c:f>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extLst xmlns:c15="http://schemas.microsoft.com/office/drawing/2012/chart"/>
            </c:numRef>
          </c:xVal>
          <c:yVal>
            <c:numRef>
              <c:f>Sa_mtr!$F$9:$F$49</c:f>
              <c:numCache>
                <c:formatCode>General</c:formatCode>
                <c:ptCount val="41"/>
                <c:pt idx="0">
                  <c:v>0.34749690923473242</c:v>
                </c:pt>
                <c:pt idx="1">
                  <c:v>0.14321534828856475</c:v>
                </c:pt>
                <c:pt idx="2">
                  <c:v>6.7985229508180645E-2</c:v>
                </c:pt>
                <c:pt idx="3">
                  <c:v>3.4383091537922961E-2</c:v>
                </c:pt>
                <c:pt idx="4">
                  <c:v>1.7995037338157216E-2</c:v>
                </c:pt>
                <c:pt idx="5">
                  <c:v>9.7039588799455734E-3</c:v>
                </c:pt>
                <c:pt idx="6">
                  <c:v>5.3455896168099759E-3</c:v>
                </c:pt>
                <c:pt idx="7">
                  <c:v>2.995605230692755E-3</c:v>
                </c:pt>
                <c:pt idx="8">
                  <c:v>1.7020261075291199E-3</c:v>
                </c:pt>
                <c:pt idx="9">
                  <c:v>9.7654659459922577E-4</c:v>
                </c:pt>
                <c:pt idx="10">
                  <c:v>5.6527978631570885E-4</c:v>
                </c:pt>
                <c:pt idx="11">
                  <c:v>3.2900834819693525E-4</c:v>
                </c:pt>
                <c:pt idx="12">
                  <c:v>1.9250730028785856E-4</c:v>
                </c:pt>
                <c:pt idx="13">
                  <c:v>1.1338319802489671E-4</c:v>
                </c:pt>
                <c:pt idx="14">
                  <c:v>6.7016900013872061E-5</c:v>
                </c:pt>
                <c:pt idx="15">
                  <c:v>3.9814815598115949E-5</c:v>
                </c:pt>
                <c:pt idx="16">
                  <c:v>2.3769272349816184E-5</c:v>
                </c:pt>
                <c:pt idx="17">
                  <c:v>1.4153633570934687E-5</c:v>
                </c:pt>
                <c:pt idx="18">
                  <c:v>8.4316264828965259E-6</c:v>
                </c:pt>
                <c:pt idx="19">
                  <c:v>5.0282284356217843E-6</c:v>
                </c:pt>
                <c:pt idx="20">
                  <c:v>2.9892486651528216E-6</c:v>
                </c:pt>
                <c:pt idx="21">
                  <c:v>1.7973926308423316E-6</c:v>
                </c:pt>
                <c:pt idx="22">
                  <c:v>1.098123361686909E-6</c:v>
                </c:pt>
                <c:pt idx="23">
                  <c:v>6.3965685814793005E-7</c:v>
                </c:pt>
                <c:pt idx="24">
                  <c:v>3.8355880271900844E-7</c:v>
                </c:pt>
                <c:pt idx="25">
                  <c:v>2.2982153213835232E-7</c:v>
                </c:pt>
                <c:pt idx="26">
                  <c:v>1.3334355108973739E-7</c:v>
                </c:pt>
                <c:pt idx="27">
                  <c:v>8.3143625984050118E-8</c:v>
                </c:pt>
                <c:pt idx="28">
                  <c:v>4.5493682154784665E-8</c:v>
                </c:pt>
                <c:pt idx="29">
                  <c:v>2.5099962552843635E-8</c:v>
                </c:pt>
                <c:pt idx="30">
                  <c:v>1.4118728963730121E-8</c:v>
                </c:pt>
                <c:pt idx="31">
                  <c:v>7.059364426353909E-9</c:v>
                </c:pt>
                <c:pt idx="32">
                  <c:v>6.2749906382109089E-9</c:v>
                </c:pt>
                <c:pt idx="33">
                  <c:v>3.9218691627596058E-9</c:v>
                </c:pt>
                <c:pt idx="34">
                  <c:v>1.5687476873083028E-9</c:v>
                </c:pt>
                <c:pt idx="35">
                  <c:v>7.8437378814300018E-10</c:v>
                </c:pt>
                <c:pt idx="36">
                  <c:v>3.9218694958265132E-10</c:v>
                </c:pt>
                <c:pt idx="37">
                  <c:v>3.9218694958265132E-10</c:v>
                </c:pt>
                <c:pt idx="38">
                  <c:v>0</c:v>
                </c:pt>
                <c:pt idx="39">
                  <c:v>0</c:v>
                </c:pt>
                <c:pt idx="40">
                  <c:v>0</c:v>
                </c:pt>
              </c:numCache>
              <c:extLst xmlns:c15="http://schemas.microsoft.com/office/drawing/2012/chart"/>
            </c:numRef>
          </c:yVal>
          <c:smooth val="1"/>
        </c:ser>
        <c:ser>
          <c:idx val="8"/>
          <c:order val="8"/>
          <c:tx>
            <c:strRef>
              <c:f>Sa_mtr!$AG$6</c:f>
              <c:strCache>
                <c:ptCount val="1"/>
                <c:pt idx="0">
                  <c:v>MTR_Storm Model - AH</c:v>
                </c:pt>
              </c:strCache>
            </c:strRef>
          </c:tx>
          <c:spPr>
            <a:ln w="12700" cap="rnd">
              <a:solidFill>
                <a:sysClr val="windowText" lastClr="000000"/>
              </a:solidFill>
              <a:round/>
            </a:ln>
            <a:effectLst/>
          </c:spPr>
          <c:marker>
            <c:symbol val="none"/>
          </c:marker>
          <c:xVal>
            <c:numRef>
              <c:f>Sa_mtr!$AG$8:$AG$49</c:f>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f>Sa_mtr!$AL$9:$AL$49</c:f>
              <c:numCache>
                <c:formatCode>General</c:formatCode>
                <c:ptCount val="41"/>
                <c:pt idx="0">
                  <c:v>0.32106038308933149</c:v>
                </c:pt>
                <c:pt idx="1">
                  <c:v>0.12667009537645746</c:v>
                </c:pt>
                <c:pt idx="2">
                  <c:v>5.8620216208481124E-2</c:v>
                </c:pt>
                <c:pt idx="3">
                  <c:v>2.9086136628239667E-2</c:v>
                </c:pt>
                <c:pt idx="4">
                  <c:v>1.5017479764913189E-2</c:v>
                </c:pt>
                <c:pt idx="5">
                  <c:v>8.0123225881653104E-3</c:v>
                </c:pt>
                <c:pt idx="6">
                  <c:v>4.3778166356834847E-3</c:v>
                </c:pt>
                <c:pt idx="7">
                  <c:v>2.4372726433871117E-3</c:v>
                </c:pt>
                <c:pt idx="8">
                  <c:v>1.377085129826372E-3</c:v>
                </c:pt>
                <c:pt idx="9">
                  <c:v>7.868195073509332E-4</c:v>
                </c:pt>
                <c:pt idx="10">
                  <c:v>4.5359711075365627E-4</c:v>
                </c:pt>
                <c:pt idx="11">
                  <c:v>2.633605727029309E-4</c:v>
                </c:pt>
                <c:pt idx="12">
                  <c:v>1.5379688304206773E-4</c:v>
                </c:pt>
                <c:pt idx="13">
                  <c:v>9.0495169672855091E-5</c:v>
                </c:pt>
                <c:pt idx="14">
                  <c:v>5.3451154628292308E-5</c:v>
                </c:pt>
                <c:pt idx="15">
                  <c:v>3.1672623058365268E-5</c:v>
                </c:pt>
                <c:pt idx="16">
                  <c:v>1.8837129708404454E-5</c:v>
                </c:pt>
                <c:pt idx="17">
                  <c:v>1.1222036382263489E-5</c:v>
                </c:pt>
                <c:pt idx="18">
                  <c:v>6.6616869360824893E-6</c:v>
                </c:pt>
                <c:pt idx="19">
                  <c:v>3.9603034663882042E-6</c:v>
                </c:pt>
                <c:pt idx="20">
                  <c:v>2.363318349019039E-6</c:v>
                </c:pt>
                <c:pt idx="21">
                  <c:v>1.4303056785625046E-6</c:v>
                </c:pt>
                <c:pt idx="22">
                  <c:v>8.7340025944904198E-7</c:v>
                </c:pt>
                <c:pt idx="23">
                  <c:v>5.0160706410729006E-7</c:v>
                </c:pt>
                <c:pt idx="24">
                  <c:v>3.0747454127233453E-7</c:v>
                </c:pt>
                <c:pt idx="25">
                  <c:v>1.8197472850811636E-7</c:v>
                </c:pt>
                <c:pt idx="26">
                  <c:v>1.078514015873111E-7</c:v>
                </c:pt>
                <c:pt idx="27">
                  <c:v>6.8632710070737346E-8</c:v>
                </c:pt>
                <c:pt idx="28">
                  <c:v>3.7649943829265453E-8</c:v>
                </c:pt>
                <c:pt idx="29">
                  <c:v>2.1570280339666681E-8</c:v>
                </c:pt>
                <c:pt idx="30">
                  <c:v>1.1373420538696166E-8</c:v>
                </c:pt>
                <c:pt idx="31">
                  <c:v>5.0984299004852573E-9</c:v>
                </c:pt>
                <c:pt idx="32">
                  <c:v>4.3140561123422572E-9</c:v>
                </c:pt>
                <c:pt idx="33">
                  <c:v>2.7453084250339543E-9</c:v>
                </c:pt>
                <c:pt idx="34">
                  <c:v>7.8437378814300018E-10</c:v>
                </c:pt>
                <c:pt idx="35">
                  <c:v>0</c:v>
                </c:pt>
                <c:pt idx="36">
                  <c:v>0</c:v>
                </c:pt>
                <c:pt idx="37">
                  <c:v>0</c:v>
                </c:pt>
                <c:pt idx="38">
                  <c:v>0</c:v>
                </c:pt>
                <c:pt idx="39">
                  <c:v>0</c:v>
                </c:pt>
                <c:pt idx="40">
                  <c:v>0</c:v>
                </c:pt>
              </c:numCache>
            </c:numRef>
          </c:yVal>
          <c:smooth val="1"/>
        </c:ser>
        <c:dLbls>
          <c:showLegendKey val="0"/>
          <c:showVal val="0"/>
          <c:showCatName val="0"/>
          <c:showSerName val="0"/>
          <c:showPercent val="0"/>
          <c:showBubbleSize val="0"/>
        </c:dLbls>
        <c:axId val="684398400"/>
        <c:axId val="684398960"/>
        <c:extLst>
          <c:ext xmlns:c15="http://schemas.microsoft.com/office/drawing/2012/chart" uri="{02D57815-91ED-43cb-92C2-25804820EDAC}">
            <c15:filteredScatterSeries>
              <c15:ser>
                <c:idx val="0"/>
                <c:order val="0"/>
                <c:tx>
                  <c:strRef>
                    <c:extLst>
                      <c:ext uri="{02D57815-91ED-43cb-92C2-25804820EDAC}">
                        <c15:formulaRef>
                          <c15:sqref>Sa_gcr!$A$6</c15:sqref>
                        </c15:formulaRef>
                      </c:ext>
                    </c:extLst>
                    <c:strCache>
                      <c:ptCount val="1"/>
                      <c:pt idx="0">
                        <c:v>GCR_RH_avg_wave_scatter_rev</c:v>
                      </c:pt>
                    </c:strCache>
                  </c:strRef>
                </c:tx>
                <c:spPr>
                  <a:ln w="19050" cap="rnd">
                    <a:solidFill>
                      <a:sysClr val="windowText" lastClr="000000"/>
                    </a:solidFill>
                    <a:round/>
                  </a:ln>
                  <a:effectLst/>
                </c:spPr>
                <c:marker>
                  <c:symbol val="none"/>
                </c:marker>
                <c:xVal>
                  <c:numRef>
                    <c:extLst>
                      <c:ext uri="{02D57815-91ED-43cb-92C2-25804820EDAC}">
                        <c15:formulaRef>
                          <c15:sqref>Sa_gcr!$A$8:$A$49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c:ext uri="{02D57815-91ED-43cb-92C2-25804820EDAC}">
                        <c15:formulaRef>
                          <c15:sqref>Sa_gcr!$F$9:$F$49</c15:sqref>
                        </c15:formulaRef>
                      </c:ext>
                    </c:extLst>
                    <c:numCache>
                      <c:formatCode>General</c:formatCode>
                      <c:ptCount val="41"/>
                      <c:pt idx="0">
                        <c:v>0.34277658208378103</c:v>
                      </c:pt>
                      <c:pt idx="1">
                        <c:v>0.1494336173076547</c:v>
                      </c:pt>
                      <c:pt idx="2">
                        <c:v>7.362209335319414E-2</c:v>
                      </c:pt>
                      <c:pt idx="3">
                        <c:v>3.8092662491880036E-2</c:v>
                      </c:pt>
                      <c:pt idx="4">
                        <c:v>2.0296620854075575E-2</c:v>
                      </c:pt>
                      <c:pt idx="5">
                        <c:v>1.1089294138236117E-2</c:v>
                      </c:pt>
                      <c:pt idx="6">
                        <c:v>6.1597417706071855E-3</c:v>
                      </c:pt>
                      <c:pt idx="7">
                        <c:v>3.4650404206378882E-3</c:v>
                      </c:pt>
                      <c:pt idx="8">
                        <c:v>1.9682130300315848E-3</c:v>
                      </c:pt>
                      <c:pt idx="9">
                        <c:v>1.1256107174747454E-3</c:v>
                      </c:pt>
                      <c:pt idx="10">
                        <c:v>6.4689354383773434E-4</c:v>
                      </c:pt>
                      <c:pt idx="11">
                        <c:v>3.7371194016722065E-4</c:v>
                      </c:pt>
                      <c:pt idx="12">
                        <c:v>2.1670410753793501E-4</c:v>
                      </c:pt>
                      <c:pt idx="13">
                        <c:v>1.2588950012371036E-4</c:v>
                      </c:pt>
                      <c:pt idx="14">
                        <c:v>7.333192580727399E-5</c:v>
                      </c:pt>
                      <c:pt idx="15">
                        <c:v>4.2614687230213555E-5</c:v>
                      </c:pt>
                      <c:pt idx="16">
                        <c:v>2.4868209231865279E-5</c:v>
                      </c:pt>
                      <c:pt idx="17">
                        <c:v>1.4511115531079533E-5</c:v>
                      </c:pt>
                      <c:pt idx="18">
                        <c:v>8.4858362576767377E-6</c:v>
                      </c:pt>
                      <c:pt idx="19">
                        <c:v>4.9565953543773134E-6</c:v>
                      </c:pt>
                      <c:pt idx="20">
                        <c:v>2.8307975336039348E-6</c:v>
                      </c:pt>
                      <c:pt idx="21">
                        <c:v>1.6333007567537194E-6</c:v>
                      </c:pt>
                      <c:pt idx="22">
                        <c:v>9.4064239564151109E-7</c:v>
                      </c:pt>
                      <c:pt idx="23">
                        <c:v>5.5767482742830055E-7</c:v>
                      </c:pt>
                      <c:pt idx="24">
                        <c:v>3.1161912905641742E-7</c:v>
                      </c:pt>
                      <c:pt idx="25">
                        <c:v>1.7547859365585339E-7</c:v>
                      </c:pt>
                      <c:pt idx="26">
                        <c:v>9.2174470056605173E-8</c:v>
                      </c:pt>
                      <c:pt idx="27">
                        <c:v>5.3607746242079202E-8</c:v>
                      </c:pt>
                      <c:pt idx="28">
                        <c:v>2.9696377357169013E-8</c:v>
                      </c:pt>
                      <c:pt idx="29">
                        <c:v>1.4655355040638085E-8</c:v>
                      </c:pt>
                      <c:pt idx="30">
                        <c:v>7.7133447407007338E-9</c:v>
                      </c:pt>
                      <c:pt idx="31">
                        <c:v>3.8566724258615181E-9</c:v>
                      </c:pt>
                      <c:pt idx="32">
                        <c:v>2.3140034333124504E-9</c:v>
                      </c:pt>
                      <c:pt idx="33">
                        <c:v>1.1570017166562252E-9</c:v>
                      </c:pt>
                      <c:pt idx="34">
                        <c:v>1.1570017166562252E-9</c:v>
                      </c:pt>
                      <c:pt idx="35">
                        <c:v>1.1570017166562252E-9</c:v>
                      </c:pt>
                      <c:pt idx="36">
                        <c:v>1.1570017166562252E-9</c:v>
                      </c:pt>
                      <c:pt idx="37">
                        <c:v>7.7133444076338264E-10</c:v>
                      </c:pt>
                      <c:pt idx="38">
                        <c:v>3.8566727589284255E-10</c:v>
                      </c:pt>
                      <c:pt idx="39">
                        <c:v>0</c:v>
                      </c:pt>
                      <c:pt idx="40">
                        <c:v>0</c:v>
                      </c:pt>
                    </c:numCache>
                  </c:numRef>
                </c:yVal>
                <c:smooth val="1"/>
              </c15:ser>
            </c15:filteredScatterSeries>
            <c15:filteredScatterSeries>
              <c15:ser>
                <c:idx val="1"/>
                <c:order val="1"/>
                <c:tx>
                  <c:strRef>
                    <c:extLst xmlns:c15="http://schemas.microsoft.com/office/drawing/2012/chart">
                      <c:ext xmlns:c15="http://schemas.microsoft.com/office/drawing/2012/chart" uri="{02D57815-91ED-43cb-92C2-25804820EDAC}">
                        <c15:formulaRef>
                          <c15:sqref>Sa_gcr!$A$54</c15:sqref>
                        </c15:formulaRef>
                      </c:ext>
                    </c:extLst>
                    <c:strCache>
                      <c:ptCount val="1"/>
                    </c:strCache>
                  </c:strRef>
                </c:tx>
                <c:spPr>
                  <a:ln w="12700" cap="rnd">
                    <a:solidFill>
                      <a:srgbClr val="FF0000"/>
                    </a:solidFill>
                    <a:prstDash val="solid"/>
                    <a:round/>
                  </a:ln>
                  <a:effectLst/>
                </c:spPr>
                <c:marker>
                  <c:symbol val="none"/>
                </c:marker>
                <c:xVal>
                  <c:numRef>
                    <c:extLst xmlns:c15="http://schemas.microsoft.com/office/drawing/2012/chart">
                      <c:ext xmlns:c15="http://schemas.microsoft.com/office/drawing/2012/chart" uri="{02D57815-91ED-43cb-92C2-25804820EDAC}">
                        <c15:formulaRef>
                          <c15:sqref>Sa_gcr!$A$56:$A$97</c15:sqref>
                        </c15:formulaRef>
                      </c:ext>
                    </c:extLst>
                    <c:numCache>
                      <c:formatCode>General</c:formatCode>
                      <c:ptCount val="42"/>
                    </c:numCache>
                  </c:numRef>
                </c:xVal>
                <c:yVal>
                  <c:numRef>
                    <c:extLst xmlns:c15="http://schemas.microsoft.com/office/drawing/2012/chart">
                      <c:ext xmlns:c15="http://schemas.microsoft.com/office/drawing/2012/chart" uri="{02D57815-91ED-43cb-92C2-25804820EDAC}">
                        <c15:formulaRef>
                          <c15:sqref>Sa_gcr!$F$57:$F$97</c15:sqref>
                        </c15:formulaRef>
                      </c:ext>
                    </c:extLst>
                    <c:numCache>
                      <c:formatCode>General</c:formatCode>
                      <c:ptCount val="41"/>
                    </c:numCache>
                  </c:numRef>
                </c:yVal>
                <c:smooth val="1"/>
              </c15:ser>
            </c15:filteredScatterSeries>
            <c15:filteredScatterSeries>
              <c15:ser>
                <c:idx val="4"/>
                <c:order val="2"/>
                <c:tx>
                  <c:strRef>
                    <c:extLst xmlns:c15="http://schemas.microsoft.com/office/drawing/2012/chart">
                      <c:ext xmlns:c15="http://schemas.microsoft.com/office/drawing/2012/chart" uri="{02D57815-91ED-43cb-92C2-25804820EDAC}">
                        <c15:formulaRef>
                          <c15:sqref>Sa_gcr!$Q$6</c15:sqref>
                        </c15:formulaRef>
                      </c:ext>
                    </c:extLst>
                    <c:strCache>
                      <c:ptCount val="1"/>
                      <c:pt idx="0">
                        <c:v>GCR_RH_JASNAOE</c:v>
                      </c:pt>
                    </c:strCache>
                  </c:strRef>
                </c:tx>
                <c:spPr>
                  <a:ln w="19050" cap="rnd">
                    <a:solidFill>
                      <a:schemeClr val="accent5"/>
                    </a:solidFill>
                    <a:round/>
                  </a:ln>
                  <a:effectLst/>
                </c:spPr>
                <c:marker>
                  <c:symbol val="none"/>
                </c:marker>
                <c:xVal>
                  <c:numRef>
                    <c:extLst xmlns:c15="http://schemas.microsoft.com/office/drawing/2012/chart">
                      <c:ext xmlns:c15="http://schemas.microsoft.com/office/drawing/2012/chart" uri="{02D57815-91ED-43cb-92C2-25804820EDAC}">
                        <c15:formulaRef>
                          <c15:sqref>Sa_gcr!$Q$8:$Q$49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Sa_gcr!$V$9:$V$49</c15:sqref>
                        </c15:formulaRef>
                      </c:ext>
                    </c:extLst>
                    <c:numCache>
                      <c:formatCode>General</c:formatCode>
                      <c:ptCount val="41"/>
                      <c:pt idx="0">
                        <c:v>0.31775695140920379</c:v>
                      </c:pt>
                      <c:pt idx="1">
                        <c:v>0.13185542906576009</c:v>
                      </c:pt>
                      <c:pt idx="2">
                        <c:v>6.321590305585667E-2</c:v>
                      </c:pt>
                      <c:pt idx="3">
                        <c:v>3.2117114623239851E-2</c:v>
                      </c:pt>
                      <c:pt idx="4">
                        <c:v>1.6894739228817124E-2</c:v>
                      </c:pt>
                      <c:pt idx="5">
                        <c:v>9.1355679266995615E-3</c:v>
                      </c:pt>
                      <c:pt idx="6">
                        <c:v>5.034542174409129E-3</c:v>
                      </c:pt>
                      <c:pt idx="7">
                        <c:v>2.8142419960062171E-3</c:v>
                      </c:pt>
                      <c:pt idx="8">
                        <c:v>1.5901021693374151E-3</c:v>
                      </c:pt>
                      <c:pt idx="9">
                        <c:v>9.0623547864021603E-4</c:v>
                      </c:pt>
                      <c:pt idx="10">
                        <c:v>5.1923228841854741E-4</c:v>
                      </c:pt>
                      <c:pt idx="11">
                        <c:v>2.98850843757692E-4</c:v>
                      </c:pt>
                      <c:pt idx="12">
                        <c:v>1.7295247328741326E-4</c:v>
                      </c:pt>
                      <c:pt idx="13">
                        <c:v>1.0030626383084051E-4</c:v>
                      </c:pt>
                      <c:pt idx="14">
                        <c:v>5.8142421602958017E-5</c:v>
                      </c:pt>
                      <c:pt idx="15">
                        <c:v>3.390477830667038E-5</c:v>
                      </c:pt>
                      <c:pt idx="16">
                        <c:v>1.9786657692089094E-5</c:v>
                      </c:pt>
                      <c:pt idx="17">
                        <c:v>1.1503296734827195E-5</c:v>
                      </c:pt>
                      <c:pt idx="18">
                        <c:v>6.7098386224984097E-6</c:v>
                      </c:pt>
                      <c:pt idx="19">
                        <c:v>3.8898397716202737E-6</c:v>
                      </c:pt>
                      <c:pt idx="20">
                        <c:v>2.2611670217331792E-6</c:v>
                      </c:pt>
                      <c:pt idx="21">
                        <c:v>1.3413506568804578E-6</c:v>
                      </c:pt>
                      <c:pt idx="22">
                        <c:v>7.7711948642811279E-7</c:v>
                      </c:pt>
                      <c:pt idx="23">
                        <c:v>4.4891666606261538E-7</c:v>
                      </c:pt>
                      <c:pt idx="24">
                        <c:v>2.4682703292366881E-7</c:v>
                      </c:pt>
                      <c:pt idx="25">
                        <c:v>1.3074119398215345E-7</c:v>
                      </c:pt>
                      <c:pt idx="26">
                        <c:v>6.8263101282717287E-8</c:v>
                      </c:pt>
                      <c:pt idx="27">
                        <c:v>3.7795389373762589E-8</c:v>
                      </c:pt>
                      <c:pt idx="28">
                        <c:v>1.9669029183155828E-8</c:v>
                      </c:pt>
                      <c:pt idx="29">
                        <c:v>1.0413015449906027E-8</c:v>
                      </c:pt>
                      <c:pt idx="30">
                        <c:v>6.5563430240445086E-9</c:v>
                      </c:pt>
                      <c:pt idx="31">
                        <c:v>3.8566724258615181E-9</c:v>
                      </c:pt>
                      <c:pt idx="32">
                        <c:v>2.3140034333124504E-9</c:v>
                      </c:pt>
                      <c:pt idx="33">
                        <c:v>7.7133444076338264E-10</c:v>
                      </c:pt>
                      <c:pt idx="34">
                        <c:v>3.8566727589284255E-10</c:v>
                      </c:pt>
                      <c:pt idx="35">
                        <c:v>3.8566727589284255E-10</c:v>
                      </c:pt>
                      <c:pt idx="36">
                        <c:v>3.8566727589284255E-10</c:v>
                      </c:pt>
                      <c:pt idx="37">
                        <c:v>3.8566727589284255E-10</c:v>
                      </c:pt>
                      <c:pt idx="38">
                        <c:v>0</c:v>
                      </c:pt>
                      <c:pt idx="39">
                        <c:v>0</c:v>
                      </c:pt>
                      <c:pt idx="40">
                        <c:v>0</c:v>
                      </c:pt>
                    </c:numCache>
                  </c:numRef>
                </c:yVal>
                <c:smooth val="1"/>
              </c15:ser>
            </c15:filteredScatterSeries>
            <c15:filteredScatterSeries>
              <c15:ser>
                <c:idx val="6"/>
                <c:order val="3"/>
                <c:tx>
                  <c:strRef>
                    <c:extLst xmlns:c15="http://schemas.microsoft.com/office/drawing/2012/chart">
                      <c:ext xmlns:c15="http://schemas.microsoft.com/office/drawing/2012/chart" uri="{02D57815-91ED-43cb-92C2-25804820EDAC}">
                        <c15:formulaRef>
                          <c15:sqref>Sa_gcr!$Y$6</c15:sqref>
                        </c15:formulaRef>
                      </c:ext>
                    </c:extLst>
                    <c:strCache>
                      <c:ptCount val="1"/>
                      <c:pt idx="0">
                        <c:v>GCR_As Simul_JASNAOE</c:v>
                      </c:pt>
                    </c:strCache>
                  </c:strRef>
                </c:tx>
                <c:spPr>
                  <a:ln w="19050" cap="rnd">
                    <a:solidFill>
                      <a:schemeClr val="accent1">
                        <a:lumMod val="60000"/>
                      </a:schemeClr>
                    </a:solidFill>
                    <a:round/>
                  </a:ln>
                  <a:effectLst/>
                </c:spPr>
                <c:marker>
                  <c:symbol val="none"/>
                </c:marker>
                <c:xVal>
                  <c:numRef>
                    <c:extLst xmlns:c15="http://schemas.microsoft.com/office/drawing/2012/chart">
                      <c:ext xmlns:c15="http://schemas.microsoft.com/office/drawing/2012/chart" uri="{02D57815-91ED-43cb-92C2-25804820EDAC}">
                        <c15:formulaRef>
                          <c15:sqref>Sa_gcr!$Y$8:$Y$49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Sa_gcr!$AD$9:$AD$49</c15:sqref>
                        </c15:formulaRef>
                      </c:ext>
                    </c:extLst>
                    <c:numCache>
                      <c:formatCode>General</c:formatCode>
                      <c:ptCount val="41"/>
                      <c:pt idx="0">
                        <c:v>0.54568688503035445</c:v>
                      </c:pt>
                      <c:pt idx="1">
                        <c:v>0.26561959088075127</c:v>
                      </c:pt>
                      <c:pt idx="2">
                        <c:v>0.13690219823854255</c:v>
                      </c:pt>
                      <c:pt idx="3">
                        <c:v>7.3950595120375717E-2</c:v>
                      </c:pt>
                      <c:pt idx="4">
                        <c:v>4.0984812164364115E-2</c:v>
                      </c:pt>
                      <c:pt idx="5">
                        <c:v>2.308735843556331E-2</c:v>
                      </c:pt>
                      <c:pt idx="6">
                        <c:v>1.3158553166434883E-2</c:v>
                      </c:pt>
                      <c:pt idx="7">
                        <c:v>7.575567225018176E-3</c:v>
                      </c:pt>
                      <c:pt idx="8">
                        <c:v>4.3905941830151285E-3</c:v>
                      </c:pt>
                      <c:pt idx="9">
                        <c:v>2.5577069259414831E-3</c:v>
                      </c:pt>
                      <c:pt idx="10">
                        <c:v>1.4918757682832462E-3</c:v>
                      </c:pt>
                      <c:pt idx="11">
                        <c:v>8.7043242072282201E-4</c:v>
                      </c:pt>
                      <c:pt idx="12">
                        <c:v>5.0707950809492086E-4</c:v>
                      </c:pt>
                      <c:pt idx="13">
                        <c:v>2.9475054598437911E-4</c:v>
                      </c:pt>
                      <c:pt idx="14">
                        <c:v>1.7048356398474684E-4</c:v>
                      </c:pt>
                      <c:pt idx="15">
                        <c:v>9.7801644804884624E-5</c:v>
                      </c:pt>
                      <c:pt idx="16">
                        <c:v>5.593570926198943E-5</c:v>
                      </c:pt>
                      <c:pt idx="17">
                        <c:v>3.1691699102776028E-5</c:v>
                      </c:pt>
                      <c:pt idx="18">
                        <c:v>1.7709825528955392E-5</c:v>
                      </c:pt>
                      <c:pt idx="19">
                        <c:v>9.8554957265184484E-6</c:v>
                      </c:pt>
                      <c:pt idx="20">
                        <c:v>5.5368876549222179E-6</c:v>
                      </c:pt>
                      <c:pt idx="21">
                        <c:v>3.0740405941864779E-6</c:v>
                      </c:pt>
                      <c:pt idx="22">
                        <c:v>1.6577803096939903E-6</c:v>
                      </c:pt>
                      <c:pt idx="23">
                        <c:v>9.151473068236271E-7</c:v>
                      </c:pt>
                      <c:pt idx="24">
                        <c:v>5.0275597107685144E-7</c:v>
                      </c:pt>
                      <c:pt idx="25">
                        <c:v>2.6534342911777031E-7</c:v>
                      </c:pt>
                      <c:pt idx="26">
                        <c:v>1.4211892640503265E-7</c:v>
                      </c:pt>
                      <c:pt idx="27">
                        <c:v>7.5577694991224575E-8</c:v>
                      </c:pt>
                      <c:pt idx="28">
                        <c:v>3.5324357439137088E-8</c:v>
                      </c:pt>
                      <c:pt idx="29">
                        <c:v>2.3823403805245391E-8</c:v>
                      </c:pt>
                      <c:pt idx="30">
                        <c:v>8.2149668179098967E-9</c:v>
                      </c:pt>
                      <c:pt idx="31">
                        <c:v>4.9289801129503985E-9</c:v>
                      </c:pt>
                      <c:pt idx="32">
                        <c:v>2.4644900564751993E-9</c:v>
                      </c:pt>
                      <c:pt idx="33">
                        <c:v>1.6429934079909003E-9</c:v>
                      </c:pt>
                      <c:pt idx="34">
                        <c:v>8.2149664848429893E-10</c:v>
                      </c:pt>
                      <c:pt idx="35">
                        <c:v>8.2149664848429893E-10</c:v>
                      </c:pt>
                      <c:pt idx="36">
                        <c:v>0</c:v>
                      </c:pt>
                      <c:pt idx="37">
                        <c:v>0</c:v>
                      </c:pt>
                      <c:pt idx="38">
                        <c:v>0</c:v>
                      </c:pt>
                      <c:pt idx="39">
                        <c:v>0</c:v>
                      </c:pt>
                      <c:pt idx="40">
                        <c:v>0</c:v>
                      </c:pt>
                    </c:numCache>
                  </c:numRef>
                </c:yVal>
                <c:smooth val="1"/>
              </c15:ser>
            </c15:filteredScatterSeries>
            <c15:filteredScatterSeries>
              <c15:ser>
                <c:idx val="3"/>
                <c:order val="5"/>
                <c:tx>
                  <c:strRef>
                    <c:extLst xmlns:c15="http://schemas.microsoft.com/office/drawing/2012/chart">
                      <c:ext xmlns:c15="http://schemas.microsoft.com/office/drawing/2012/chart" uri="{02D57815-91ED-43cb-92C2-25804820EDAC}">
                        <c15:formulaRef>
                          <c15:sqref>Sa_gcr!$R$82</c15:sqref>
                        </c15:formulaRef>
                      </c:ext>
                    </c:extLst>
                    <c:strCache>
                      <c:ptCount val="1"/>
                      <c:pt idx="0">
                        <c:v>MTR_As Simul</c:v>
                      </c:pt>
                    </c:strCache>
                  </c:strRef>
                </c:tx>
                <c:spPr>
                  <a:ln w="19050" cap="rnd">
                    <a:solidFill>
                      <a:sysClr val="windowText" lastClr="000000"/>
                    </a:solidFill>
                    <a:prstDash val="sysDot"/>
                    <a:round/>
                  </a:ln>
                  <a:effectLst/>
                </c:spPr>
                <c:marker>
                  <c:symbol val="none"/>
                </c:marker>
                <c:xVal>
                  <c:numRef>
                    <c:extLst xmlns:c15="http://schemas.microsoft.com/office/drawing/2012/chart">
                      <c:ext xmlns:c15="http://schemas.microsoft.com/office/drawing/2012/chart" uri="{02D57815-91ED-43cb-92C2-25804820EDAC}">
                        <c15:formulaRef>
                          <c15:sqref>Sa_mtr!$I$8:$I$49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Sa_mtr!$N$9:$N$49</c15:sqref>
                        </c15:formulaRef>
                      </c:ext>
                    </c:extLst>
                    <c:numCache>
                      <c:formatCode>General</c:formatCode>
                      <c:ptCount val="41"/>
                      <c:pt idx="0">
                        <c:v>0.38445508346721469</c:v>
                      </c:pt>
                      <c:pt idx="1">
                        <c:v>0.16477532761934144</c:v>
                      </c:pt>
                      <c:pt idx="2">
                        <c:v>7.8292904017403409E-2</c:v>
                      </c:pt>
                      <c:pt idx="3">
                        <c:v>3.9275137835502405E-2</c:v>
                      </c:pt>
                      <c:pt idx="4">
                        <c:v>2.0338432107924187E-2</c:v>
                      </c:pt>
                      <c:pt idx="5">
                        <c:v>1.0863675306014065E-2</c:v>
                      </c:pt>
                      <c:pt idx="6">
                        <c:v>5.9321937210508047E-3</c:v>
                      </c:pt>
                      <c:pt idx="7">
                        <c:v>3.2941279458885697E-3</c:v>
                      </c:pt>
                      <c:pt idx="8">
                        <c:v>1.8542131301911846E-3</c:v>
                      </c:pt>
                      <c:pt idx="9">
                        <c:v>1.0550463684670941E-3</c:v>
                      </c:pt>
                      <c:pt idx="10">
                        <c:v>6.0527118668218804E-4</c:v>
                      </c:pt>
                      <c:pt idx="11">
                        <c:v>3.5003576919978574E-4</c:v>
                      </c:pt>
                      <c:pt idx="12">
                        <c:v>2.0358703536882405E-4</c:v>
                      </c:pt>
                      <c:pt idx="13">
                        <c:v>1.192256192186214E-4</c:v>
                      </c:pt>
                      <c:pt idx="14">
                        <c:v>6.9863631957045591E-5</c:v>
                      </c:pt>
                      <c:pt idx="15">
                        <c:v>4.0958490652887036E-5</c:v>
                      </c:pt>
                      <c:pt idx="16">
                        <c:v>2.4218280739396469E-5</c:v>
                      </c:pt>
                      <c:pt idx="17">
                        <c:v>1.4336425775751671E-5</c:v>
                      </c:pt>
                      <c:pt idx="18">
                        <c:v>8.512175028729807E-6</c:v>
                      </c:pt>
                      <c:pt idx="19">
                        <c:v>5.0062589748156583E-6</c:v>
                      </c:pt>
                      <c:pt idx="20">
                        <c:v>2.9683311976169691E-6</c:v>
                      </c:pt>
                      <c:pt idx="21">
                        <c:v>1.7479803894326906E-6</c:v>
                      </c:pt>
                      <c:pt idx="22">
                        <c:v>1.0436446747918993E-6</c:v>
                      </c:pt>
                      <c:pt idx="23">
                        <c:v>6.2054548233270168E-7</c:v>
                      </c:pt>
                      <c:pt idx="24">
                        <c:v>3.6834517935790956E-7</c:v>
                      </c:pt>
                      <c:pt idx="25">
                        <c:v>2.1818644635462903E-7</c:v>
                      </c:pt>
                      <c:pt idx="26">
                        <c:v>1.231965295334092E-7</c:v>
                      </c:pt>
                      <c:pt idx="27">
                        <c:v>7.1346138330596887E-8</c:v>
                      </c:pt>
                      <c:pt idx="28">
                        <c:v>4.438393486072556E-8</c:v>
                      </c:pt>
                      <c:pt idx="29">
                        <c:v>2.4473384652168306E-8</c:v>
                      </c:pt>
                      <c:pt idx="30">
                        <c:v>1.4932912684173516E-8</c:v>
                      </c:pt>
                      <c:pt idx="31">
                        <c:v>1.1614487593902822E-8</c:v>
                      </c:pt>
                      <c:pt idx="32">
                        <c:v>6.2220469887463992E-9</c:v>
                      </c:pt>
                      <c:pt idx="33">
                        <c:v>4.1480312518160645E-9</c:v>
                      </c:pt>
                      <c:pt idx="34">
                        <c:v>2.0740156259080322E-9</c:v>
                      </c:pt>
                      <c:pt idx="35">
                        <c:v>1.2444093533403588E-9</c:v>
                      </c:pt>
                      <c:pt idx="36">
                        <c:v>8.2960627256767339E-10</c:v>
                      </c:pt>
                      <c:pt idx="37">
                        <c:v>4.1480308077268546E-10</c:v>
                      </c:pt>
                      <c:pt idx="38">
                        <c:v>4.1480308077268546E-10</c:v>
                      </c:pt>
                      <c:pt idx="39">
                        <c:v>0</c:v>
                      </c:pt>
                      <c:pt idx="40">
                        <c:v>0</c:v>
                      </c:pt>
                    </c:numCache>
                  </c:numRef>
                </c:yVal>
                <c:smooth val="1"/>
              </c15:ser>
            </c15:filteredScatterSeries>
            <c15:filteredScatterSeries>
              <c15:ser>
                <c:idx val="5"/>
                <c:order val="6"/>
                <c:tx>
                  <c:strRef>
                    <c:extLst xmlns:c15="http://schemas.microsoft.com/office/drawing/2012/chart">
                      <c:ext xmlns:c15="http://schemas.microsoft.com/office/drawing/2012/chart" uri="{02D57815-91ED-43cb-92C2-25804820EDAC}">
                        <c15:formulaRef>
                          <c15:sqref>Sa_mtr!$Q$6</c15:sqref>
                        </c15:formulaRef>
                      </c:ext>
                    </c:extLst>
                    <c:strCache>
                      <c:ptCount val="1"/>
                      <c:pt idx="0">
                        <c:v>MTR_RH_JASNAOE</c:v>
                      </c:pt>
                    </c:strCache>
                  </c:strRef>
                </c:tx>
                <c:spPr>
                  <a:ln w="19050" cap="rnd">
                    <a:solidFill>
                      <a:schemeClr val="accent6"/>
                    </a:solidFill>
                    <a:round/>
                  </a:ln>
                  <a:effectLst/>
                </c:spPr>
                <c:marker>
                  <c:symbol val="none"/>
                </c:marker>
                <c:xVal>
                  <c:numRef>
                    <c:extLst xmlns:c15="http://schemas.microsoft.com/office/drawing/2012/chart">
                      <c:ext xmlns:c15="http://schemas.microsoft.com/office/drawing/2012/chart" uri="{02D57815-91ED-43cb-92C2-25804820EDAC}">
                        <c15:formulaRef>
                          <c15:sqref>Sa_mtr!$Q$8:$Q$49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Sa_mtr!$V$9:$V$49</c15:sqref>
                        </c15:formulaRef>
                      </c:ext>
                    </c:extLst>
                    <c:numCache>
                      <c:formatCode>General</c:formatCode>
                      <c:ptCount val="41"/>
                      <c:pt idx="0">
                        <c:v>0.31987696809399557</c:v>
                      </c:pt>
                      <c:pt idx="1">
                        <c:v>0.1255676508993796</c:v>
                      </c:pt>
                      <c:pt idx="2">
                        <c:v>5.8093242102515097E-2</c:v>
                      </c:pt>
                      <c:pt idx="3">
                        <c:v>2.8861175468558931E-2</c:v>
                      </c:pt>
                      <c:pt idx="4">
                        <c:v>1.4922268939775885E-2</c:v>
                      </c:pt>
                      <c:pt idx="5">
                        <c:v>7.9714771053548406E-3</c:v>
                      </c:pt>
                      <c:pt idx="6">
                        <c:v>4.3597744688514961E-3</c:v>
                      </c:pt>
                      <c:pt idx="7">
                        <c:v>2.4293187005666184E-3</c:v>
                      </c:pt>
                      <c:pt idx="8">
                        <c:v>1.3737178129752392E-3</c:v>
                      </c:pt>
                      <c:pt idx="9">
                        <c:v>7.8534684548559053E-4</c:v>
                      </c:pt>
                      <c:pt idx="10">
                        <c:v>4.5311001460535127E-4</c:v>
                      </c:pt>
                      <c:pt idx="11">
                        <c:v>2.6310133715223838E-4</c:v>
                      </c:pt>
                      <c:pt idx="12">
                        <c:v>1.5365177388348972E-4</c:v>
                      </c:pt>
                      <c:pt idx="13">
                        <c:v>9.0357512065653012E-5</c:v>
                      </c:pt>
                      <c:pt idx="14">
                        <c:v>5.3294279862337035E-5</c:v>
                      </c:pt>
                      <c:pt idx="15">
                        <c:v>3.1596538796918594E-5</c:v>
                      </c:pt>
                      <c:pt idx="16">
                        <c:v>1.8810460998164302E-5</c:v>
                      </c:pt>
                      <c:pt idx="17">
                        <c:v>1.118595518601051E-5</c:v>
                      </c:pt>
                      <c:pt idx="18">
                        <c:v>6.6914931415862355E-6</c:v>
                      </c:pt>
                      <c:pt idx="19">
                        <c:v>3.9979534102174696E-6</c:v>
                      </c:pt>
                      <c:pt idx="20">
                        <c:v>2.3742995826081525E-6</c:v>
                      </c:pt>
                      <c:pt idx="21">
                        <c:v>1.4165791365483571E-6</c:v>
                      </c:pt>
                      <c:pt idx="22">
                        <c:v>8.6320339964807147E-7</c:v>
                      </c:pt>
                      <c:pt idx="23">
                        <c:v>5.1219611085784322E-7</c:v>
                      </c:pt>
                      <c:pt idx="24">
                        <c:v>2.9884642915867232E-7</c:v>
                      </c:pt>
                      <c:pt idx="25">
                        <c:v>1.7295442944487149E-7</c:v>
                      </c:pt>
                      <c:pt idx="26">
                        <c:v>1.0157641094910019E-7</c:v>
                      </c:pt>
                      <c:pt idx="27">
                        <c:v>6.1573345644383437E-8</c:v>
                      </c:pt>
                      <c:pt idx="28">
                        <c:v>3.4512448454648847E-8</c:v>
                      </c:pt>
                      <c:pt idx="29">
                        <c:v>1.5687476540016121E-8</c:v>
                      </c:pt>
                      <c:pt idx="30">
                        <c:v>8.6281121136622119E-9</c:v>
                      </c:pt>
                      <c:pt idx="31">
                        <c:v>5.8828036886282575E-9</c:v>
                      </c:pt>
                      <c:pt idx="32">
                        <c:v>5.0984299004852573E-9</c:v>
                      </c:pt>
                      <c:pt idx="33">
                        <c:v>2.353121475451303E-9</c:v>
                      </c:pt>
                      <c:pt idx="34">
                        <c:v>1.5687476873083028E-9</c:v>
                      </c:pt>
                      <c:pt idx="35">
                        <c:v>7.8437378814300018E-10</c:v>
                      </c:pt>
                      <c:pt idx="36">
                        <c:v>3.9218694958265132E-10</c:v>
                      </c:pt>
                      <c:pt idx="37">
                        <c:v>3.9218694958265132E-10</c:v>
                      </c:pt>
                      <c:pt idx="38">
                        <c:v>0</c:v>
                      </c:pt>
                      <c:pt idx="39">
                        <c:v>0</c:v>
                      </c:pt>
                      <c:pt idx="40">
                        <c:v>0</c:v>
                      </c:pt>
                    </c:numCache>
                  </c:numRef>
                </c:yVal>
                <c:smooth val="1"/>
              </c15:ser>
            </c15:filteredScatterSeries>
            <c15:filteredScatterSeries>
              <c15:ser>
                <c:idx val="7"/>
                <c:order val="7"/>
                <c:tx>
                  <c:strRef>
                    <c:extLst xmlns:c15="http://schemas.microsoft.com/office/drawing/2012/chart">
                      <c:ext xmlns:c15="http://schemas.microsoft.com/office/drawing/2012/chart" uri="{02D57815-91ED-43cb-92C2-25804820EDAC}">
                        <c15:formulaRef>
                          <c15:sqref>Sa_mtr!$Y$6</c15:sqref>
                        </c15:formulaRef>
                      </c:ext>
                    </c:extLst>
                    <c:strCache>
                      <c:ptCount val="1"/>
                      <c:pt idx="0">
                        <c:v>MTR_As Simul_JASNAOE</c:v>
                      </c:pt>
                    </c:strCache>
                  </c:strRef>
                </c:tx>
                <c:spPr>
                  <a:ln w="19050" cap="rnd">
                    <a:solidFill>
                      <a:srgbClr val="70AD47"/>
                    </a:solidFill>
                    <a:round/>
                  </a:ln>
                  <a:effectLst/>
                </c:spPr>
                <c:marker>
                  <c:symbol val="none"/>
                </c:marker>
                <c:xVal>
                  <c:numRef>
                    <c:extLst xmlns:c15="http://schemas.microsoft.com/office/drawing/2012/chart">
                      <c:ext xmlns:c15="http://schemas.microsoft.com/office/drawing/2012/chart" uri="{02D57815-91ED-43cb-92C2-25804820EDAC}">
                        <c15:formulaRef>
                          <c15:sqref>Sa_mtr!$Y$8:$Y$49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Sa_mtr!$AD$9:$AD$49</c15:sqref>
                        </c15:formulaRef>
                      </c:ext>
                    </c:extLst>
                    <c:numCache>
                      <c:formatCode>General</c:formatCode>
                      <c:ptCount val="41"/>
                      <c:pt idx="0">
                        <c:v>0.5514396401968813</c:v>
                      </c:pt>
                      <c:pt idx="1">
                        <c:v>0.26300609691127952</c:v>
                      </c:pt>
                      <c:pt idx="2">
                        <c:v>0.13255507028468472</c:v>
                      </c:pt>
                      <c:pt idx="3">
                        <c:v>6.9949473800530626E-2</c:v>
                      </c:pt>
                      <c:pt idx="4">
                        <c:v>3.7819055241571808E-2</c:v>
                      </c:pt>
                      <c:pt idx="5">
                        <c:v>2.0738109242339542E-2</c:v>
                      </c:pt>
                      <c:pt idx="6">
                        <c:v>1.1485356687267245E-2</c:v>
                      </c:pt>
                      <c:pt idx="7">
                        <c:v>6.4171554998010416E-3</c:v>
                      </c:pt>
                      <c:pt idx="8">
                        <c:v>3.6087594375698862E-3</c:v>
                      </c:pt>
                      <c:pt idx="9">
                        <c:v>2.0381722289135595E-3</c:v>
                      </c:pt>
                      <c:pt idx="10">
                        <c:v>1.1541341097421887E-3</c:v>
                      </c:pt>
                      <c:pt idx="11">
                        <c:v>6.5497492764288179E-4</c:v>
                      </c:pt>
                      <c:pt idx="12">
                        <c:v>3.7158657484404056E-4</c:v>
                      </c:pt>
                      <c:pt idx="13">
                        <c:v>2.1066531964719637E-4</c:v>
                      </c:pt>
                      <c:pt idx="14">
                        <c:v>1.1920955864908045E-4</c:v>
                      </c:pt>
                      <c:pt idx="15">
                        <c:v>6.7280162376337493E-5</c:v>
                      </c:pt>
                      <c:pt idx="16">
                        <c:v>3.7717641482082342E-5</c:v>
                      </c:pt>
                      <c:pt idx="17">
                        <c:v>2.0945616394207889E-5</c:v>
                      </c:pt>
                      <c:pt idx="18">
                        <c:v>1.1536247278454148E-5</c:v>
                      </c:pt>
                      <c:pt idx="19">
                        <c:v>6.4056860566985563E-6</c:v>
                      </c:pt>
                      <c:pt idx="20">
                        <c:v>3.4562813959748695E-6</c:v>
                      </c:pt>
                      <c:pt idx="21">
                        <c:v>1.8705171120902975E-6</c:v>
                      </c:pt>
                      <c:pt idx="22">
                        <c:v>9.6949569960980142E-7</c:v>
                      </c:pt>
                      <c:pt idx="23">
                        <c:v>4.9268084645337495E-7</c:v>
                      </c:pt>
                      <c:pt idx="24">
                        <c:v>2.6638167804904356E-7</c:v>
                      </c:pt>
                      <c:pt idx="25">
                        <c:v>1.3694857425861073E-7</c:v>
                      </c:pt>
                      <c:pt idx="26">
                        <c:v>6.5969130269571963E-8</c:v>
                      </c:pt>
                      <c:pt idx="27">
                        <c:v>3.1731986704919279E-8</c:v>
                      </c:pt>
                      <c:pt idx="28">
                        <c:v>1.5865993407970791E-8</c:v>
                      </c:pt>
                      <c:pt idx="29">
                        <c:v>6.6804182186075423E-9</c:v>
                      </c:pt>
                      <c:pt idx="30">
                        <c:v>5.0103137194668079E-9</c:v>
                      </c:pt>
                      <c:pt idx="31">
                        <c:v>8.3505224957036717E-10</c:v>
                      </c:pt>
                      <c:pt idx="32">
                        <c:v>0</c:v>
                      </c:pt>
                      <c:pt idx="33">
                        <c:v>0</c:v>
                      </c:pt>
                      <c:pt idx="34">
                        <c:v>0</c:v>
                      </c:pt>
                      <c:pt idx="35">
                        <c:v>0</c:v>
                      </c:pt>
                      <c:pt idx="36">
                        <c:v>0</c:v>
                      </c:pt>
                      <c:pt idx="37">
                        <c:v>0</c:v>
                      </c:pt>
                      <c:pt idx="38">
                        <c:v>0</c:v>
                      </c:pt>
                      <c:pt idx="39">
                        <c:v>0</c:v>
                      </c:pt>
                      <c:pt idx="40">
                        <c:v>0</c:v>
                      </c:pt>
                    </c:numCache>
                  </c:numRef>
                </c:yVal>
                <c:smooth val="1"/>
              </c15:ser>
            </c15:filteredScatterSeries>
          </c:ext>
        </c:extLst>
      </c:scatterChart>
      <c:valAx>
        <c:axId val="684398400"/>
        <c:scaling>
          <c:orientation val="minMax"/>
          <c:max val="400"/>
        </c:scaling>
        <c:delete val="0"/>
        <c:axPos val="t"/>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 (MPa)</a:t>
                </a:r>
              </a:p>
            </c:rich>
          </c:tx>
          <c:layout>
            <c:manualLayout>
              <c:xMode val="edge"/>
              <c:yMode val="edge"/>
              <c:x val="0.81879340277777779"/>
              <c:y val="0.8904065811218042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4398960"/>
        <c:crosses val="autoZero"/>
        <c:crossBetween val="midCat"/>
      </c:valAx>
      <c:valAx>
        <c:axId val="684398960"/>
        <c:scaling>
          <c:logBase val="10"/>
          <c:orientation val="maxMin"/>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1-F</a:t>
                </a:r>
              </a:p>
            </c:rich>
          </c:tx>
          <c:layout>
            <c:manualLayout>
              <c:xMode val="edge"/>
              <c:yMode val="edge"/>
              <c:x val="1.7718632075339278E-2"/>
              <c:y val="0.7690779224025170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4398400"/>
        <c:crosses val="autoZero"/>
        <c:crossBetween val="midCat"/>
      </c:valAx>
      <c:spPr>
        <a:noFill/>
        <a:ln>
          <a:noFill/>
        </a:ln>
        <a:effectLst/>
      </c:spPr>
    </c:plotArea>
    <c:legend>
      <c:legendPos val="r"/>
      <c:layout>
        <c:manualLayout>
          <c:xMode val="edge"/>
          <c:yMode val="edge"/>
          <c:x val="0.40187691382327206"/>
          <c:y val="0.60806782832701467"/>
          <c:w val="0.59347522965879262"/>
          <c:h val="0.1582500972100709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1683277962348"/>
          <c:y val="0.13315462549565776"/>
          <c:w val="0.81724243771854099"/>
          <c:h val="0.76733755854955221"/>
        </c:manualLayout>
      </c:layout>
      <c:scatterChart>
        <c:scatterStyle val="smoothMarker"/>
        <c:varyColors val="0"/>
        <c:ser>
          <c:idx val="1"/>
          <c:order val="1"/>
          <c:tx>
            <c:strRef>
              <c:f>Hs_gcr!$B$63</c:f>
              <c:strCache>
                <c:ptCount val="1"/>
                <c:pt idx="0">
                  <c:v>GCR_As Simul</c:v>
                </c:pt>
              </c:strCache>
            </c:strRef>
          </c:tx>
          <c:spPr>
            <a:ln w="19050" cap="rnd">
              <a:solidFill>
                <a:schemeClr val="accent1">
                  <a:lumMod val="50000"/>
                </a:schemeClr>
              </a:solidFill>
              <a:round/>
            </a:ln>
            <a:effectLst/>
          </c:spPr>
          <c:marker>
            <c:symbol val="none"/>
          </c:marker>
          <c:xVal>
            <c:numRef>
              <c:f>Hs_gcr!$I$8:$I$31</c:f>
              <c:numCache>
                <c:formatCode>General</c:formatCode>
                <c:ptCount val="24"/>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numCache>
            </c:numRef>
          </c:xVal>
          <c:yVal>
            <c:numRef>
              <c:f>Hs_gcr!$N$9:$N$31</c:f>
              <c:numCache>
                <c:formatCode>General</c:formatCode>
                <c:ptCount val="23"/>
                <c:pt idx="0">
                  <c:v>0.79285350258459353</c:v>
                </c:pt>
                <c:pt idx="1">
                  <c:v>0.38669223422798382</c:v>
                </c:pt>
                <c:pt idx="2">
                  <c:v>0.17310530951595793</c:v>
                </c:pt>
                <c:pt idx="3">
                  <c:v>7.4396464224686154E-2</c:v>
                </c:pt>
                <c:pt idx="4">
                  <c:v>3.1894497763730656E-2</c:v>
                </c:pt>
                <c:pt idx="5">
                  <c:v>1.2965080507125637E-2</c:v>
                </c:pt>
                <c:pt idx="6">
                  <c:v>5.0678304118361162E-3</c:v>
                </c:pt>
                <c:pt idx="7">
                  <c:v>1.9068604148197998E-3</c:v>
                </c:pt>
                <c:pt idx="8">
                  <c:v>6.9522067903216023E-4</c:v>
                </c:pt>
                <c:pt idx="9">
                  <c:v>2.5910175204180153E-4</c:v>
                </c:pt>
                <c:pt idx="10">
                  <c:v>7.0307224727561568E-5</c:v>
                </c:pt>
                <c:pt idx="11">
                  <c:v>7.4946787780305613E-6</c:v>
                </c:pt>
                <c:pt idx="12">
                  <c:v>0</c:v>
                </c:pt>
                <c:pt idx="13">
                  <c:v>0</c:v>
                </c:pt>
                <c:pt idx="14">
                  <c:v>0</c:v>
                </c:pt>
                <c:pt idx="15">
                  <c:v>0</c:v>
                </c:pt>
                <c:pt idx="16">
                  <c:v>0</c:v>
                </c:pt>
                <c:pt idx="17">
                  <c:v>0</c:v>
                </c:pt>
                <c:pt idx="18">
                  <c:v>0</c:v>
                </c:pt>
                <c:pt idx="19">
                  <c:v>0</c:v>
                </c:pt>
                <c:pt idx="20">
                  <c:v>0</c:v>
                </c:pt>
                <c:pt idx="21">
                  <c:v>0</c:v>
                </c:pt>
                <c:pt idx="22">
                  <c:v>0</c:v>
                </c:pt>
              </c:numCache>
            </c:numRef>
          </c:yVal>
          <c:smooth val="1"/>
        </c:ser>
        <c:ser>
          <c:idx val="5"/>
          <c:order val="5"/>
          <c:tx>
            <c:strRef>
              <c:f>Hs_gcr!$B$64</c:f>
              <c:strCache>
                <c:ptCount val="1"/>
                <c:pt idx="0">
                  <c:v>MTR_As Simul</c:v>
                </c:pt>
              </c:strCache>
            </c:strRef>
          </c:tx>
          <c:spPr>
            <a:ln w="19050" cap="rnd">
              <a:solidFill>
                <a:schemeClr val="tx1"/>
              </a:solidFill>
              <a:prstDash val="sysDot"/>
              <a:round/>
            </a:ln>
            <a:effectLst/>
          </c:spPr>
          <c:marker>
            <c:symbol val="none"/>
          </c:marker>
          <c:xVal>
            <c:numRef>
              <c:f>Hs_mtr!$I$9:$I$32</c:f>
              <c:numCache>
                <c:formatCode>General</c:formatCode>
                <c:ptCount val="24"/>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numCache>
            </c:numRef>
          </c:xVal>
          <c:yVal>
            <c:numRef>
              <c:f>Hs_mtr!$N$10:$N$32</c:f>
              <c:numCache>
                <c:formatCode>General</c:formatCode>
                <c:ptCount val="23"/>
                <c:pt idx="0">
                  <c:v>0.73278186984231852</c:v>
                </c:pt>
                <c:pt idx="1">
                  <c:v>0.36040923981976802</c:v>
                </c:pt>
                <c:pt idx="2">
                  <c:v>0.16083350850324818</c:v>
                </c:pt>
                <c:pt idx="3">
                  <c:v>6.7264889800249139E-2</c:v>
                </c:pt>
                <c:pt idx="4">
                  <c:v>2.8403980432448073E-2</c:v>
                </c:pt>
                <c:pt idx="5">
                  <c:v>1.1379252160309772E-2</c:v>
                </c:pt>
                <c:pt idx="6">
                  <c:v>4.3485037629357182E-3</c:v>
                </c:pt>
                <c:pt idx="7">
                  <c:v>1.6051284031224355E-3</c:v>
                </c:pt>
                <c:pt idx="8">
                  <c:v>5.7448582267660697E-4</c:v>
                </c:pt>
                <c:pt idx="9">
                  <c:v>2.0448406382767015E-4</c:v>
                </c:pt>
                <c:pt idx="10">
                  <c:v>6.0773235752931143E-5</c:v>
                </c:pt>
                <c:pt idx="11">
                  <c:v>7.1497924415409031E-6</c:v>
                </c:pt>
                <c:pt idx="12">
                  <c:v>0</c:v>
                </c:pt>
                <c:pt idx="13">
                  <c:v>0</c:v>
                </c:pt>
                <c:pt idx="14">
                  <c:v>0</c:v>
                </c:pt>
                <c:pt idx="15">
                  <c:v>0</c:v>
                </c:pt>
                <c:pt idx="16">
                  <c:v>0</c:v>
                </c:pt>
                <c:pt idx="17">
                  <c:v>0</c:v>
                </c:pt>
                <c:pt idx="18">
                  <c:v>0</c:v>
                </c:pt>
                <c:pt idx="19">
                  <c:v>0</c:v>
                </c:pt>
                <c:pt idx="20">
                  <c:v>0</c:v>
                </c:pt>
                <c:pt idx="21">
                  <c:v>0</c:v>
                </c:pt>
                <c:pt idx="22">
                  <c:v>0</c:v>
                </c:pt>
              </c:numCache>
            </c:numRef>
          </c:yVal>
          <c:smooth val="1"/>
        </c:ser>
        <c:dLbls>
          <c:showLegendKey val="0"/>
          <c:showVal val="0"/>
          <c:showCatName val="0"/>
          <c:showSerName val="0"/>
          <c:showPercent val="0"/>
          <c:showBubbleSize val="0"/>
        </c:dLbls>
        <c:axId val="682741616"/>
        <c:axId val="682742176"/>
        <c:extLst>
          <c:ext xmlns:c15="http://schemas.microsoft.com/office/drawing/2012/chart" uri="{02D57815-91ED-43cb-92C2-25804820EDAC}">
            <c15:filteredScatterSeries>
              <c15:ser>
                <c:idx val="0"/>
                <c:order val="0"/>
                <c:tx>
                  <c:strRef>
                    <c:extLst>
                      <c:ext uri="{02D57815-91ED-43cb-92C2-25804820EDAC}">
                        <c15:formulaRef>
                          <c15:sqref>Hs_gcr!$A$6</c15:sqref>
                        </c15:formulaRef>
                      </c:ext>
                    </c:extLst>
                    <c:strCache>
                      <c:ptCount val="1"/>
                      <c:pt idx="0">
                        <c:v>GCR_RH_avg_wave_scatter_rev</c:v>
                      </c:pt>
                    </c:strCache>
                  </c:strRef>
                </c:tx>
                <c:spPr>
                  <a:ln w="19050" cap="rnd">
                    <a:solidFill>
                      <a:schemeClr val="accent1"/>
                    </a:solidFill>
                    <a:round/>
                  </a:ln>
                  <a:effectLst/>
                </c:spPr>
                <c:marker>
                  <c:symbol val="none"/>
                </c:marker>
                <c:xVal>
                  <c:numRef>
                    <c:extLst>
                      <c:ext uri="{02D57815-91ED-43cb-92C2-25804820EDAC}">
                        <c15:formulaRef>
                          <c15:sqref>Hs_gcr!$A$8:$A$31</c15:sqref>
                        </c15:formulaRef>
                      </c:ext>
                    </c:extLst>
                    <c:numCache>
                      <c:formatCode>General</c:formatCode>
                      <c:ptCount val="24"/>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numCache>
                  </c:numRef>
                </c:xVal>
                <c:yVal>
                  <c:numRef>
                    <c:extLst>
                      <c:ext uri="{02D57815-91ED-43cb-92C2-25804820EDAC}">
                        <c15:formulaRef>
                          <c15:sqref>Hs_gcr!$F$9:$F$31</c15:sqref>
                        </c15:formulaRef>
                      </c:ext>
                    </c:extLst>
                    <c:numCache>
                      <c:formatCode>General</c:formatCode>
                      <c:ptCount val="23"/>
                      <c:pt idx="0">
                        <c:v>0.73263409904236387</c:v>
                      </c:pt>
                      <c:pt idx="1">
                        <c:v>0.36954207401187544</c:v>
                      </c:pt>
                      <c:pt idx="2">
                        <c:v>0.17459329740412932</c:v>
                      </c:pt>
                      <c:pt idx="3">
                        <c:v>7.907602254000623E-2</c:v>
                      </c:pt>
                      <c:pt idx="4">
                        <c:v>3.5926704994959091E-2</c:v>
                      </c:pt>
                      <c:pt idx="5">
                        <c:v>1.5704032467662277E-2</c:v>
                      </c:pt>
                      <c:pt idx="6">
                        <c:v>6.6881727800578439E-3</c:v>
                      </c:pt>
                      <c:pt idx="7">
                        <c:v>2.8507024473557463E-3</c:v>
                      </c:pt>
                      <c:pt idx="8">
                        <c:v>1.1977591372421825E-3</c:v>
                      </c:pt>
                      <c:pt idx="9">
                        <c:v>5.1266233117130966E-4</c:v>
                      </c:pt>
                      <c:pt idx="10">
                        <c:v>2.2205847492240416E-4</c:v>
                      </c:pt>
                      <c:pt idx="11">
                        <c:v>7.211545327057145E-5</c:v>
                      </c:pt>
                      <c:pt idx="12">
                        <c:v>1.142423022104655E-5</c:v>
                      </c:pt>
                      <c:pt idx="13">
                        <c:v>0</c:v>
                      </c:pt>
                      <c:pt idx="14">
                        <c:v>0</c:v>
                      </c:pt>
                      <c:pt idx="15">
                        <c:v>0</c:v>
                      </c:pt>
                      <c:pt idx="16">
                        <c:v>0</c:v>
                      </c:pt>
                      <c:pt idx="17">
                        <c:v>0</c:v>
                      </c:pt>
                      <c:pt idx="18">
                        <c:v>0</c:v>
                      </c:pt>
                      <c:pt idx="19">
                        <c:v>0</c:v>
                      </c:pt>
                      <c:pt idx="20">
                        <c:v>0</c:v>
                      </c:pt>
                      <c:pt idx="21">
                        <c:v>0</c:v>
                      </c:pt>
                      <c:pt idx="22">
                        <c:v>0</c:v>
                      </c:pt>
                    </c:numCache>
                  </c:numRef>
                </c:yVal>
                <c:smooth val="1"/>
              </c15:ser>
            </c15:filteredScatterSeries>
            <c15:filteredScatterSeries>
              <c15:ser>
                <c:idx val="2"/>
                <c:order val="2"/>
                <c:tx>
                  <c:strRef>
                    <c:extLst xmlns:c15="http://schemas.microsoft.com/office/drawing/2012/chart">
                      <c:ext xmlns:c15="http://schemas.microsoft.com/office/drawing/2012/chart" uri="{02D57815-91ED-43cb-92C2-25804820EDAC}">
                        <c15:formulaRef>
                          <c15:sqref>Hs_gcr!$Q$6</c15:sqref>
                        </c15:formulaRef>
                      </c:ext>
                    </c:extLst>
                    <c:strCache>
                      <c:ptCount val="1"/>
                      <c:pt idx="0">
                        <c:v>GCR_RH_JASNAOE</c:v>
                      </c:pt>
                    </c:strCache>
                  </c:strRef>
                </c:tx>
                <c:spPr>
                  <a:ln w="19050" cap="rnd">
                    <a:solidFill>
                      <a:schemeClr val="accent3"/>
                    </a:solidFill>
                    <a:round/>
                  </a:ln>
                  <a:effectLst/>
                </c:spPr>
                <c:marker>
                  <c:symbol val="none"/>
                </c:marker>
                <c:xVal>
                  <c:numRef>
                    <c:extLst xmlns:c15="http://schemas.microsoft.com/office/drawing/2012/chart">
                      <c:ext xmlns:c15="http://schemas.microsoft.com/office/drawing/2012/chart" uri="{02D57815-91ED-43cb-92C2-25804820EDAC}">
                        <c15:formulaRef>
                          <c15:sqref>Hs_gcr!$Q$8:$Q$31</c15:sqref>
                        </c15:formulaRef>
                      </c:ext>
                    </c:extLst>
                    <c:numCache>
                      <c:formatCode>General</c:formatCode>
                      <c:ptCount val="24"/>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numCache>
                  </c:numRef>
                </c:xVal>
                <c:yVal>
                  <c:numRef>
                    <c:extLst xmlns:c15="http://schemas.microsoft.com/office/drawing/2012/chart">
                      <c:ext xmlns:c15="http://schemas.microsoft.com/office/drawing/2012/chart" uri="{02D57815-91ED-43cb-92C2-25804820EDAC}">
                        <c15:formulaRef>
                          <c15:sqref>Hs_gcr!$V$9:$V$31</c15:sqref>
                        </c15:formulaRef>
                      </c:ext>
                    </c:extLst>
                    <c:numCache>
                      <c:formatCode>General</c:formatCode>
                      <c:ptCount val="23"/>
                      <c:pt idx="0">
                        <c:v>0.73263409904236387</c:v>
                      </c:pt>
                      <c:pt idx="1">
                        <c:v>0.36954207401187544</c:v>
                      </c:pt>
                      <c:pt idx="2">
                        <c:v>0.17459329740412932</c:v>
                      </c:pt>
                      <c:pt idx="3">
                        <c:v>7.907602254000623E-2</c:v>
                      </c:pt>
                      <c:pt idx="4">
                        <c:v>3.5926704994959091E-2</c:v>
                      </c:pt>
                      <c:pt idx="5">
                        <c:v>1.5704032467662277E-2</c:v>
                      </c:pt>
                      <c:pt idx="6">
                        <c:v>6.6881727800578439E-3</c:v>
                      </c:pt>
                      <c:pt idx="7">
                        <c:v>2.8507024473557463E-3</c:v>
                      </c:pt>
                      <c:pt idx="8">
                        <c:v>1.1977591372421825E-3</c:v>
                      </c:pt>
                      <c:pt idx="9">
                        <c:v>5.1266233117130966E-4</c:v>
                      </c:pt>
                      <c:pt idx="10">
                        <c:v>2.2205847492240416E-4</c:v>
                      </c:pt>
                      <c:pt idx="11">
                        <c:v>7.211545327057145E-5</c:v>
                      </c:pt>
                      <c:pt idx="12">
                        <c:v>1.142423022104655E-5</c:v>
                      </c:pt>
                      <c:pt idx="13">
                        <c:v>0</c:v>
                      </c:pt>
                      <c:pt idx="14">
                        <c:v>0</c:v>
                      </c:pt>
                      <c:pt idx="15">
                        <c:v>0</c:v>
                      </c:pt>
                      <c:pt idx="16">
                        <c:v>0</c:v>
                      </c:pt>
                      <c:pt idx="17">
                        <c:v>0</c:v>
                      </c:pt>
                      <c:pt idx="18">
                        <c:v>0</c:v>
                      </c:pt>
                      <c:pt idx="19">
                        <c:v>0</c:v>
                      </c:pt>
                      <c:pt idx="20">
                        <c:v>0</c:v>
                      </c:pt>
                      <c:pt idx="21">
                        <c:v>0</c:v>
                      </c:pt>
                      <c:pt idx="22">
                        <c:v>0</c:v>
                      </c:pt>
                    </c:numCache>
                  </c:numRef>
                </c:yVal>
                <c:smooth val="1"/>
              </c15:ser>
            </c15:filteredScatterSeries>
            <c15:filteredScatterSeries>
              <c15:ser>
                <c:idx val="3"/>
                <c:order val="3"/>
                <c:tx>
                  <c:strRef>
                    <c:extLst xmlns:c15="http://schemas.microsoft.com/office/drawing/2012/chart">
                      <c:ext xmlns:c15="http://schemas.microsoft.com/office/drawing/2012/chart" uri="{02D57815-91ED-43cb-92C2-25804820EDAC}">
                        <c15:formulaRef>
                          <c15:sqref>Hs_gcr!$Y$6</c15:sqref>
                        </c15:formulaRef>
                      </c:ext>
                    </c:extLst>
                    <c:strCache>
                      <c:ptCount val="1"/>
                      <c:pt idx="0">
                        <c:v>GCR_As Simul_JASNAOE</c:v>
                      </c:pt>
                    </c:strCache>
                  </c:strRef>
                </c:tx>
                <c:spPr>
                  <a:ln w="19050" cap="rnd">
                    <a:solidFill>
                      <a:schemeClr val="accent4"/>
                    </a:solidFill>
                    <a:round/>
                  </a:ln>
                  <a:effectLst/>
                </c:spPr>
                <c:marker>
                  <c:symbol val="none"/>
                </c:marker>
                <c:xVal>
                  <c:numRef>
                    <c:extLst xmlns:c15="http://schemas.microsoft.com/office/drawing/2012/chart">
                      <c:ext xmlns:c15="http://schemas.microsoft.com/office/drawing/2012/chart" uri="{02D57815-91ED-43cb-92C2-25804820EDAC}">
                        <c15:formulaRef>
                          <c15:sqref>Hs_gcr!$Y$8:$Y$31</c15:sqref>
                        </c15:formulaRef>
                      </c:ext>
                    </c:extLst>
                    <c:numCache>
                      <c:formatCode>General</c:formatCode>
                      <c:ptCount val="24"/>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numCache>
                  </c:numRef>
                </c:xVal>
                <c:yVal>
                  <c:numRef>
                    <c:extLst xmlns:c15="http://schemas.microsoft.com/office/drawing/2012/chart">
                      <c:ext xmlns:c15="http://schemas.microsoft.com/office/drawing/2012/chart" uri="{02D57815-91ED-43cb-92C2-25804820EDAC}">
                        <c15:formulaRef>
                          <c15:sqref>Hs_gcr!$AD$9:$AD$31</c15:sqref>
                        </c15:formulaRef>
                      </c:ext>
                    </c:extLst>
                    <c:numCache>
                      <c:formatCode>General</c:formatCode>
                      <c:ptCount val="23"/>
                      <c:pt idx="0">
                        <c:v>0.99030272348890303</c:v>
                      </c:pt>
                      <c:pt idx="1">
                        <c:v>0.84852313524776246</c:v>
                      </c:pt>
                      <c:pt idx="2">
                        <c:v>0.477757470842745</c:v>
                      </c:pt>
                      <c:pt idx="3">
                        <c:v>0.24977101070618801</c:v>
                      </c:pt>
                      <c:pt idx="4">
                        <c:v>0.11731187662535925</c:v>
                      </c:pt>
                      <c:pt idx="5">
                        <c:v>5.3828036011918212E-2</c:v>
                      </c:pt>
                      <c:pt idx="6">
                        <c:v>2.4978602639758596E-2</c:v>
                      </c:pt>
                      <c:pt idx="7">
                        <c:v>1.1731187662535891E-2</c:v>
                      </c:pt>
                      <c:pt idx="8">
                        <c:v>5.2608547360563085E-3</c:v>
                      </c:pt>
                      <c:pt idx="9">
                        <c:v>2.2927530698151344E-3</c:v>
                      </c:pt>
                      <c:pt idx="10">
                        <c:v>1.0271447948820844E-3</c:v>
                      </c:pt>
                      <c:pt idx="11">
                        <c:v>4.3617008345153696E-4</c:v>
                      </c:pt>
                      <c:pt idx="12">
                        <c:v>1.2191311348930256E-4</c:v>
                      </c:pt>
                      <c:pt idx="13">
                        <c:v>3.5036613260874816E-5</c:v>
                      </c:pt>
                      <c:pt idx="14">
                        <c:v>2.1450987710558422E-6</c:v>
                      </c:pt>
                      <c:pt idx="15">
                        <c:v>0</c:v>
                      </c:pt>
                      <c:pt idx="16">
                        <c:v>0</c:v>
                      </c:pt>
                      <c:pt idx="17">
                        <c:v>0</c:v>
                      </c:pt>
                      <c:pt idx="18">
                        <c:v>0</c:v>
                      </c:pt>
                      <c:pt idx="19">
                        <c:v>0</c:v>
                      </c:pt>
                      <c:pt idx="20">
                        <c:v>0</c:v>
                      </c:pt>
                      <c:pt idx="21">
                        <c:v>0</c:v>
                      </c:pt>
                      <c:pt idx="22">
                        <c:v>0</c:v>
                      </c:pt>
                    </c:numCache>
                  </c:numRef>
                </c:yVal>
                <c:smooth val="1"/>
              </c15:ser>
            </c15:filteredScatterSeries>
            <c15:filteredScatterSeries>
              <c15:ser>
                <c:idx val="4"/>
                <c:order val="4"/>
                <c:tx>
                  <c:strRef>
                    <c:extLst xmlns:c15="http://schemas.microsoft.com/office/drawing/2012/chart">
                      <c:ext xmlns:c15="http://schemas.microsoft.com/office/drawing/2012/chart" uri="{02D57815-91ED-43cb-92C2-25804820EDAC}">
                        <c15:formulaRef>
                          <c15:sqref>Hs_mtr!$A$6</c15:sqref>
                        </c15:formulaRef>
                      </c:ext>
                    </c:extLst>
                    <c:strCache>
                      <c:ptCount val="1"/>
                      <c:pt idx="0">
                        <c:v>MTR_RH_avg_wave_scatter_rev</c:v>
                      </c:pt>
                    </c:strCache>
                  </c:strRef>
                </c:tx>
                <c:spPr>
                  <a:ln w="19050" cap="rnd">
                    <a:solidFill>
                      <a:schemeClr val="accent5"/>
                    </a:solidFill>
                    <a:round/>
                  </a:ln>
                  <a:effectLst/>
                </c:spPr>
                <c:marker>
                  <c:symbol val="none"/>
                </c:marker>
                <c:xVal>
                  <c:numRef>
                    <c:extLst xmlns:c15="http://schemas.microsoft.com/office/drawing/2012/chart">
                      <c:ext xmlns:c15="http://schemas.microsoft.com/office/drawing/2012/chart" uri="{02D57815-91ED-43cb-92C2-25804820EDAC}">
                        <c15:formulaRef>
                          <c15:sqref>Hs_mtr!$A$8:$A$31</c15:sqref>
                        </c15:formulaRef>
                      </c:ext>
                    </c:extLst>
                    <c:numCache>
                      <c:formatCode>General</c:formatCode>
                      <c:ptCount val="24"/>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numCache>
                  </c:numRef>
                </c:xVal>
                <c:yVal>
                  <c:numRef>
                    <c:extLst xmlns:c15="http://schemas.microsoft.com/office/drawing/2012/chart">
                      <c:ext xmlns:c15="http://schemas.microsoft.com/office/drawing/2012/chart" uri="{02D57815-91ED-43cb-92C2-25804820EDAC}">
                        <c15:formulaRef>
                          <c15:sqref>Hs_mtr!$F$9:$F$31</c15:sqref>
                        </c15:formulaRef>
                      </c:ext>
                    </c:extLst>
                    <c:numCache>
                      <c:formatCode>General</c:formatCode>
                      <c:ptCount val="23"/>
                      <c:pt idx="0">
                        <c:v>0.74141884624033394</c:v>
                      </c:pt>
                      <c:pt idx="1">
                        <c:v>0.34093981984769128</c:v>
                      </c:pt>
                      <c:pt idx="2">
                        <c:v>0.15408837460451141</c:v>
                      </c:pt>
                      <c:pt idx="3">
                        <c:v>6.632463795516097E-2</c:v>
                      </c:pt>
                      <c:pt idx="4">
                        <c:v>2.9247536834687504E-2</c:v>
                      </c:pt>
                      <c:pt idx="5">
                        <c:v>1.251634590732853E-2</c:v>
                      </c:pt>
                      <c:pt idx="6">
                        <c:v>5.2271096425455799E-3</c:v>
                      </c:pt>
                      <c:pt idx="7">
                        <c:v>2.1469892736473151E-3</c:v>
                      </c:pt>
                      <c:pt idx="8">
                        <c:v>8.615170434281838E-4</c:v>
                      </c:pt>
                      <c:pt idx="9">
                        <c:v>3.4804429185875119E-4</c:v>
                      </c:pt>
                      <c:pt idx="10">
                        <c:v>1.4143775234998213E-4</c:v>
                      </c:pt>
                      <c:pt idx="11">
                        <c:v>4.6907203943957754E-5</c:v>
                      </c:pt>
                      <c:pt idx="12">
                        <c:v>9.6678969960795058E-6</c:v>
                      </c:pt>
                      <c:pt idx="13">
                        <c:v>0</c:v>
                      </c:pt>
                      <c:pt idx="14">
                        <c:v>0</c:v>
                      </c:pt>
                      <c:pt idx="15">
                        <c:v>0</c:v>
                      </c:pt>
                      <c:pt idx="16">
                        <c:v>0</c:v>
                      </c:pt>
                      <c:pt idx="17">
                        <c:v>0</c:v>
                      </c:pt>
                      <c:pt idx="18">
                        <c:v>0</c:v>
                      </c:pt>
                      <c:pt idx="19">
                        <c:v>0</c:v>
                      </c:pt>
                      <c:pt idx="20">
                        <c:v>0</c:v>
                      </c:pt>
                      <c:pt idx="21">
                        <c:v>0</c:v>
                      </c:pt>
                      <c:pt idx="22">
                        <c:v>0</c:v>
                      </c:pt>
                    </c:numCache>
                  </c:numRef>
                </c:yVal>
                <c:smooth val="1"/>
              </c15:ser>
            </c15:filteredScatterSeries>
            <c15:filteredScatterSeries>
              <c15:ser>
                <c:idx val="6"/>
                <c:order val="6"/>
                <c:tx>
                  <c:strRef>
                    <c:extLst xmlns:c15="http://schemas.microsoft.com/office/drawing/2012/chart">
                      <c:ext xmlns:c15="http://schemas.microsoft.com/office/drawing/2012/chart" uri="{02D57815-91ED-43cb-92C2-25804820EDAC}">
                        <c15:formulaRef>
                          <c15:sqref>Hs_mtr!$Q$7</c15:sqref>
                        </c15:formulaRef>
                      </c:ext>
                    </c:extLst>
                    <c:strCache>
                      <c:ptCount val="1"/>
                      <c:pt idx="0">
                        <c:v>MTR_RH_JASNAOE</c:v>
                      </c:pt>
                    </c:strCache>
                  </c:strRef>
                </c:tx>
                <c:spPr>
                  <a:ln w="19050" cap="rnd">
                    <a:solidFill>
                      <a:schemeClr val="accent1">
                        <a:lumMod val="60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Hs_mtr!$Q$9:$Q$32</c15:sqref>
                        </c15:formulaRef>
                      </c:ext>
                    </c:extLst>
                    <c:numCache>
                      <c:formatCode>General</c:formatCode>
                      <c:ptCount val="24"/>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numCache>
                  </c:numRef>
                </c:xVal>
                <c:yVal>
                  <c:numRef>
                    <c:extLst xmlns:c15="http://schemas.microsoft.com/office/drawing/2012/chart">
                      <c:ext xmlns:c15="http://schemas.microsoft.com/office/drawing/2012/chart" uri="{02D57815-91ED-43cb-92C2-25804820EDAC}">
                        <c15:formulaRef>
                          <c15:sqref>Hs_mtr!$V$10:$V$32</c15:sqref>
                        </c15:formulaRef>
                      </c:ext>
                    </c:extLst>
                    <c:numCache>
                      <c:formatCode>General</c:formatCode>
                      <c:ptCount val="23"/>
                      <c:pt idx="0">
                        <c:v>0.74141884624033394</c:v>
                      </c:pt>
                      <c:pt idx="1">
                        <c:v>0.34093981984769128</c:v>
                      </c:pt>
                      <c:pt idx="2">
                        <c:v>0.15408837460451141</c:v>
                      </c:pt>
                      <c:pt idx="3">
                        <c:v>6.632463795516097E-2</c:v>
                      </c:pt>
                      <c:pt idx="4">
                        <c:v>2.9247536834687504E-2</c:v>
                      </c:pt>
                      <c:pt idx="5">
                        <c:v>1.251634590732853E-2</c:v>
                      </c:pt>
                      <c:pt idx="6">
                        <c:v>5.2271096425455799E-3</c:v>
                      </c:pt>
                      <c:pt idx="7">
                        <c:v>2.1469892736473151E-3</c:v>
                      </c:pt>
                      <c:pt idx="8">
                        <c:v>8.615170434281838E-4</c:v>
                      </c:pt>
                      <c:pt idx="9">
                        <c:v>3.4804429185875119E-4</c:v>
                      </c:pt>
                      <c:pt idx="10">
                        <c:v>1.4143775234998213E-4</c:v>
                      </c:pt>
                      <c:pt idx="11">
                        <c:v>4.6907203943957754E-5</c:v>
                      </c:pt>
                      <c:pt idx="12">
                        <c:v>9.6678969960795058E-6</c:v>
                      </c:pt>
                      <c:pt idx="13">
                        <c:v>0</c:v>
                      </c:pt>
                      <c:pt idx="14">
                        <c:v>0</c:v>
                      </c:pt>
                      <c:pt idx="15">
                        <c:v>0</c:v>
                      </c:pt>
                      <c:pt idx="16">
                        <c:v>0</c:v>
                      </c:pt>
                      <c:pt idx="17">
                        <c:v>0</c:v>
                      </c:pt>
                      <c:pt idx="18">
                        <c:v>0</c:v>
                      </c:pt>
                      <c:pt idx="19">
                        <c:v>0</c:v>
                      </c:pt>
                      <c:pt idx="20">
                        <c:v>0</c:v>
                      </c:pt>
                      <c:pt idx="21">
                        <c:v>0</c:v>
                      </c:pt>
                      <c:pt idx="22">
                        <c:v>0</c:v>
                      </c:pt>
                    </c:numCache>
                  </c:numRef>
                </c:yVal>
                <c:smooth val="1"/>
              </c15:ser>
            </c15:filteredScatterSeries>
            <c15:filteredScatterSeries>
              <c15:ser>
                <c:idx val="7"/>
                <c:order val="7"/>
                <c:tx>
                  <c:strRef>
                    <c:extLst xmlns:c15="http://schemas.microsoft.com/office/drawing/2012/chart">
                      <c:ext xmlns:c15="http://schemas.microsoft.com/office/drawing/2012/chart" uri="{02D57815-91ED-43cb-92C2-25804820EDAC}">
                        <c15:formulaRef>
                          <c15:sqref>Hs_mtr!$Y$7</c15:sqref>
                        </c15:formulaRef>
                      </c:ext>
                    </c:extLst>
                    <c:strCache>
                      <c:ptCount val="1"/>
                      <c:pt idx="0">
                        <c:v>MTR_As Simul_JASNAOE</c:v>
                      </c:pt>
                    </c:strCache>
                  </c:strRef>
                </c:tx>
                <c:spPr>
                  <a:ln w="19050" cap="rnd">
                    <a:solidFill>
                      <a:schemeClr val="accent2">
                        <a:lumMod val="60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Hs_mtr!$Y$9:$Y$32</c15:sqref>
                        </c15:formulaRef>
                      </c:ext>
                    </c:extLst>
                    <c:numCache>
                      <c:formatCode>General</c:formatCode>
                      <c:ptCount val="24"/>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numCache>
                  </c:numRef>
                </c:xVal>
                <c:yVal>
                  <c:numRef>
                    <c:extLst xmlns:c15="http://schemas.microsoft.com/office/drawing/2012/chart">
                      <c:ext xmlns:c15="http://schemas.microsoft.com/office/drawing/2012/chart" uri="{02D57815-91ED-43cb-92C2-25804820EDAC}">
                        <c15:formulaRef>
                          <c15:sqref>Hs_mtr!$AD$10:$AD$32</c15:sqref>
                        </c15:formulaRef>
                      </c:ext>
                    </c:extLst>
                    <c:numCache>
                      <c:formatCode>General</c:formatCode>
                      <c:ptCount val="23"/>
                      <c:pt idx="0">
                        <c:v>0.99279321748198301</c:v>
                      </c:pt>
                      <c:pt idx="1">
                        <c:v>0.85092923925232311</c:v>
                      </c:pt>
                      <c:pt idx="2">
                        <c:v>0.47091931117729824</c:v>
                      </c:pt>
                      <c:pt idx="3">
                        <c:v>0.23850236059625585</c:v>
                      </c:pt>
                      <c:pt idx="4">
                        <c:v>0.10797674401994184</c:v>
                      </c:pt>
                      <c:pt idx="5">
                        <c:v>4.6482675866206691E-2</c:v>
                      </c:pt>
                      <c:pt idx="6">
                        <c:v>1.902440592256105E-2</c:v>
                      </c:pt>
                      <c:pt idx="7">
                        <c:v>8.2106608955266891E-3</c:v>
                      </c:pt>
                      <c:pt idx="8">
                        <c:v>3.7294563843236483E-3</c:v>
                      </c:pt>
                      <c:pt idx="9">
                        <c:v>1.5402801288506573E-3</c:v>
                      </c:pt>
                      <c:pt idx="10">
                        <c:v>5.4354425135882956E-4</c:v>
                      </c:pt>
                      <c:pt idx="11">
                        <c:v>1.5177812537947588E-4</c:v>
                      </c:pt>
                      <c:pt idx="12">
                        <c:v>0</c:v>
                      </c:pt>
                      <c:pt idx="13">
                        <c:v>0</c:v>
                      </c:pt>
                      <c:pt idx="14">
                        <c:v>0</c:v>
                      </c:pt>
                      <c:pt idx="15">
                        <c:v>0</c:v>
                      </c:pt>
                      <c:pt idx="16">
                        <c:v>0</c:v>
                      </c:pt>
                      <c:pt idx="17">
                        <c:v>0</c:v>
                      </c:pt>
                      <c:pt idx="18">
                        <c:v>0</c:v>
                      </c:pt>
                      <c:pt idx="19">
                        <c:v>0</c:v>
                      </c:pt>
                      <c:pt idx="20">
                        <c:v>0</c:v>
                      </c:pt>
                      <c:pt idx="21">
                        <c:v>0</c:v>
                      </c:pt>
                      <c:pt idx="22">
                        <c:v>0</c:v>
                      </c:pt>
                    </c:numCache>
                  </c:numRef>
                </c:yVal>
                <c:smooth val="1"/>
              </c15:ser>
            </c15:filteredScatterSeries>
          </c:ext>
        </c:extLst>
      </c:scatterChart>
      <c:valAx>
        <c:axId val="682741616"/>
        <c:scaling>
          <c:orientation val="minMax"/>
          <c:max val="16"/>
          <c:min val="0"/>
        </c:scaling>
        <c:delete val="0"/>
        <c:axPos val="t"/>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Hs (m)</a:t>
                </a:r>
              </a:p>
            </c:rich>
          </c:tx>
          <c:layout>
            <c:manualLayout>
              <c:xMode val="edge"/>
              <c:yMode val="edge"/>
              <c:x val="0.91282813142333097"/>
              <c:y val="0.9108665642146844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2742176"/>
        <c:crosses val="autoZero"/>
        <c:crossBetween val="midCat"/>
        <c:majorUnit val="4"/>
      </c:valAx>
      <c:valAx>
        <c:axId val="682742176"/>
        <c:scaling>
          <c:logBase val="10"/>
          <c:orientation val="maxMin"/>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1-F</a:t>
                </a:r>
              </a:p>
            </c:rich>
          </c:tx>
          <c:layout>
            <c:manualLayout>
              <c:xMode val="edge"/>
              <c:yMode val="edge"/>
              <c:x val="1.5555826541557426E-2"/>
              <c:y val="0.5322535724701078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2741616"/>
        <c:crosses val="autoZero"/>
        <c:crossBetween val="midCat"/>
      </c:valAx>
      <c:spPr>
        <a:noFill/>
        <a:ln>
          <a:noFill/>
        </a:ln>
        <a:effectLst/>
      </c:spPr>
    </c:plotArea>
    <c:legend>
      <c:legendPos val="r"/>
      <c:layout>
        <c:manualLayout>
          <c:xMode val="edge"/>
          <c:yMode val="edge"/>
          <c:x val="0.57690083661417324"/>
          <c:y val="3.4072129872654822E-3"/>
          <c:w val="0.41816218285214346"/>
          <c:h val="0.1568004520268299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16835594372835"/>
          <c:y val="0.13852014977001115"/>
          <c:w val="0.81724243771854099"/>
          <c:h val="0.76733755854955221"/>
        </c:manualLayout>
      </c:layout>
      <c:scatterChart>
        <c:scatterStyle val="smoothMarker"/>
        <c:varyColors val="0"/>
        <c:ser>
          <c:idx val="0"/>
          <c:order val="0"/>
          <c:tx>
            <c:strRef>
              <c:f>Hs_gcr!$P$63</c:f>
              <c:strCache>
                <c:ptCount val="1"/>
                <c:pt idx="0">
                  <c:v>GCR_Storm Model - RH</c:v>
                </c:pt>
              </c:strCache>
            </c:strRef>
          </c:tx>
          <c:spPr>
            <a:ln w="19050" cap="rnd">
              <a:solidFill>
                <a:schemeClr val="accent1">
                  <a:lumMod val="50000"/>
                </a:schemeClr>
              </a:solidFill>
              <a:round/>
            </a:ln>
            <a:effectLst/>
          </c:spPr>
          <c:marker>
            <c:symbol val="none"/>
          </c:marker>
          <c:xVal>
            <c:numRef>
              <c:f>Hs_gcr!$A$8:$A$31</c:f>
              <c:numCache>
                <c:formatCode>General</c:formatCode>
                <c:ptCount val="24"/>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numCache>
              <c:extLst xmlns:c15="http://schemas.microsoft.com/office/drawing/2012/chart"/>
            </c:numRef>
          </c:xVal>
          <c:yVal>
            <c:numRef>
              <c:f>Hs_gcr!$F$9:$F$31</c:f>
              <c:numCache>
                <c:formatCode>General</c:formatCode>
                <c:ptCount val="23"/>
                <c:pt idx="0">
                  <c:v>0.73263409904236387</c:v>
                </c:pt>
                <c:pt idx="1">
                  <c:v>0.36954207401187544</c:v>
                </c:pt>
                <c:pt idx="2">
                  <c:v>0.17459329740412932</c:v>
                </c:pt>
                <c:pt idx="3">
                  <c:v>7.907602254000623E-2</c:v>
                </c:pt>
                <c:pt idx="4">
                  <c:v>3.5926704994959091E-2</c:v>
                </c:pt>
                <c:pt idx="5">
                  <c:v>1.5704032467662277E-2</c:v>
                </c:pt>
                <c:pt idx="6">
                  <c:v>6.6881727800578439E-3</c:v>
                </c:pt>
                <c:pt idx="7">
                  <c:v>2.8507024473557463E-3</c:v>
                </c:pt>
                <c:pt idx="8">
                  <c:v>1.1977591372421825E-3</c:v>
                </c:pt>
                <c:pt idx="9">
                  <c:v>5.1266233117130966E-4</c:v>
                </c:pt>
                <c:pt idx="10">
                  <c:v>2.2205847492240416E-4</c:v>
                </c:pt>
                <c:pt idx="11">
                  <c:v>7.211545327057145E-5</c:v>
                </c:pt>
                <c:pt idx="12">
                  <c:v>1.142423022104655E-5</c:v>
                </c:pt>
                <c:pt idx="13">
                  <c:v>0</c:v>
                </c:pt>
                <c:pt idx="14">
                  <c:v>0</c:v>
                </c:pt>
                <c:pt idx="15">
                  <c:v>0</c:v>
                </c:pt>
                <c:pt idx="16">
                  <c:v>0</c:v>
                </c:pt>
                <c:pt idx="17">
                  <c:v>0</c:v>
                </c:pt>
                <c:pt idx="18">
                  <c:v>0</c:v>
                </c:pt>
                <c:pt idx="19">
                  <c:v>0</c:v>
                </c:pt>
                <c:pt idx="20">
                  <c:v>0</c:v>
                </c:pt>
                <c:pt idx="21">
                  <c:v>0</c:v>
                </c:pt>
                <c:pt idx="22">
                  <c:v>0</c:v>
                </c:pt>
              </c:numCache>
              <c:extLst xmlns:c15="http://schemas.microsoft.com/office/drawing/2012/chart"/>
            </c:numRef>
          </c:yVal>
          <c:smooth val="1"/>
        </c:ser>
        <c:ser>
          <c:idx val="4"/>
          <c:order val="4"/>
          <c:tx>
            <c:strRef>
              <c:f>Hs_gcr!$P$64</c:f>
              <c:strCache>
                <c:ptCount val="1"/>
                <c:pt idx="0">
                  <c:v>MTR_Storm Model - RH</c:v>
                </c:pt>
              </c:strCache>
            </c:strRef>
          </c:tx>
          <c:spPr>
            <a:ln w="19050" cap="rnd">
              <a:solidFill>
                <a:schemeClr val="tx1"/>
              </a:solidFill>
              <a:prstDash val="sysDot"/>
              <a:round/>
            </a:ln>
            <a:effectLst/>
          </c:spPr>
          <c:marker>
            <c:symbol val="none"/>
          </c:marker>
          <c:xVal>
            <c:numRef>
              <c:f>Hs_mtr!$A$8:$A$31</c:f>
              <c:numCache>
                <c:formatCode>General</c:formatCode>
                <c:ptCount val="24"/>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numCache>
              <c:extLst xmlns:c15="http://schemas.microsoft.com/office/drawing/2012/chart"/>
            </c:numRef>
          </c:xVal>
          <c:yVal>
            <c:numRef>
              <c:f>Hs_mtr!$F$9:$F$31</c:f>
              <c:numCache>
                <c:formatCode>General</c:formatCode>
                <c:ptCount val="23"/>
                <c:pt idx="0">
                  <c:v>0.74141884624033394</c:v>
                </c:pt>
                <c:pt idx="1">
                  <c:v>0.34093981984769128</c:v>
                </c:pt>
                <c:pt idx="2">
                  <c:v>0.15408837460451141</c:v>
                </c:pt>
                <c:pt idx="3">
                  <c:v>6.632463795516097E-2</c:v>
                </c:pt>
                <c:pt idx="4">
                  <c:v>2.9247536834687504E-2</c:v>
                </c:pt>
                <c:pt idx="5">
                  <c:v>1.251634590732853E-2</c:v>
                </c:pt>
                <c:pt idx="6">
                  <c:v>5.2271096425455799E-3</c:v>
                </c:pt>
                <c:pt idx="7">
                  <c:v>2.1469892736473151E-3</c:v>
                </c:pt>
                <c:pt idx="8">
                  <c:v>8.615170434281838E-4</c:v>
                </c:pt>
                <c:pt idx="9">
                  <c:v>3.4804429185875119E-4</c:v>
                </c:pt>
                <c:pt idx="10">
                  <c:v>1.4143775234998213E-4</c:v>
                </c:pt>
                <c:pt idx="11">
                  <c:v>4.6907203943957754E-5</c:v>
                </c:pt>
                <c:pt idx="12">
                  <c:v>9.6678969960795058E-6</c:v>
                </c:pt>
                <c:pt idx="13">
                  <c:v>0</c:v>
                </c:pt>
                <c:pt idx="14">
                  <c:v>0</c:v>
                </c:pt>
                <c:pt idx="15">
                  <c:v>0</c:v>
                </c:pt>
                <c:pt idx="16">
                  <c:v>0</c:v>
                </c:pt>
                <c:pt idx="17">
                  <c:v>0</c:v>
                </c:pt>
                <c:pt idx="18">
                  <c:v>0</c:v>
                </c:pt>
                <c:pt idx="19">
                  <c:v>0</c:v>
                </c:pt>
                <c:pt idx="20">
                  <c:v>0</c:v>
                </c:pt>
                <c:pt idx="21">
                  <c:v>0</c:v>
                </c:pt>
                <c:pt idx="22">
                  <c:v>0</c:v>
                </c:pt>
              </c:numCache>
              <c:extLst xmlns:c15="http://schemas.microsoft.com/office/drawing/2012/chart"/>
            </c:numRef>
          </c:yVal>
          <c:smooth val="1"/>
        </c:ser>
        <c:dLbls>
          <c:showLegendKey val="0"/>
          <c:showVal val="0"/>
          <c:showCatName val="0"/>
          <c:showSerName val="0"/>
          <c:showPercent val="0"/>
          <c:showBubbleSize val="0"/>
        </c:dLbls>
        <c:axId val="683708336"/>
        <c:axId val="683708896"/>
        <c:extLst>
          <c:ext xmlns:c15="http://schemas.microsoft.com/office/drawing/2012/chart" uri="{02D57815-91ED-43cb-92C2-25804820EDAC}">
            <c15:filteredScatterSeries>
              <c15:ser>
                <c:idx val="1"/>
                <c:order val="1"/>
                <c:tx>
                  <c:strRef>
                    <c:extLst>
                      <c:ext uri="{02D57815-91ED-43cb-92C2-25804820EDAC}">
                        <c15:formulaRef>
                          <c15:sqref>Hs_gcr!$I$6</c15:sqref>
                        </c15:formulaRef>
                      </c:ext>
                    </c:extLst>
                    <c:strCache>
                      <c:ptCount val="1"/>
                      <c:pt idx="0">
                        <c:v>GCR_As Simul_rev</c:v>
                      </c:pt>
                    </c:strCache>
                  </c:strRef>
                </c:tx>
                <c:spPr>
                  <a:ln w="19050" cap="rnd">
                    <a:solidFill>
                      <a:schemeClr val="accent1">
                        <a:lumMod val="50000"/>
                      </a:schemeClr>
                    </a:solidFill>
                    <a:round/>
                  </a:ln>
                  <a:effectLst/>
                </c:spPr>
                <c:marker>
                  <c:symbol val="none"/>
                </c:marker>
                <c:xVal>
                  <c:numRef>
                    <c:extLst>
                      <c:ext uri="{02D57815-91ED-43cb-92C2-25804820EDAC}">
                        <c15:formulaRef>
                          <c15:sqref>Hs_gcr!$I$8:$I$31</c15:sqref>
                        </c15:formulaRef>
                      </c:ext>
                    </c:extLst>
                    <c:numCache>
                      <c:formatCode>General</c:formatCode>
                      <c:ptCount val="24"/>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numCache>
                  </c:numRef>
                </c:xVal>
                <c:yVal>
                  <c:numRef>
                    <c:extLst>
                      <c:ext uri="{02D57815-91ED-43cb-92C2-25804820EDAC}">
                        <c15:formulaRef>
                          <c15:sqref>Hs_gcr!$N$9:$N$31</c15:sqref>
                        </c15:formulaRef>
                      </c:ext>
                    </c:extLst>
                    <c:numCache>
                      <c:formatCode>General</c:formatCode>
                      <c:ptCount val="23"/>
                      <c:pt idx="0">
                        <c:v>0.79285350258459353</c:v>
                      </c:pt>
                      <c:pt idx="1">
                        <c:v>0.38669223422798382</c:v>
                      </c:pt>
                      <c:pt idx="2">
                        <c:v>0.17310530951595793</c:v>
                      </c:pt>
                      <c:pt idx="3">
                        <c:v>7.4396464224686154E-2</c:v>
                      </c:pt>
                      <c:pt idx="4">
                        <c:v>3.1894497763730656E-2</c:v>
                      </c:pt>
                      <c:pt idx="5">
                        <c:v>1.2965080507125637E-2</c:v>
                      </c:pt>
                      <c:pt idx="6">
                        <c:v>5.0678304118361162E-3</c:v>
                      </c:pt>
                      <c:pt idx="7">
                        <c:v>1.9068604148197998E-3</c:v>
                      </c:pt>
                      <c:pt idx="8">
                        <c:v>6.9522067903216023E-4</c:v>
                      </c:pt>
                      <c:pt idx="9">
                        <c:v>2.5910175204180153E-4</c:v>
                      </c:pt>
                      <c:pt idx="10">
                        <c:v>7.0307224727561568E-5</c:v>
                      </c:pt>
                      <c:pt idx="11">
                        <c:v>7.4946787780305613E-6</c:v>
                      </c:pt>
                      <c:pt idx="12">
                        <c:v>0</c:v>
                      </c:pt>
                      <c:pt idx="13">
                        <c:v>0</c:v>
                      </c:pt>
                      <c:pt idx="14">
                        <c:v>0</c:v>
                      </c:pt>
                      <c:pt idx="15">
                        <c:v>0</c:v>
                      </c:pt>
                      <c:pt idx="16">
                        <c:v>0</c:v>
                      </c:pt>
                      <c:pt idx="17">
                        <c:v>0</c:v>
                      </c:pt>
                      <c:pt idx="18">
                        <c:v>0</c:v>
                      </c:pt>
                      <c:pt idx="19">
                        <c:v>0</c:v>
                      </c:pt>
                      <c:pt idx="20">
                        <c:v>0</c:v>
                      </c:pt>
                      <c:pt idx="21">
                        <c:v>0</c:v>
                      </c:pt>
                      <c:pt idx="22">
                        <c:v>0</c:v>
                      </c:pt>
                    </c:numCache>
                  </c:numRef>
                </c:yVal>
                <c:smooth val="1"/>
              </c15:ser>
            </c15:filteredScatterSeries>
            <c15:filteredScatterSeries>
              <c15:ser>
                <c:idx val="2"/>
                <c:order val="2"/>
                <c:tx>
                  <c:strRef>
                    <c:extLst xmlns:c15="http://schemas.microsoft.com/office/drawing/2012/chart">
                      <c:ext xmlns:c15="http://schemas.microsoft.com/office/drawing/2012/chart" uri="{02D57815-91ED-43cb-92C2-25804820EDAC}">
                        <c15:formulaRef>
                          <c15:sqref>Hs_gcr!$Q$6</c15:sqref>
                        </c15:formulaRef>
                      </c:ext>
                    </c:extLst>
                    <c:strCache>
                      <c:ptCount val="1"/>
                      <c:pt idx="0">
                        <c:v>GCR_RH_JASNAOE</c:v>
                      </c:pt>
                    </c:strCache>
                  </c:strRef>
                </c:tx>
                <c:spPr>
                  <a:ln w="19050" cap="rnd">
                    <a:solidFill>
                      <a:schemeClr val="accent3"/>
                    </a:solidFill>
                    <a:round/>
                  </a:ln>
                  <a:effectLst/>
                </c:spPr>
                <c:marker>
                  <c:symbol val="none"/>
                </c:marker>
                <c:xVal>
                  <c:numRef>
                    <c:extLst xmlns:c15="http://schemas.microsoft.com/office/drawing/2012/chart">
                      <c:ext xmlns:c15="http://schemas.microsoft.com/office/drawing/2012/chart" uri="{02D57815-91ED-43cb-92C2-25804820EDAC}">
                        <c15:formulaRef>
                          <c15:sqref>Hs_gcr!$Q$8:$Q$31</c15:sqref>
                        </c15:formulaRef>
                      </c:ext>
                    </c:extLst>
                    <c:numCache>
                      <c:formatCode>General</c:formatCode>
                      <c:ptCount val="24"/>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numCache>
                  </c:numRef>
                </c:xVal>
                <c:yVal>
                  <c:numRef>
                    <c:extLst xmlns:c15="http://schemas.microsoft.com/office/drawing/2012/chart">
                      <c:ext xmlns:c15="http://schemas.microsoft.com/office/drawing/2012/chart" uri="{02D57815-91ED-43cb-92C2-25804820EDAC}">
                        <c15:formulaRef>
                          <c15:sqref>Hs_gcr!$V$9:$V$31</c15:sqref>
                        </c15:formulaRef>
                      </c:ext>
                    </c:extLst>
                    <c:numCache>
                      <c:formatCode>General</c:formatCode>
                      <c:ptCount val="23"/>
                      <c:pt idx="0">
                        <c:v>0.73263409904236387</c:v>
                      </c:pt>
                      <c:pt idx="1">
                        <c:v>0.36954207401187544</c:v>
                      </c:pt>
                      <c:pt idx="2">
                        <c:v>0.17459329740412932</c:v>
                      </c:pt>
                      <c:pt idx="3">
                        <c:v>7.907602254000623E-2</c:v>
                      </c:pt>
                      <c:pt idx="4">
                        <c:v>3.5926704994959091E-2</c:v>
                      </c:pt>
                      <c:pt idx="5">
                        <c:v>1.5704032467662277E-2</c:v>
                      </c:pt>
                      <c:pt idx="6">
                        <c:v>6.6881727800578439E-3</c:v>
                      </c:pt>
                      <c:pt idx="7">
                        <c:v>2.8507024473557463E-3</c:v>
                      </c:pt>
                      <c:pt idx="8">
                        <c:v>1.1977591372421825E-3</c:v>
                      </c:pt>
                      <c:pt idx="9">
                        <c:v>5.1266233117130966E-4</c:v>
                      </c:pt>
                      <c:pt idx="10">
                        <c:v>2.2205847492240416E-4</c:v>
                      </c:pt>
                      <c:pt idx="11">
                        <c:v>7.211545327057145E-5</c:v>
                      </c:pt>
                      <c:pt idx="12">
                        <c:v>1.142423022104655E-5</c:v>
                      </c:pt>
                      <c:pt idx="13">
                        <c:v>0</c:v>
                      </c:pt>
                      <c:pt idx="14">
                        <c:v>0</c:v>
                      </c:pt>
                      <c:pt idx="15">
                        <c:v>0</c:v>
                      </c:pt>
                      <c:pt idx="16">
                        <c:v>0</c:v>
                      </c:pt>
                      <c:pt idx="17">
                        <c:v>0</c:v>
                      </c:pt>
                      <c:pt idx="18">
                        <c:v>0</c:v>
                      </c:pt>
                      <c:pt idx="19">
                        <c:v>0</c:v>
                      </c:pt>
                      <c:pt idx="20">
                        <c:v>0</c:v>
                      </c:pt>
                      <c:pt idx="21">
                        <c:v>0</c:v>
                      </c:pt>
                      <c:pt idx="22">
                        <c:v>0</c:v>
                      </c:pt>
                    </c:numCache>
                  </c:numRef>
                </c:yVal>
                <c:smooth val="1"/>
              </c15:ser>
            </c15:filteredScatterSeries>
            <c15:filteredScatterSeries>
              <c15:ser>
                <c:idx val="3"/>
                <c:order val="3"/>
                <c:tx>
                  <c:strRef>
                    <c:extLst xmlns:c15="http://schemas.microsoft.com/office/drawing/2012/chart">
                      <c:ext xmlns:c15="http://schemas.microsoft.com/office/drawing/2012/chart" uri="{02D57815-91ED-43cb-92C2-25804820EDAC}">
                        <c15:formulaRef>
                          <c15:sqref>Hs_gcr!$Y$6</c15:sqref>
                        </c15:formulaRef>
                      </c:ext>
                    </c:extLst>
                    <c:strCache>
                      <c:ptCount val="1"/>
                      <c:pt idx="0">
                        <c:v>GCR_As Simul_JASNAOE</c:v>
                      </c:pt>
                    </c:strCache>
                  </c:strRef>
                </c:tx>
                <c:spPr>
                  <a:ln w="19050" cap="rnd">
                    <a:solidFill>
                      <a:schemeClr val="accent4"/>
                    </a:solidFill>
                    <a:round/>
                  </a:ln>
                  <a:effectLst/>
                </c:spPr>
                <c:marker>
                  <c:symbol val="none"/>
                </c:marker>
                <c:xVal>
                  <c:numRef>
                    <c:extLst xmlns:c15="http://schemas.microsoft.com/office/drawing/2012/chart">
                      <c:ext xmlns:c15="http://schemas.microsoft.com/office/drawing/2012/chart" uri="{02D57815-91ED-43cb-92C2-25804820EDAC}">
                        <c15:formulaRef>
                          <c15:sqref>Hs_gcr!$Y$8:$Y$31</c15:sqref>
                        </c15:formulaRef>
                      </c:ext>
                    </c:extLst>
                    <c:numCache>
                      <c:formatCode>General</c:formatCode>
                      <c:ptCount val="24"/>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numCache>
                  </c:numRef>
                </c:xVal>
                <c:yVal>
                  <c:numRef>
                    <c:extLst xmlns:c15="http://schemas.microsoft.com/office/drawing/2012/chart">
                      <c:ext xmlns:c15="http://schemas.microsoft.com/office/drawing/2012/chart" uri="{02D57815-91ED-43cb-92C2-25804820EDAC}">
                        <c15:formulaRef>
                          <c15:sqref>Hs_gcr!$AD$9:$AD$31</c15:sqref>
                        </c15:formulaRef>
                      </c:ext>
                    </c:extLst>
                    <c:numCache>
                      <c:formatCode>General</c:formatCode>
                      <c:ptCount val="23"/>
                      <c:pt idx="0">
                        <c:v>0.99030272348890303</c:v>
                      </c:pt>
                      <c:pt idx="1">
                        <c:v>0.84852313524776246</c:v>
                      </c:pt>
                      <c:pt idx="2">
                        <c:v>0.477757470842745</c:v>
                      </c:pt>
                      <c:pt idx="3">
                        <c:v>0.24977101070618801</c:v>
                      </c:pt>
                      <c:pt idx="4">
                        <c:v>0.11731187662535925</c:v>
                      </c:pt>
                      <c:pt idx="5">
                        <c:v>5.3828036011918212E-2</c:v>
                      </c:pt>
                      <c:pt idx="6">
                        <c:v>2.4978602639758596E-2</c:v>
                      </c:pt>
                      <c:pt idx="7">
                        <c:v>1.1731187662535891E-2</c:v>
                      </c:pt>
                      <c:pt idx="8">
                        <c:v>5.2608547360563085E-3</c:v>
                      </c:pt>
                      <c:pt idx="9">
                        <c:v>2.2927530698151344E-3</c:v>
                      </c:pt>
                      <c:pt idx="10">
                        <c:v>1.0271447948820844E-3</c:v>
                      </c:pt>
                      <c:pt idx="11">
                        <c:v>4.3617008345153696E-4</c:v>
                      </c:pt>
                      <c:pt idx="12">
                        <c:v>1.2191311348930256E-4</c:v>
                      </c:pt>
                      <c:pt idx="13">
                        <c:v>3.5036613260874816E-5</c:v>
                      </c:pt>
                      <c:pt idx="14">
                        <c:v>2.1450987710558422E-6</c:v>
                      </c:pt>
                      <c:pt idx="15">
                        <c:v>0</c:v>
                      </c:pt>
                      <c:pt idx="16">
                        <c:v>0</c:v>
                      </c:pt>
                      <c:pt idx="17">
                        <c:v>0</c:v>
                      </c:pt>
                      <c:pt idx="18">
                        <c:v>0</c:v>
                      </c:pt>
                      <c:pt idx="19">
                        <c:v>0</c:v>
                      </c:pt>
                      <c:pt idx="20">
                        <c:v>0</c:v>
                      </c:pt>
                      <c:pt idx="21">
                        <c:v>0</c:v>
                      </c:pt>
                      <c:pt idx="22">
                        <c:v>0</c:v>
                      </c:pt>
                    </c:numCache>
                  </c:numRef>
                </c:yVal>
                <c:smooth val="1"/>
              </c15:ser>
            </c15:filteredScatterSeries>
            <c15:filteredScatterSeries>
              <c15:ser>
                <c:idx val="5"/>
                <c:order val="5"/>
                <c:tx>
                  <c:strRef>
                    <c:extLst xmlns:c15="http://schemas.microsoft.com/office/drawing/2012/chart">
                      <c:ext xmlns:c15="http://schemas.microsoft.com/office/drawing/2012/chart" uri="{02D57815-91ED-43cb-92C2-25804820EDAC}">
                        <c15:formulaRef>
                          <c15:sqref>Hs_mtr!$I$7</c15:sqref>
                        </c15:formulaRef>
                      </c:ext>
                    </c:extLst>
                    <c:strCache>
                      <c:ptCount val="1"/>
                      <c:pt idx="0">
                        <c:v>MTR_As Simul_rev</c:v>
                      </c:pt>
                    </c:strCache>
                  </c:strRef>
                </c:tx>
                <c:spPr>
                  <a:ln w="19050" cap="rnd">
                    <a:solidFill>
                      <a:srgbClr val="FF0000"/>
                    </a:solidFill>
                    <a:prstDash val="dash"/>
                    <a:round/>
                  </a:ln>
                  <a:effectLst/>
                </c:spPr>
                <c:marker>
                  <c:symbol val="none"/>
                </c:marker>
                <c:xVal>
                  <c:numRef>
                    <c:extLst xmlns:c15="http://schemas.microsoft.com/office/drawing/2012/chart">
                      <c:ext xmlns:c15="http://schemas.microsoft.com/office/drawing/2012/chart" uri="{02D57815-91ED-43cb-92C2-25804820EDAC}">
                        <c15:formulaRef>
                          <c15:sqref>Hs_mtr!$I$9:$I$32</c15:sqref>
                        </c15:formulaRef>
                      </c:ext>
                    </c:extLst>
                    <c:numCache>
                      <c:formatCode>General</c:formatCode>
                      <c:ptCount val="24"/>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numCache>
                  </c:numRef>
                </c:xVal>
                <c:yVal>
                  <c:numRef>
                    <c:extLst xmlns:c15="http://schemas.microsoft.com/office/drawing/2012/chart">
                      <c:ext xmlns:c15="http://schemas.microsoft.com/office/drawing/2012/chart" uri="{02D57815-91ED-43cb-92C2-25804820EDAC}">
                        <c15:formulaRef>
                          <c15:sqref>Hs_mtr!$N$10:$N$32</c15:sqref>
                        </c15:formulaRef>
                      </c:ext>
                    </c:extLst>
                    <c:numCache>
                      <c:formatCode>General</c:formatCode>
                      <c:ptCount val="23"/>
                      <c:pt idx="0">
                        <c:v>0.73278186984231852</c:v>
                      </c:pt>
                      <c:pt idx="1">
                        <c:v>0.36040923981976802</c:v>
                      </c:pt>
                      <c:pt idx="2">
                        <c:v>0.16083350850324818</c:v>
                      </c:pt>
                      <c:pt idx="3">
                        <c:v>6.7264889800249139E-2</c:v>
                      </c:pt>
                      <c:pt idx="4">
                        <c:v>2.8403980432448073E-2</c:v>
                      </c:pt>
                      <c:pt idx="5">
                        <c:v>1.1379252160309772E-2</c:v>
                      </c:pt>
                      <c:pt idx="6">
                        <c:v>4.3485037629357182E-3</c:v>
                      </c:pt>
                      <c:pt idx="7">
                        <c:v>1.6051284031224355E-3</c:v>
                      </c:pt>
                      <c:pt idx="8">
                        <c:v>5.7448582267660697E-4</c:v>
                      </c:pt>
                      <c:pt idx="9">
                        <c:v>2.0448406382767015E-4</c:v>
                      </c:pt>
                      <c:pt idx="10">
                        <c:v>6.0773235752931143E-5</c:v>
                      </c:pt>
                      <c:pt idx="11">
                        <c:v>7.1497924415409031E-6</c:v>
                      </c:pt>
                      <c:pt idx="12">
                        <c:v>0</c:v>
                      </c:pt>
                      <c:pt idx="13">
                        <c:v>0</c:v>
                      </c:pt>
                      <c:pt idx="14">
                        <c:v>0</c:v>
                      </c:pt>
                      <c:pt idx="15">
                        <c:v>0</c:v>
                      </c:pt>
                      <c:pt idx="16">
                        <c:v>0</c:v>
                      </c:pt>
                      <c:pt idx="17">
                        <c:v>0</c:v>
                      </c:pt>
                      <c:pt idx="18">
                        <c:v>0</c:v>
                      </c:pt>
                      <c:pt idx="19">
                        <c:v>0</c:v>
                      </c:pt>
                      <c:pt idx="20">
                        <c:v>0</c:v>
                      </c:pt>
                      <c:pt idx="21">
                        <c:v>0</c:v>
                      </c:pt>
                      <c:pt idx="22">
                        <c:v>0</c:v>
                      </c:pt>
                    </c:numCache>
                  </c:numRef>
                </c:yVal>
                <c:smooth val="1"/>
              </c15:ser>
            </c15:filteredScatterSeries>
            <c15:filteredScatterSeries>
              <c15:ser>
                <c:idx val="6"/>
                <c:order val="6"/>
                <c:tx>
                  <c:strRef>
                    <c:extLst xmlns:c15="http://schemas.microsoft.com/office/drawing/2012/chart">
                      <c:ext xmlns:c15="http://schemas.microsoft.com/office/drawing/2012/chart" uri="{02D57815-91ED-43cb-92C2-25804820EDAC}">
                        <c15:formulaRef>
                          <c15:sqref>Hs_mtr!$Q$7</c15:sqref>
                        </c15:formulaRef>
                      </c:ext>
                    </c:extLst>
                    <c:strCache>
                      <c:ptCount val="1"/>
                      <c:pt idx="0">
                        <c:v>MTR_RH_JASNAOE</c:v>
                      </c:pt>
                    </c:strCache>
                  </c:strRef>
                </c:tx>
                <c:spPr>
                  <a:ln w="19050" cap="rnd">
                    <a:solidFill>
                      <a:schemeClr val="accent1">
                        <a:lumMod val="60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Hs_mtr!$Q$9:$Q$32</c15:sqref>
                        </c15:formulaRef>
                      </c:ext>
                    </c:extLst>
                    <c:numCache>
                      <c:formatCode>General</c:formatCode>
                      <c:ptCount val="24"/>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numCache>
                  </c:numRef>
                </c:xVal>
                <c:yVal>
                  <c:numRef>
                    <c:extLst xmlns:c15="http://schemas.microsoft.com/office/drawing/2012/chart">
                      <c:ext xmlns:c15="http://schemas.microsoft.com/office/drawing/2012/chart" uri="{02D57815-91ED-43cb-92C2-25804820EDAC}">
                        <c15:formulaRef>
                          <c15:sqref>Hs_mtr!$V$10:$V$32</c15:sqref>
                        </c15:formulaRef>
                      </c:ext>
                    </c:extLst>
                    <c:numCache>
                      <c:formatCode>General</c:formatCode>
                      <c:ptCount val="23"/>
                      <c:pt idx="0">
                        <c:v>0.74141884624033394</c:v>
                      </c:pt>
                      <c:pt idx="1">
                        <c:v>0.34093981984769128</c:v>
                      </c:pt>
                      <c:pt idx="2">
                        <c:v>0.15408837460451141</c:v>
                      </c:pt>
                      <c:pt idx="3">
                        <c:v>6.632463795516097E-2</c:v>
                      </c:pt>
                      <c:pt idx="4">
                        <c:v>2.9247536834687504E-2</c:v>
                      </c:pt>
                      <c:pt idx="5">
                        <c:v>1.251634590732853E-2</c:v>
                      </c:pt>
                      <c:pt idx="6">
                        <c:v>5.2271096425455799E-3</c:v>
                      </c:pt>
                      <c:pt idx="7">
                        <c:v>2.1469892736473151E-3</c:v>
                      </c:pt>
                      <c:pt idx="8">
                        <c:v>8.615170434281838E-4</c:v>
                      </c:pt>
                      <c:pt idx="9">
                        <c:v>3.4804429185875119E-4</c:v>
                      </c:pt>
                      <c:pt idx="10">
                        <c:v>1.4143775234998213E-4</c:v>
                      </c:pt>
                      <c:pt idx="11">
                        <c:v>4.6907203943957754E-5</c:v>
                      </c:pt>
                      <c:pt idx="12">
                        <c:v>9.6678969960795058E-6</c:v>
                      </c:pt>
                      <c:pt idx="13">
                        <c:v>0</c:v>
                      </c:pt>
                      <c:pt idx="14">
                        <c:v>0</c:v>
                      </c:pt>
                      <c:pt idx="15">
                        <c:v>0</c:v>
                      </c:pt>
                      <c:pt idx="16">
                        <c:v>0</c:v>
                      </c:pt>
                      <c:pt idx="17">
                        <c:v>0</c:v>
                      </c:pt>
                      <c:pt idx="18">
                        <c:v>0</c:v>
                      </c:pt>
                      <c:pt idx="19">
                        <c:v>0</c:v>
                      </c:pt>
                      <c:pt idx="20">
                        <c:v>0</c:v>
                      </c:pt>
                      <c:pt idx="21">
                        <c:v>0</c:v>
                      </c:pt>
                      <c:pt idx="22">
                        <c:v>0</c:v>
                      </c:pt>
                    </c:numCache>
                  </c:numRef>
                </c:yVal>
                <c:smooth val="1"/>
              </c15:ser>
            </c15:filteredScatterSeries>
            <c15:filteredScatterSeries>
              <c15:ser>
                <c:idx val="7"/>
                <c:order val="7"/>
                <c:tx>
                  <c:strRef>
                    <c:extLst xmlns:c15="http://schemas.microsoft.com/office/drawing/2012/chart">
                      <c:ext xmlns:c15="http://schemas.microsoft.com/office/drawing/2012/chart" uri="{02D57815-91ED-43cb-92C2-25804820EDAC}">
                        <c15:formulaRef>
                          <c15:sqref>Hs_mtr!$Y$7</c15:sqref>
                        </c15:formulaRef>
                      </c:ext>
                    </c:extLst>
                    <c:strCache>
                      <c:ptCount val="1"/>
                      <c:pt idx="0">
                        <c:v>MTR_As Simul_JASNAOE</c:v>
                      </c:pt>
                    </c:strCache>
                  </c:strRef>
                </c:tx>
                <c:spPr>
                  <a:ln w="19050" cap="rnd">
                    <a:solidFill>
                      <a:schemeClr val="accent2">
                        <a:lumMod val="60000"/>
                      </a:schemeClr>
                    </a:solidFill>
                    <a:round/>
                  </a:ln>
                  <a:effectLst/>
                </c:spPr>
                <c:marker>
                  <c:symbol val="none"/>
                </c:marker>
                <c:xVal>
                  <c:numRef>
                    <c:extLst xmlns:c15="http://schemas.microsoft.com/office/drawing/2012/chart">
                      <c:ext xmlns:c15="http://schemas.microsoft.com/office/drawing/2012/chart" uri="{02D57815-91ED-43cb-92C2-25804820EDAC}">
                        <c15:formulaRef>
                          <c15:sqref>Hs_mtr!$Y$9:$Y$32</c15:sqref>
                        </c15:formulaRef>
                      </c:ext>
                    </c:extLst>
                    <c:numCache>
                      <c:formatCode>General</c:formatCode>
                      <c:ptCount val="24"/>
                      <c:pt idx="0">
                        <c:v>0</c:v>
                      </c:pt>
                      <c:pt idx="1">
                        <c:v>0.5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numCache>
                  </c:numRef>
                </c:xVal>
                <c:yVal>
                  <c:numRef>
                    <c:extLst xmlns:c15="http://schemas.microsoft.com/office/drawing/2012/chart">
                      <c:ext xmlns:c15="http://schemas.microsoft.com/office/drawing/2012/chart" uri="{02D57815-91ED-43cb-92C2-25804820EDAC}">
                        <c15:formulaRef>
                          <c15:sqref>Hs_mtr!$AD$10:$AD$32</c15:sqref>
                        </c15:formulaRef>
                      </c:ext>
                    </c:extLst>
                    <c:numCache>
                      <c:formatCode>General</c:formatCode>
                      <c:ptCount val="23"/>
                      <c:pt idx="0">
                        <c:v>0.99279321748198301</c:v>
                      </c:pt>
                      <c:pt idx="1">
                        <c:v>0.85092923925232311</c:v>
                      </c:pt>
                      <c:pt idx="2">
                        <c:v>0.47091931117729824</c:v>
                      </c:pt>
                      <c:pt idx="3">
                        <c:v>0.23850236059625585</c:v>
                      </c:pt>
                      <c:pt idx="4">
                        <c:v>0.10797674401994184</c:v>
                      </c:pt>
                      <c:pt idx="5">
                        <c:v>4.6482675866206691E-2</c:v>
                      </c:pt>
                      <c:pt idx="6">
                        <c:v>1.902440592256105E-2</c:v>
                      </c:pt>
                      <c:pt idx="7">
                        <c:v>8.2106608955266891E-3</c:v>
                      </c:pt>
                      <c:pt idx="8">
                        <c:v>3.7294563843236483E-3</c:v>
                      </c:pt>
                      <c:pt idx="9">
                        <c:v>1.5402801288506573E-3</c:v>
                      </c:pt>
                      <c:pt idx="10">
                        <c:v>5.4354425135882956E-4</c:v>
                      </c:pt>
                      <c:pt idx="11">
                        <c:v>1.5177812537947588E-4</c:v>
                      </c:pt>
                      <c:pt idx="12">
                        <c:v>0</c:v>
                      </c:pt>
                      <c:pt idx="13">
                        <c:v>0</c:v>
                      </c:pt>
                      <c:pt idx="14">
                        <c:v>0</c:v>
                      </c:pt>
                      <c:pt idx="15">
                        <c:v>0</c:v>
                      </c:pt>
                      <c:pt idx="16">
                        <c:v>0</c:v>
                      </c:pt>
                      <c:pt idx="17">
                        <c:v>0</c:v>
                      </c:pt>
                      <c:pt idx="18">
                        <c:v>0</c:v>
                      </c:pt>
                      <c:pt idx="19">
                        <c:v>0</c:v>
                      </c:pt>
                      <c:pt idx="20">
                        <c:v>0</c:v>
                      </c:pt>
                      <c:pt idx="21">
                        <c:v>0</c:v>
                      </c:pt>
                      <c:pt idx="22">
                        <c:v>0</c:v>
                      </c:pt>
                    </c:numCache>
                  </c:numRef>
                </c:yVal>
                <c:smooth val="1"/>
              </c15:ser>
            </c15:filteredScatterSeries>
          </c:ext>
        </c:extLst>
      </c:scatterChart>
      <c:valAx>
        <c:axId val="683708336"/>
        <c:scaling>
          <c:orientation val="minMax"/>
          <c:max val="16"/>
          <c:min val="0"/>
        </c:scaling>
        <c:delete val="0"/>
        <c:axPos val="t"/>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Hs (m)</a:t>
                </a:r>
              </a:p>
            </c:rich>
          </c:tx>
          <c:layout>
            <c:manualLayout>
              <c:xMode val="edge"/>
              <c:yMode val="edge"/>
              <c:x val="0.91282813142333097"/>
              <c:y val="0.9108665642146844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3708896"/>
        <c:crosses val="autoZero"/>
        <c:crossBetween val="midCat"/>
        <c:majorUnit val="4"/>
      </c:valAx>
      <c:valAx>
        <c:axId val="683708896"/>
        <c:scaling>
          <c:logBase val="10"/>
          <c:orientation val="maxMin"/>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1-F</a:t>
                </a:r>
              </a:p>
            </c:rich>
          </c:tx>
          <c:layout>
            <c:manualLayout>
              <c:xMode val="edge"/>
              <c:yMode val="edge"/>
              <c:x val="1.5555826541557426E-2"/>
              <c:y val="0.5322535724701078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3708336"/>
        <c:crosses val="autoZero"/>
        <c:crossBetween val="midCat"/>
      </c:valAx>
      <c:spPr>
        <a:noFill/>
        <a:ln>
          <a:noFill/>
        </a:ln>
        <a:effectLst/>
      </c:spPr>
    </c:plotArea>
    <c:legend>
      <c:legendPos val="r"/>
      <c:layout>
        <c:manualLayout>
          <c:xMode val="edge"/>
          <c:yMode val="edge"/>
          <c:x val="0.44081945811461065"/>
          <c:y val="7.1115242539127052E-3"/>
          <c:w val="0.55345103346456692"/>
          <c:h val="0.1746014387090502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030757874015748"/>
          <c:y val="0.13315462549565776"/>
          <c:w val="0.74435387959317589"/>
          <c:h val="0.76733755854955221"/>
        </c:manualLayout>
      </c:layout>
      <c:scatterChart>
        <c:scatterStyle val="smoothMarker"/>
        <c:varyColors val="0"/>
        <c:ser>
          <c:idx val="2"/>
          <c:order val="1"/>
          <c:tx>
            <c:strRef>
              <c:f>Sa_gcr!$R$81</c:f>
              <c:strCache>
                <c:ptCount val="1"/>
                <c:pt idx="0">
                  <c:v>GCR_As Simul</c:v>
                </c:pt>
              </c:strCache>
            </c:strRef>
          </c:tx>
          <c:spPr>
            <a:ln w="12700" cap="rnd">
              <a:solidFill>
                <a:srgbClr val="5B9BD5">
                  <a:lumMod val="50000"/>
                </a:srgbClr>
              </a:solidFill>
              <a:round/>
            </a:ln>
            <a:effectLst/>
          </c:spPr>
          <c:marker>
            <c:symbol val="none"/>
          </c:marker>
          <c:xVal>
            <c:numRef>
              <c:f>Sa_gcr!$I$8:$I$49</c:f>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extLst xmlns:c15="http://schemas.microsoft.com/office/drawing/2012/chart"/>
            </c:numRef>
          </c:xVal>
          <c:yVal>
            <c:numRef>
              <c:f>Sa_gcr!$N$9:$N$49</c:f>
              <c:numCache>
                <c:formatCode>General</c:formatCode>
                <c:ptCount val="41"/>
                <c:pt idx="0">
                  <c:v>0.42887116240766676</c:v>
                </c:pt>
                <c:pt idx="1">
                  <c:v>0.18382187034054198</c:v>
                </c:pt>
                <c:pt idx="2">
                  <c:v>8.7158873459953656E-2</c:v>
                </c:pt>
                <c:pt idx="3">
                  <c:v>4.3823342203073823E-2</c:v>
                </c:pt>
                <c:pt idx="4">
                  <c:v>2.2754747470173475E-2</c:v>
                </c:pt>
                <c:pt idx="5">
                  <c:v>1.2183135739135098E-2</c:v>
                </c:pt>
                <c:pt idx="6">
                  <c:v>6.6636228720432511E-3</c:v>
                </c:pt>
                <c:pt idx="7">
                  <c:v>3.7058941744080309E-3</c:v>
                </c:pt>
                <c:pt idx="8">
                  <c:v>2.0872391676961533E-3</c:v>
                </c:pt>
                <c:pt idx="9">
                  <c:v>1.1883920103371581E-3</c:v>
                </c:pt>
                <c:pt idx="10">
                  <c:v>6.8112041932122391E-4</c:v>
                </c:pt>
                <c:pt idx="11">
                  <c:v>3.9278914297014023E-4</c:v>
                </c:pt>
                <c:pt idx="12">
                  <c:v>2.2777238402504896E-4</c:v>
                </c:pt>
                <c:pt idx="13">
                  <c:v>1.3290190172676741E-4</c:v>
                </c:pt>
                <c:pt idx="14">
                  <c:v>7.7635802681941257E-5</c:v>
                </c:pt>
                <c:pt idx="15">
                  <c:v>4.5598755371245581E-5</c:v>
                </c:pt>
                <c:pt idx="16">
                  <c:v>2.69286764074117E-5</c:v>
                </c:pt>
                <c:pt idx="17">
                  <c:v>1.5776496152253294E-5</c:v>
                </c:pt>
                <c:pt idx="18">
                  <c:v>9.2206890097701333E-6</c:v>
                </c:pt>
                <c:pt idx="19">
                  <c:v>5.3981160844651654E-6</c:v>
                </c:pt>
                <c:pt idx="20">
                  <c:v>3.1811785478064181E-6</c:v>
                </c:pt>
                <c:pt idx="21">
                  <c:v>1.8515318926937141E-6</c:v>
                </c:pt>
                <c:pt idx="22">
                  <c:v>1.0674143694489047E-6</c:v>
                </c:pt>
                <c:pt idx="23">
                  <c:v>6.1517114890996538E-7</c:v>
                </c:pt>
                <c:pt idx="24">
                  <c:v>3.507894182908089E-7</c:v>
                </c:pt>
                <c:pt idx="25">
                  <c:v>2.1537438543717258E-7</c:v>
                </c:pt>
                <c:pt idx="26">
                  <c:v>1.2208847399719502E-7</c:v>
                </c:pt>
                <c:pt idx="27">
                  <c:v>6.491323789603598E-8</c:v>
                </c:pt>
                <c:pt idx="28">
                  <c:v>3.3101452467931836E-8</c:v>
                </c:pt>
                <c:pt idx="29">
                  <c:v>1.8055337669409255E-8</c:v>
                </c:pt>
                <c:pt idx="30">
                  <c:v>1.1607002803337707E-8</c:v>
                </c:pt>
                <c:pt idx="31">
                  <c:v>6.8782238793474448E-9</c:v>
                </c:pt>
                <c:pt idx="32">
                  <c:v>4.2988899107143652E-9</c:v>
                </c:pt>
                <c:pt idx="33">
                  <c:v>2.5793339686330796E-9</c:v>
                </c:pt>
                <c:pt idx="34">
                  <c:v>1.2896669288053886E-9</c:v>
                </c:pt>
                <c:pt idx="35">
                  <c:v>0</c:v>
                </c:pt>
                <c:pt idx="36">
                  <c:v>0</c:v>
                </c:pt>
                <c:pt idx="37">
                  <c:v>0</c:v>
                </c:pt>
                <c:pt idx="38">
                  <c:v>0</c:v>
                </c:pt>
                <c:pt idx="39">
                  <c:v>0</c:v>
                </c:pt>
                <c:pt idx="40">
                  <c:v>0</c:v>
                </c:pt>
              </c:numCache>
              <c:extLst xmlns:c15="http://schemas.microsoft.com/office/drawing/2012/chart"/>
            </c:numRef>
          </c:yVal>
          <c:smooth val="1"/>
        </c:ser>
        <c:ser>
          <c:idx val="5"/>
          <c:order val="5"/>
          <c:tx>
            <c:strRef>
              <c:f>Sa_gcr!$R$82</c:f>
              <c:strCache>
                <c:ptCount val="1"/>
                <c:pt idx="0">
                  <c:v>MTR_As Simul</c:v>
                </c:pt>
              </c:strCache>
            </c:strRef>
          </c:tx>
          <c:spPr>
            <a:ln w="19050" cap="rnd">
              <a:solidFill>
                <a:sysClr val="windowText" lastClr="000000"/>
              </a:solidFill>
              <a:prstDash val="sysDot"/>
              <a:round/>
            </a:ln>
            <a:effectLst/>
          </c:spPr>
          <c:marker>
            <c:symbol val="none"/>
          </c:marker>
          <c:xVal>
            <c:numRef>
              <c:f>Sa_mtr!$I$8:$I$49</c:f>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extLst xmlns:c15="http://schemas.microsoft.com/office/drawing/2012/chart"/>
            </c:numRef>
          </c:xVal>
          <c:yVal>
            <c:numRef>
              <c:f>Sa_mtr!$N$9:$N$49</c:f>
              <c:numCache>
                <c:formatCode>General</c:formatCode>
                <c:ptCount val="41"/>
                <c:pt idx="0">
                  <c:v>0.38445508346721469</c:v>
                </c:pt>
                <c:pt idx="1">
                  <c:v>0.16477532761934144</c:v>
                </c:pt>
                <c:pt idx="2">
                  <c:v>7.8292904017403409E-2</c:v>
                </c:pt>
                <c:pt idx="3">
                  <c:v>3.9275137835502405E-2</c:v>
                </c:pt>
                <c:pt idx="4">
                  <c:v>2.0338432107924187E-2</c:v>
                </c:pt>
                <c:pt idx="5">
                  <c:v>1.0863675306014065E-2</c:v>
                </c:pt>
                <c:pt idx="6">
                  <c:v>5.9321937210508047E-3</c:v>
                </c:pt>
                <c:pt idx="7">
                  <c:v>3.2941279458885697E-3</c:v>
                </c:pt>
                <c:pt idx="8">
                  <c:v>1.8542131301911846E-3</c:v>
                </c:pt>
                <c:pt idx="9">
                  <c:v>1.0550463684670941E-3</c:v>
                </c:pt>
                <c:pt idx="10">
                  <c:v>6.0527118668218804E-4</c:v>
                </c:pt>
                <c:pt idx="11">
                  <c:v>3.5003576919978574E-4</c:v>
                </c:pt>
                <c:pt idx="12">
                  <c:v>2.0358703536882405E-4</c:v>
                </c:pt>
                <c:pt idx="13">
                  <c:v>1.192256192186214E-4</c:v>
                </c:pt>
                <c:pt idx="14">
                  <c:v>6.9863631957045591E-5</c:v>
                </c:pt>
                <c:pt idx="15">
                  <c:v>4.0958490652887036E-5</c:v>
                </c:pt>
                <c:pt idx="16">
                  <c:v>2.4218280739396469E-5</c:v>
                </c:pt>
                <c:pt idx="17">
                  <c:v>1.4336425775751671E-5</c:v>
                </c:pt>
                <c:pt idx="18">
                  <c:v>8.512175028729807E-6</c:v>
                </c:pt>
                <c:pt idx="19">
                  <c:v>5.0062589748156583E-6</c:v>
                </c:pt>
                <c:pt idx="20">
                  <c:v>2.9683311976169691E-6</c:v>
                </c:pt>
                <c:pt idx="21">
                  <c:v>1.7479803894326906E-6</c:v>
                </c:pt>
                <c:pt idx="22">
                  <c:v>1.0436446747918993E-6</c:v>
                </c:pt>
                <c:pt idx="23">
                  <c:v>6.2054548233270168E-7</c:v>
                </c:pt>
                <c:pt idx="24">
                  <c:v>3.6834517935790956E-7</c:v>
                </c:pt>
                <c:pt idx="25">
                  <c:v>2.1818644635462903E-7</c:v>
                </c:pt>
                <c:pt idx="26">
                  <c:v>1.231965295334092E-7</c:v>
                </c:pt>
                <c:pt idx="27">
                  <c:v>7.1346138330596887E-8</c:v>
                </c:pt>
                <c:pt idx="28">
                  <c:v>4.438393486072556E-8</c:v>
                </c:pt>
                <c:pt idx="29">
                  <c:v>2.4473384652168306E-8</c:v>
                </c:pt>
                <c:pt idx="30">
                  <c:v>1.4932912684173516E-8</c:v>
                </c:pt>
                <c:pt idx="31">
                  <c:v>1.1614487593902822E-8</c:v>
                </c:pt>
                <c:pt idx="32">
                  <c:v>6.2220469887463992E-9</c:v>
                </c:pt>
                <c:pt idx="33">
                  <c:v>4.1480312518160645E-9</c:v>
                </c:pt>
                <c:pt idx="34">
                  <c:v>2.0740156259080322E-9</c:v>
                </c:pt>
                <c:pt idx="35">
                  <c:v>1.2444093533403588E-9</c:v>
                </c:pt>
                <c:pt idx="36">
                  <c:v>8.2960627256767339E-10</c:v>
                </c:pt>
                <c:pt idx="37">
                  <c:v>4.1480308077268546E-10</c:v>
                </c:pt>
                <c:pt idx="38">
                  <c:v>4.1480308077268546E-10</c:v>
                </c:pt>
                <c:pt idx="39">
                  <c:v>0</c:v>
                </c:pt>
                <c:pt idx="40">
                  <c:v>0</c:v>
                </c:pt>
              </c:numCache>
              <c:extLst xmlns:c15="http://schemas.microsoft.com/office/drawing/2012/chart"/>
            </c:numRef>
          </c:yVal>
          <c:smooth val="1"/>
        </c:ser>
        <c:dLbls>
          <c:showLegendKey val="0"/>
          <c:showVal val="0"/>
          <c:showCatName val="0"/>
          <c:showSerName val="0"/>
          <c:showPercent val="0"/>
          <c:showBubbleSize val="0"/>
        </c:dLbls>
        <c:axId val="682808528"/>
        <c:axId val="682809088"/>
        <c:extLst>
          <c:ext xmlns:c15="http://schemas.microsoft.com/office/drawing/2012/chart" uri="{02D57815-91ED-43cb-92C2-25804820EDAC}">
            <c15:filteredScatterSeries>
              <c15:ser>
                <c:idx val="0"/>
                <c:order val="0"/>
                <c:tx>
                  <c:strRef>
                    <c:extLst>
                      <c:ext uri="{02D57815-91ED-43cb-92C2-25804820EDAC}">
                        <c15:formulaRef>
                          <c15:sqref>Sa_gcr!$A$6</c15:sqref>
                        </c15:formulaRef>
                      </c:ext>
                    </c:extLst>
                    <c:strCache>
                      <c:ptCount val="1"/>
                      <c:pt idx="0">
                        <c:v>GCR_RH_avg_wave_scatter_rev</c:v>
                      </c:pt>
                    </c:strCache>
                  </c:strRef>
                </c:tx>
                <c:spPr>
                  <a:ln w="19050" cap="rnd">
                    <a:solidFill>
                      <a:schemeClr val="accent1"/>
                    </a:solidFill>
                    <a:round/>
                  </a:ln>
                  <a:effectLst/>
                </c:spPr>
                <c:marker>
                  <c:symbol val="none"/>
                </c:marker>
                <c:xVal>
                  <c:numRef>
                    <c:extLst>
                      <c:ext uri="{02D57815-91ED-43cb-92C2-25804820EDAC}">
                        <c15:formulaRef>
                          <c15:sqref>Sa_gcr!$A$8:$A$49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c:ext uri="{02D57815-91ED-43cb-92C2-25804820EDAC}">
                        <c15:formulaRef>
                          <c15:sqref>Sa_gcr!$F$9:$F$49</c15:sqref>
                        </c15:formulaRef>
                      </c:ext>
                    </c:extLst>
                    <c:numCache>
                      <c:formatCode>General</c:formatCode>
                      <c:ptCount val="41"/>
                      <c:pt idx="0">
                        <c:v>0.34277658208378103</c:v>
                      </c:pt>
                      <c:pt idx="1">
                        <c:v>0.1494336173076547</c:v>
                      </c:pt>
                      <c:pt idx="2">
                        <c:v>7.362209335319414E-2</c:v>
                      </c:pt>
                      <c:pt idx="3">
                        <c:v>3.8092662491880036E-2</c:v>
                      </c:pt>
                      <c:pt idx="4">
                        <c:v>2.0296620854075575E-2</c:v>
                      </c:pt>
                      <c:pt idx="5">
                        <c:v>1.1089294138236117E-2</c:v>
                      </c:pt>
                      <c:pt idx="6">
                        <c:v>6.1597417706071855E-3</c:v>
                      </c:pt>
                      <c:pt idx="7">
                        <c:v>3.4650404206378882E-3</c:v>
                      </c:pt>
                      <c:pt idx="8">
                        <c:v>1.9682130300315848E-3</c:v>
                      </c:pt>
                      <c:pt idx="9">
                        <c:v>1.1256107174747454E-3</c:v>
                      </c:pt>
                      <c:pt idx="10">
                        <c:v>6.4689354383773434E-4</c:v>
                      </c:pt>
                      <c:pt idx="11">
                        <c:v>3.7371194016722065E-4</c:v>
                      </c:pt>
                      <c:pt idx="12">
                        <c:v>2.1670410753793501E-4</c:v>
                      </c:pt>
                      <c:pt idx="13">
                        <c:v>1.2588950012371036E-4</c:v>
                      </c:pt>
                      <c:pt idx="14">
                        <c:v>7.333192580727399E-5</c:v>
                      </c:pt>
                      <c:pt idx="15">
                        <c:v>4.2614687230213555E-5</c:v>
                      </c:pt>
                      <c:pt idx="16">
                        <c:v>2.4868209231865279E-5</c:v>
                      </c:pt>
                      <c:pt idx="17">
                        <c:v>1.4511115531079533E-5</c:v>
                      </c:pt>
                      <c:pt idx="18">
                        <c:v>8.4858362576767377E-6</c:v>
                      </c:pt>
                      <c:pt idx="19">
                        <c:v>4.9565953543773134E-6</c:v>
                      </c:pt>
                      <c:pt idx="20">
                        <c:v>2.8307975336039348E-6</c:v>
                      </c:pt>
                      <c:pt idx="21">
                        <c:v>1.6333007567537194E-6</c:v>
                      </c:pt>
                      <c:pt idx="22">
                        <c:v>9.4064239564151109E-7</c:v>
                      </c:pt>
                      <c:pt idx="23">
                        <c:v>5.5767482742830055E-7</c:v>
                      </c:pt>
                      <c:pt idx="24">
                        <c:v>3.1161912905641742E-7</c:v>
                      </c:pt>
                      <c:pt idx="25">
                        <c:v>1.7547859365585339E-7</c:v>
                      </c:pt>
                      <c:pt idx="26">
                        <c:v>9.2174470056605173E-8</c:v>
                      </c:pt>
                      <c:pt idx="27">
                        <c:v>5.3607746242079202E-8</c:v>
                      </c:pt>
                      <c:pt idx="28">
                        <c:v>2.9696377357169013E-8</c:v>
                      </c:pt>
                      <c:pt idx="29">
                        <c:v>1.4655355040638085E-8</c:v>
                      </c:pt>
                      <c:pt idx="30">
                        <c:v>7.7133447407007338E-9</c:v>
                      </c:pt>
                      <c:pt idx="31">
                        <c:v>3.8566724258615181E-9</c:v>
                      </c:pt>
                      <c:pt idx="32">
                        <c:v>2.3140034333124504E-9</c:v>
                      </c:pt>
                      <c:pt idx="33">
                        <c:v>1.1570017166562252E-9</c:v>
                      </c:pt>
                      <c:pt idx="34">
                        <c:v>1.1570017166562252E-9</c:v>
                      </c:pt>
                      <c:pt idx="35">
                        <c:v>1.1570017166562252E-9</c:v>
                      </c:pt>
                      <c:pt idx="36">
                        <c:v>1.1570017166562252E-9</c:v>
                      </c:pt>
                      <c:pt idx="37">
                        <c:v>7.7133444076338264E-10</c:v>
                      </c:pt>
                      <c:pt idx="38">
                        <c:v>3.8566727589284255E-10</c:v>
                      </c:pt>
                      <c:pt idx="39">
                        <c:v>0</c:v>
                      </c:pt>
                      <c:pt idx="40">
                        <c:v>0</c:v>
                      </c:pt>
                    </c:numCache>
                  </c:numRef>
                </c:yVal>
                <c:smooth val="1"/>
              </c15:ser>
            </c15:filteredScatterSeries>
            <c15:filteredScatterSeries>
              <c15:ser>
                <c:idx val="1"/>
                <c:order val="2"/>
                <c:tx>
                  <c:strRef>
                    <c:extLst xmlns:c15="http://schemas.microsoft.com/office/drawing/2012/chart">
                      <c:ext xmlns:c15="http://schemas.microsoft.com/office/drawing/2012/chart" uri="{02D57815-91ED-43cb-92C2-25804820EDAC}">
                        <c15:formulaRef>
                          <c15:sqref>Sa_gcr!$Q$6</c15:sqref>
                        </c15:formulaRef>
                      </c:ext>
                    </c:extLst>
                    <c:strCache>
                      <c:ptCount val="1"/>
                      <c:pt idx="0">
                        <c:v>GCR_RH_JASNAOE</c:v>
                      </c:pt>
                    </c:strCache>
                  </c:strRef>
                </c:tx>
                <c:spPr>
                  <a:ln w="19050" cap="rnd">
                    <a:solidFill>
                      <a:schemeClr val="accent2"/>
                    </a:solidFill>
                    <a:round/>
                  </a:ln>
                  <a:effectLst/>
                </c:spPr>
                <c:marker>
                  <c:symbol val="none"/>
                </c:marker>
                <c:xVal>
                  <c:numRef>
                    <c:extLst xmlns:c15="http://schemas.microsoft.com/office/drawing/2012/chart">
                      <c:ext xmlns:c15="http://schemas.microsoft.com/office/drawing/2012/chart" uri="{02D57815-91ED-43cb-92C2-25804820EDAC}">
                        <c15:formulaRef>
                          <c15:sqref>Sa_gcr!$Q$8:$Q$49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Sa_gcr!$V$9:$V$49</c15:sqref>
                        </c15:formulaRef>
                      </c:ext>
                    </c:extLst>
                    <c:numCache>
                      <c:formatCode>General</c:formatCode>
                      <c:ptCount val="41"/>
                      <c:pt idx="0">
                        <c:v>0.31775695140920379</c:v>
                      </c:pt>
                      <c:pt idx="1">
                        <c:v>0.13185542906576009</c:v>
                      </c:pt>
                      <c:pt idx="2">
                        <c:v>6.321590305585667E-2</c:v>
                      </c:pt>
                      <c:pt idx="3">
                        <c:v>3.2117114623239851E-2</c:v>
                      </c:pt>
                      <c:pt idx="4">
                        <c:v>1.6894739228817124E-2</c:v>
                      </c:pt>
                      <c:pt idx="5">
                        <c:v>9.1355679266995615E-3</c:v>
                      </c:pt>
                      <c:pt idx="6">
                        <c:v>5.034542174409129E-3</c:v>
                      </c:pt>
                      <c:pt idx="7">
                        <c:v>2.8142419960062171E-3</c:v>
                      </c:pt>
                      <c:pt idx="8">
                        <c:v>1.5901021693374151E-3</c:v>
                      </c:pt>
                      <c:pt idx="9">
                        <c:v>9.0623547864021603E-4</c:v>
                      </c:pt>
                      <c:pt idx="10">
                        <c:v>5.1923228841854741E-4</c:v>
                      </c:pt>
                      <c:pt idx="11">
                        <c:v>2.98850843757692E-4</c:v>
                      </c:pt>
                      <c:pt idx="12">
                        <c:v>1.7295247328741326E-4</c:v>
                      </c:pt>
                      <c:pt idx="13">
                        <c:v>1.0030626383084051E-4</c:v>
                      </c:pt>
                      <c:pt idx="14">
                        <c:v>5.8142421602958017E-5</c:v>
                      </c:pt>
                      <c:pt idx="15">
                        <c:v>3.390477830667038E-5</c:v>
                      </c:pt>
                      <c:pt idx="16">
                        <c:v>1.9786657692089094E-5</c:v>
                      </c:pt>
                      <c:pt idx="17">
                        <c:v>1.1503296734827195E-5</c:v>
                      </c:pt>
                      <c:pt idx="18">
                        <c:v>6.7098386224984097E-6</c:v>
                      </c:pt>
                      <c:pt idx="19">
                        <c:v>3.8898397716202737E-6</c:v>
                      </c:pt>
                      <c:pt idx="20">
                        <c:v>2.2611670217331792E-6</c:v>
                      </c:pt>
                      <c:pt idx="21">
                        <c:v>1.3413506568804578E-6</c:v>
                      </c:pt>
                      <c:pt idx="22">
                        <c:v>7.7711948642811279E-7</c:v>
                      </c:pt>
                      <c:pt idx="23">
                        <c:v>4.4891666606261538E-7</c:v>
                      </c:pt>
                      <c:pt idx="24">
                        <c:v>2.4682703292366881E-7</c:v>
                      </c:pt>
                      <c:pt idx="25">
                        <c:v>1.3074119398215345E-7</c:v>
                      </c:pt>
                      <c:pt idx="26">
                        <c:v>6.8263101282717287E-8</c:v>
                      </c:pt>
                      <c:pt idx="27">
                        <c:v>3.7795389373762589E-8</c:v>
                      </c:pt>
                      <c:pt idx="28">
                        <c:v>1.9669029183155828E-8</c:v>
                      </c:pt>
                      <c:pt idx="29">
                        <c:v>1.0413015449906027E-8</c:v>
                      </c:pt>
                      <c:pt idx="30">
                        <c:v>6.5563430240445086E-9</c:v>
                      </c:pt>
                      <c:pt idx="31">
                        <c:v>3.8566724258615181E-9</c:v>
                      </c:pt>
                      <c:pt idx="32">
                        <c:v>2.3140034333124504E-9</c:v>
                      </c:pt>
                      <c:pt idx="33">
                        <c:v>7.7133444076338264E-10</c:v>
                      </c:pt>
                      <c:pt idx="34">
                        <c:v>3.8566727589284255E-10</c:v>
                      </c:pt>
                      <c:pt idx="35">
                        <c:v>3.8566727589284255E-10</c:v>
                      </c:pt>
                      <c:pt idx="36">
                        <c:v>3.8566727589284255E-10</c:v>
                      </c:pt>
                      <c:pt idx="37">
                        <c:v>3.8566727589284255E-10</c:v>
                      </c:pt>
                      <c:pt idx="38">
                        <c:v>0</c:v>
                      </c:pt>
                      <c:pt idx="39">
                        <c:v>0</c:v>
                      </c:pt>
                      <c:pt idx="40">
                        <c:v>0</c:v>
                      </c:pt>
                    </c:numCache>
                  </c:numRef>
                </c:yVal>
                <c:smooth val="1"/>
              </c15:ser>
            </c15:filteredScatterSeries>
            <c15:filteredScatterSeries>
              <c15:ser>
                <c:idx val="3"/>
                <c:order val="3"/>
                <c:tx>
                  <c:strRef>
                    <c:extLst xmlns:c15="http://schemas.microsoft.com/office/drawing/2012/chart">
                      <c:ext xmlns:c15="http://schemas.microsoft.com/office/drawing/2012/chart" uri="{02D57815-91ED-43cb-92C2-25804820EDAC}">
                        <c15:formulaRef>
                          <c15:sqref>Sa_gcr!$Y$6</c15:sqref>
                        </c15:formulaRef>
                      </c:ext>
                    </c:extLst>
                    <c:strCache>
                      <c:ptCount val="1"/>
                      <c:pt idx="0">
                        <c:v>GCR_As Simul_JASNAOE</c:v>
                      </c:pt>
                    </c:strCache>
                  </c:strRef>
                </c:tx>
                <c:spPr>
                  <a:ln w="19050" cap="rnd">
                    <a:solidFill>
                      <a:schemeClr val="accent4"/>
                    </a:solidFill>
                    <a:round/>
                  </a:ln>
                  <a:effectLst/>
                </c:spPr>
                <c:marker>
                  <c:symbol val="none"/>
                </c:marker>
                <c:xVal>
                  <c:numRef>
                    <c:extLst xmlns:c15="http://schemas.microsoft.com/office/drawing/2012/chart">
                      <c:ext xmlns:c15="http://schemas.microsoft.com/office/drawing/2012/chart" uri="{02D57815-91ED-43cb-92C2-25804820EDAC}">
                        <c15:formulaRef>
                          <c15:sqref>Sa_gcr!$Y$8:$Y$49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Sa_gcr!$AD$9:$AD$49</c15:sqref>
                        </c15:formulaRef>
                      </c:ext>
                    </c:extLst>
                    <c:numCache>
                      <c:formatCode>General</c:formatCode>
                      <c:ptCount val="41"/>
                      <c:pt idx="0">
                        <c:v>0.54568688503035445</c:v>
                      </c:pt>
                      <c:pt idx="1">
                        <c:v>0.26561959088075127</c:v>
                      </c:pt>
                      <c:pt idx="2">
                        <c:v>0.13690219823854255</c:v>
                      </c:pt>
                      <c:pt idx="3">
                        <c:v>7.3950595120375717E-2</c:v>
                      </c:pt>
                      <c:pt idx="4">
                        <c:v>4.0984812164364115E-2</c:v>
                      </c:pt>
                      <c:pt idx="5">
                        <c:v>2.308735843556331E-2</c:v>
                      </c:pt>
                      <c:pt idx="6">
                        <c:v>1.3158553166434883E-2</c:v>
                      </c:pt>
                      <c:pt idx="7">
                        <c:v>7.575567225018176E-3</c:v>
                      </c:pt>
                      <c:pt idx="8">
                        <c:v>4.3905941830151285E-3</c:v>
                      </c:pt>
                      <c:pt idx="9">
                        <c:v>2.5577069259414831E-3</c:v>
                      </c:pt>
                      <c:pt idx="10">
                        <c:v>1.4918757682832462E-3</c:v>
                      </c:pt>
                      <c:pt idx="11">
                        <c:v>8.7043242072282201E-4</c:v>
                      </c:pt>
                      <c:pt idx="12">
                        <c:v>5.0707950809492086E-4</c:v>
                      </c:pt>
                      <c:pt idx="13">
                        <c:v>2.9475054598437911E-4</c:v>
                      </c:pt>
                      <c:pt idx="14">
                        <c:v>1.7048356398474684E-4</c:v>
                      </c:pt>
                      <c:pt idx="15">
                        <c:v>9.7801644804884624E-5</c:v>
                      </c:pt>
                      <c:pt idx="16">
                        <c:v>5.593570926198943E-5</c:v>
                      </c:pt>
                      <c:pt idx="17">
                        <c:v>3.1691699102776028E-5</c:v>
                      </c:pt>
                      <c:pt idx="18">
                        <c:v>1.7709825528955392E-5</c:v>
                      </c:pt>
                      <c:pt idx="19">
                        <c:v>9.8554957265184484E-6</c:v>
                      </c:pt>
                      <c:pt idx="20">
                        <c:v>5.5368876549222179E-6</c:v>
                      </c:pt>
                      <c:pt idx="21">
                        <c:v>3.0740405941864779E-6</c:v>
                      </c:pt>
                      <c:pt idx="22">
                        <c:v>1.6577803096939903E-6</c:v>
                      </c:pt>
                      <c:pt idx="23">
                        <c:v>9.151473068236271E-7</c:v>
                      </c:pt>
                      <c:pt idx="24">
                        <c:v>5.0275597107685144E-7</c:v>
                      </c:pt>
                      <c:pt idx="25">
                        <c:v>2.6534342911777031E-7</c:v>
                      </c:pt>
                      <c:pt idx="26">
                        <c:v>1.4211892640503265E-7</c:v>
                      </c:pt>
                      <c:pt idx="27">
                        <c:v>7.5577694991224575E-8</c:v>
                      </c:pt>
                      <c:pt idx="28">
                        <c:v>3.5324357439137088E-8</c:v>
                      </c:pt>
                      <c:pt idx="29">
                        <c:v>2.3823403805245391E-8</c:v>
                      </c:pt>
                      <c:pt idx="30">
                        <c:v>8.2149668179098967E-9</c:v>
                      </c:pt>
                      <c:pt idx="31">
                        <c:v>4.9289801129503985E-9</c:v>
                      </c:pt>
                      <c:pt idx="32">
                        <c:v>2.4644900564751993E-9</c:v>
                      </c:pt>
                      <c:pt idx="33">
                        <c:v>1.6429934079909003E-9</c:v>
                      </c:pt>
                      <c:pt idx="34">
                        <c:v>8.2149664848429893E-10</c:v>
                      </c:pt>
                      <c:pt idx="35">
                        <c:v>8.2149664848429893E-10</c:v>
                      </c:pt>
                      <c:pt idx="36">
                        <c:v>0</c:v>
                      </c:pt>
                      <c:pt idx="37">
                        <c:v>0</c:v>
                      </c:pt>
                      <c:pt idx="38">
                        <c:v>0</c:v>
                      </c:pt>
                      <c:pt idx="39">
                        <c:v>0</c:v>
                      </c:pt>
                      <c:pt idx="40">
                        <c:v>0</c:v>
                      </c:pt>
                    </c:numCache>
                  </c:numRef>
                </c:yVal>
                <c:smooth val="1"/>
              </c15:ser>
            </c15:filteredScatterSeries>
            <c15:filteredScatterSeries>
              <c15:ser>
                <c:idx val="4"/>
                <c:order val="4"/>
                <c:tx>
                  <c:strRef>
                    <c:extLst xmlns:c15="http://schemas.microsoft.com/office/drawing/2012/chart">
                      <c:ext xmlns:c15="http://schemas.microsoft.com/office/drawing/2012/chart" uri="{02D57815-91ED-43cb-92C2-25804820EDAC}">
                        <c15:formulaRef>
                          <c15:sqref>Sa_mtr!$A$6</c15:sqref>
                        </c15:formulaRef>
                      </c:ext>
                    </c:extLst>
                    <c:strCache>
                      <c:ptCount val="1"/>
                      <c:pt idx="0">
                        <c:v>MTR_RH_avg_wave_scatter_rev</c:v>
                      </c:pt>
                    </c:strCache>
                  </c:strRef>
                </c:tx>
                <c:spPr>
                  <a:ln w="19050" cap="rnd">
                    <a:solidFill>
                      <a:schemeClr val="accent5"/>
                    </a:solidFill>
                    <a:round/>
                  </a:ln>
                  <a:effectLst/>
                </c:spPr>
                <c:marker>
                  <c:symbol val="none"/>
                </c:marker>
                <c:xVal>
                  <c:numRef>
                    <c:extLst xmlns:c15="http://schemas.microsoft.com/office/drawing/2012/chart">
                      <c:ext xmlns:c15="http://schemas.microsoft.com/office/drawing/2012/chart" uri="{02D57815-91ED-43cb-92C2-25804820EDAC}">
                        <c15:formulaRef>
                          <c15:sqref>Sa_mtr!$A$8:$A$49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Sa_mtr!$F$9:$F$49</c15:sqref>
                        </c15:formulaRef>
                      </c:ext>
                    </c:extLst>
                    <c:numCache>
                      <c:formatCode>General</c:formatCode>
                      <c:ptCount val="41"/>
                      <c:pt idx="0">
                        <c:v>0.34749690923473242</c:v>
                      </c:pt>
                      <c:pt idx="1">
                        <c:v>0.14321534828856475</c:v>
                      </c:pt>
                      <c:pt idx="2">
                        <c:v>6.7985229508180645E-2</c:v>
                      </c:pt>
                      <c:pt idx="3">
                        <c:v>3.4383091537922961E-2</c:v>
                      </c:pt>
                      <c:pt idx="4">
                        <c:v>1.7995037338157216E-2</c:v>
                      </c:pt>
                      <c:pt idx="5">
                        <c:v>9.7039588799455734E-3</c:v>
                      </c:pt>
                      <c:pt idx="6">
                        <c:v>5.3455896168099759E-3</c:v>
                      </c:pt>
                      <c:pt idx="7">
                        <c:v>2.995605230692755E-3</c:v>
                      </c:pt>
                      <c:pt idx="8">
                        <c:v>1.7020261075291199E-3</c:v>
                      </c:pt>
                      <c:pt idx="9">
                        <c:v>9.7654659459922577E-4</c:v>
                      </c:pt>
                      <c:pt idx="10">
                        <c:v>5.6527978631570885E-4</c:v>
                      </c:pt>
                      <c:pt idx="11">
                        <c:v>3.2900834819693525E-4</c:v>
                      </c:pt>
                      <c:pt idx="12">
                        <c:v>1.9250730028785856E-4</c:v>
                      </c:pt>
                      <c:pt idx="13">
                        <c:v>1.1338319802489671E-4</c:v>
                      </c:pt>
                      <c:pt idx="14">
                        <c:v>6.7016900013872061E-5</c:v>
                      </c:pt>
                      <c:pt idx="15">
                        <c:v>3.9814815598115949E-5</c:v>
                      </c:pt>
                      <c:pt idx="16">
                        <c:v>2.3769272349816184E-5</c:v>
                      </c:pt>
                      <c:pt idx="17">
                        <c:v>1.4153633570934687E-5</c:v>
                      </c:pt>
                      <c:pt idx="18">
                        <c:v>8.4316264828965259E-6</c:v>
                      </c:pt>
                      <c:pt idx="19">
                        <c:v>5.0282284356217843E-6</c:v>
                      </c:pt>
                      <c:pt idx="20">
                        <c:v>2.9892486651528216E-6</c:v>
                      </c:pt>
                      <c:pt idx="21">
                        <c:v>1.7973926308423316E-6</c:v>
                      </c:pt>
                      <c:pt idx="22">
                        <c:v>1.098123361686909E-6</c:v>
                      </c:pt>
                      <c:pt idx="23">
                        <c:v>6.3965685814793005E-7</c:v>
                      </c:pt>
                      <c:pt idx="24">
                        <c:v>3.8355880271900844E-7</c:v>
                      </c:pt>
                      <c:pt idx="25">
                        <c:v>2.2982153213835232E-7</c:v>
                      </c:pt>
                      <c:pt idx="26">
                        <c:v>1.3334355108973739E-7</c:v>
                      </c:pt>
                      <c:pt idx="27">
                        <c:v>8.3143625984050118E-8</c:v>
                      </c:pt>
                      <c:pt idx="28">
                        <c:v>4.5493682154784665E-8</c:v>
                      </c:pt>
                      <c:pt idx="29">
                        <c:v>2.5099962552843635E-8</c:v>
                      </c:pt>
                      <c:pt idx="30">
                        <c:v>1.4118728963730121E-8</c:v>
                      </c:pt>
                      <c:pt idx="31">
                        <c:v>7.059364426353909E-9</c:v>
                      </c:pt>
                      <c:pt idx="32">
                        <c:v>6.2749906382109089E-9</c:v>
                      </c:pt>
                      <c:pt idx="33">
                        <c:v>3.9218691627596058E-9</c:v>
                      </c:pt>
                      <c:pt idx="34">
                        <c:v>1.5687476873083028E-9</c:v>
                      </c:pt>
                      <c:pt idx="35">
                        <c:v>7.8437378814300018E-10</c:v>
                      </c:pt>
                      <c:pt idx="36">
                        <c:v>3.9218694958265132E-10</c:v>
                      </c:pt>
                      <c:pt idx="37">
                        <c:v>3.9218694958265132E-10</c:v>
                      </c:pt>
                      <c:pt idx="38">
                        <c:v>0</c:v>
                      </c:pt>
                      <c:pt idx="39">
                        <c:v>0</c:v>
                      </c:pt>
                      <c:pt idx="40">
                        <c:v>0</c:v>
                      </c:pt>
                    </c:numCache>
                  </c:numRef>
                </c:yVal>
                <c:smooth val="1"/>
              </c15:ser>
            </c15:filteredScatterSeries>
            <c15:filteredScatterSeries>
              <c15:ser>
                <c:idx val="6"/>
                <c:order val="6"/>
                <c:tx>
                  <c:strRef>
                    <c:extLst xmlns:c15="http://schemas.microsoft.com/office/drawing/2012/chart">
                      <c:ext xmlns:c15="http://schemas.microsoft.com/office/drawing/2012/chart" uri="{02D57815-91ED-43cb-92C2-25804820EDAC}">
                        <c15:formulaRef>
                          <c15:sqref>Sa_mtr!$Q$6</c15:sqref>
                        </c15:formulaRef>
                      </c:ext>
                    </c:extLst>
                    <c:strCache>
                      <c:ptCount val="1"/>
                      <c:pt idx="0">
                        <c:v>MTR_RH_JASNAOE</c:v>
                      </c:pt>
                    </c:strCache>
                  </c:strRef>
                </c:tx>
                <c:spPr>
                  <a:ln w="19050" cap="rnd">
                    <a:solidFill>
                      <a:schemeClr val="accent1">
                        <a:lumMod val="60000"/>
                      </a:schemeClr>
                    </a:solidFill>
                    <a:round/>
                  </a:ln>
                  <a:effectLst/>
                </c:spPr>
                <c:marker>
                  <c:symbol val="none"/>
                </c:marker>
                <c:xVal>
                  <c:numRef>
                    <c:extLst xmlns:c15="http://schemas.microsoft.com/office/drawing/2012/chart">
                      <c:ext xmlns:c15="http://schemas.microsoft.com/office/drawing/2012/chart" uri="{02D57815-91ED-43cb-92C2-25804820EDAC}">
                        <c15:formulaRef>
                          <c15:sqref>Sa_mtr!$Q$8:$Q$49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Sa_mtr!$V$9:$V$49</c15:sqref>
                        </c15:formulaRef>
                      </c:ext>
                    </c:extLst>
                    <c:numCache>
                      <c:formatCode>General</c:formatCode>
                      <c:ptCount val="41"/>
                      <c:pt idx="0">
                        <c:v>0.31987696809399557</c:v>
                      </c:pt>
                      <c:pt idx="1">
                        <c:v>0.1255676508993796</c:v>
                      </c:pt>
                      <c:pt idx="2">
                        <c:v>5.8093242102515097E-2</c:v>
                      </c:pt>
                      <c:pt idx="3">
                        <c:v>2.8861175468558931E-2</c:v>
                      </c:pt>
                      <c:pt idx="4">
                        <c:v>1.4922268939775885E-2</c:v>
                      </c:pt>
                      <c:pt idx="5">
                        <c:v>7.9714771053548406E-3</c:v>
                      </c:pt>
                      <c:pt idx="6">
                        <c:v>4.3597744688514961E-3</c:v>
                      </c:pt>
                      <c:pt idx="7">
                        <c:v>2.4293187005666184E-3</c:v>
                      </c:pt>
                      <c:pt idx="8">
                        <c:v>1.3737178129752392E-3</c:v>
                      </c:pt>
                      <c:pt idx="9">
                        <c:v>7.8534684548559053E-4</c:v>
                      </c:pt>
                      <c:pt idx="10">
                        <c:v>4.5311001460535127E-4</c:v>
                      </c:pt>
                      <c:pt idx="11">
                        <c:v>2.6310133715223838E-4</c:v>
                      </c:pt>
                      <c:pt idx="12">
                        <c:v>1.5365177388348972E-4</c:v>
                      </c:pt>
                      <c:pt idx="13">
                        <c:v>9.0357512065653012E-5</c:v>
                      </c:pt>
                      <c:pt idx="14">
                        <c:v>5.3294279862337035E-5</c:v>
                      </c:pt>
                      <c:pt idx="15">
                        <c:v>3.1596538796918594E-5</c:v>
                      </c:pt>
                      <c:pt idx="16">
                        <c:v>1.8810460998164302E-5</c:v>
                      </c:pt>
                      <c:pt idx="17">
                        <c:v>1.118595518601051E-5</c:v>
                      </c:pt>
                      <c:pt idx="18">
                        <c:v>6.6914931415862355E-6</c:v>
                      </c:pt>
                      <c:pt idx="19">
                        <c:v>3.9979534102174696E-6</c:v>
                      </c:pt>
                      <c:pt idx="20">
                        <c:v>2.3742995826081525E-6</c:v>
                      </c:pt>
                      <c:pt idx="21">
                        <c:v>1.4165791365483571E-6</c:v>
                      </c:pt>
                      <c:pt idx="22">
                        <c:v>8.6320339964807147E-7</c:v>
                      </c:pt>
                      <c:pt idx="23">
                        <c:v>5.1219611085784322E-7</c:v>
                      </c:pt>
                      <c:pt idx="24">
                        <c:v>2.9884642915867232E-7</c:v>
                      </c:pt>
                      <c:pt idx="25">
                        <c:v>1.7295442944487149E-7</c:v>
                      </c:pt>
                      <c:pt idx="26">
                        <c:v>1.0157641094910019E-7</c:v>
                      </c:pt>
                      <c:pt idx="27">
                        <c:v>6.1573345644383437E-8</c:v>
                      </c:pt>
                      <c:pt idx="28">
                        <c:v>3.4512448454648847E-8</c:v>
                      </c:pt>
                      <c:pt idx="29">
                        <c:v>1.5687476540016121E-8</c:v>
                      </c:pt>
                      <c:pt idx="30">
                        <c:v>8.6281121136622119E-9</c:v>
                      </c:pt>
                      <c:pt idx="31">
                        <c:v>5.8828036886282575E-9</c:v>
                      </c:pt>
                      <c:pt idx="32">
                        <c:v>5.0984299004852573E-9</c:v>
                      </c:pt>
                      <c:pt idx="33">
                        <c:v>2.353121475451303E-9</c:v>
                      </c:pt>
                      <c:pt idx="34">
                        <c:v>1.5687476873083028E-9</c:v>
                      </c:pt>
                      <c:pt idx="35">
                        <c:v>7.8437378814300018E-10</c:v>
                      </c:pt>
                      <c:pt idx="36">
                        <c:v>3.9218694958265132E-10</c:v>
                      </c:pt>
                      <c:pt idx="37">
                        <c:v>3.9218694958265132E-10</c:v>
                      </c:pt>
                      <c:pt idx="38">
                        <c:v>0</c:v>
                      </c:pt>
                      <c:pt idx="39">
                        <c:v>0</c:v>
                      </c:pt>
                      <c:pt idx="40">
                        <c:v>0</c:v>
                      </c:pt>
                    </c:numCache>
                  </c:numRef>
                </c:yVal>
                <c:smooth val="1"/>
              </c15:ser>
            </c15:filteredScatterSeries>
            <c15:filteredScatterSeries>
              <c15:ser>
                <c:idx val="7"/>
                <c:order val="7"/>
                <c:tx>
                  <c:strRef>
                    <c:extLst xmlns:c15="http://schemas.microsoft.com/office/drawing/2012/chart">
                      <c:ext xmlns:c15="http://schemas.microsoft.com/office/drawing/2012/chart" uri="{02D57815-91ED-43cb-92C2-25804820EDAC}">
                        <c15:formulaRef>
                          <c15:sqref>Sa_mtr!$Y$6</c15:sqref>
                        </c15:formulaRef>
                      </c:ext>
                    </c:extLst>
                    <c:strCache>
                      <c:ptCount val="1"/>
                      <c:pt idx="0">
                        <c:v>MTR_As Simul_JASNAOE</c:v>
                      </c:pt>
                    </c:strCache>
                  </c:strRef>
                </c:tx>
                <c:spPr>
                  <a:ln w="19050" cap="rnd">
                    <a:solidFill>
                      <a:schemeClr val="accent2">
                        <a:lumMod val="60000"/>
                      </a:schemeClr>
                    </a:solidFill>
                    <a:round/>
                  </a:ln>
                  <a:effectLst/>
                </c:spPr>
                <c:marker>
                  <c:symbol val="none"/>
                </c:marker>
                <c:xVal>
                  <c:numRef>
                    <c:extLst xmlns:c15="http://schemas.microsoft.com/office/drawing/2012/chart">
                      <c:ext xmlns:c15="http://schemas.microsoft.com/office/drawing/2012/chart" uri="{02D57815-91ED-43cb-92C2-25804820EDAC}">
                        <c15:formulaRef>
                          <c15:sqref>Sa_mtr!$Y$8:$Y$49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Sa_mtr!$AD$9:$AD$49</c15:sqref>
                        </c15:formulaRef>
                      </c:ext>
                    </c:extLst>
                    <c:numCache>
                      <c:formatCode>General</c:formatCode>
                      <c:ptCount val="41"/>
                      <c:pt idx="0">
                        <c:v>0.5514396401968813</c:v>
                      </c:pt>
                      <c:pt idx="1">
                        <c:v>0.26300609691127952</c:v>
                      </c:pt>
                      <c:pt idx="2">
                        <c:v>0.13255507028468472</c:v>
                      </c:pt>
                      <c:pt idx="3">
                        <c:v>6.9949473800530626E-2</c:v>
                      </c:pt>
                      <c:pt idx="4">
                        <c:v>3.7819055241571808E-2</c:v>
                      </c:pt>
                      <c:pt idx="5">
                        <c:v>2.0738109242339542E-2</c:v>
                      </c:pt>
                      <c:pt idx="6">
                        <c:v>1.1485356687267245E-2</c:v>
                      </c:pt>
                      <c:pt idx="7">
                        <c:v>6.4171554998010416E-3</c:v>
                      </c:pt>
                      <c:pt idx="8">
                        <c:v>3.6087594375698862E-3</c:v>
                      </c:pt>
                      <c:pt idx="9">
                        <c:v>2.0381722289135595E-3</c:v>
                      </c:pt>
                      <c:pt idx="10">
                        <c:v>1.1541341097421887E-3</c:v>
                      </c:pt>
                      <c:pt idx="11">
                        <c:v>6.5497492764288179E-4</c:v>
                      </c:pt>
                      <c:pt idx="12">
                        <c:v>3.7158657484404056E-4</c:v>
                      </c:pt>
                      <c:pt idx="13">
                        <c:v>2.1066531964719637E-4</c:v>
                      </c:pt>
                      <c:pt idx="14">
                        <c:v>1.1920955864908045E-4</c:v>
                      </c:pt>
                      <c:pt idx="15">
                        <c:v>6.7280162376337493E-5</c:v>
                      </c:pt>
                      <c:pt idx="16">
                        <c:v>3.7717641482082342E-5</c:v>
                      </c:pt>
                      <c:pt idx="17">
                        <c:v>2.0945616394207889E-5</c:v>
                      </c:pt>
                      <c:pt idx="18">
                        <c:v>1.1536247278454148E-5</c:v>
                      </c:pt>
                      <c:pt idx="19">
                        <c:v>6.4056860566985563E-6</c:v>
                      </c:pt>
                      <c:pt idx="20">
                        <c:v>3.4562813959748695E-6</c:v>
                      </c:pt>
                      <c:pt idx="21">
                        <c:v>1.8705171120902975E-6</c:v>
                      </c:pt>
                      <c:pt idx="22">
                        <c:v>9.6949569960980142E-7</c:v>
                      </c:pt>
                      <c:pt idx="23">
                        <c:v>4.9268084645337495E-7</c:v>
                      </c:pt>
                      <c:pt idx="24">
                        <c:v>2.6638167804904356E-7</c:v>
                      </c:pt>
                      <c:pt idx="25">
                        <c:v>1.3694857425861073E-7</c:v>
                      </c:pt>
                      <c:pt idx="26">
                        <c:v>6.5969130269571963E-8</c:v>
                      </c:pt>
                      <c:pt idx="27">
                        <c:v>3.1731986704919279E-8</c:v>
                      </c:pt>
                      <c:pt idx="28">
                        <c:v>1.5865993407970791E-8</c:v>
                      </c:pt>
                      <c:pt idx="29">
                        <c:v>6.6804182186075423E-9</c:v>
                      </c:pt>
                      <c:pt idx="30">
                        <c:v>5.0103137194668079E-9</c:v>
                      </c:pt>
                      <c:pt idx="31">
                        <c:v>8.3505224957036717E-10</c:v>
                      </c:pt>
                      <c:pt idx="32">
                        <c:v>0</c:v>
                      </c:pt>
                      <c:pt idx="33">
                        <c:v>0</c:v>
                      </c:pt>
                      <c:pt idx="34">
                        <c:v>0</c:v>
                      </c:pt>
                      <c:pt idx="35">
                        <c:v>0</c:v>
                      </c:pt>
                      <c:pt idx="36">
                        <c:v>0</c:v>
                      </c:pt>
                      <c:pt idx="37">
                        <c:v>0</c:v>
                      </c:pt>
                      <c:pt idx="38">
                        <c:v>0</c:v>
                      </c:pt>
                      <c:pt idx="39">
                        <c:v>0</c:v>
                      </c:pt>
                      <c:pt idx="40">
                        <c:v>0</c:v>
                      </c:pt>
                    </c:numCache>
                  </c:numRef>
                </c:yVal>
                <c:smooth val="1"/>
              </c15:ser>
            </c15:filteredScatterSeries>
          </c:ext>
        </c:extLst>
      </c:scatterChart>
      <c:valAx>
        <c:axId val="682808528"/>
        <c:scaling>
          <c:orientation val="minMax"/>
          <c:max val="400"/>
        </c:scaling>
        <c:delete val="0"/>
        <c:axPos val="t"/>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 (MPa)</a:t>
                </a:r>
              </a:p>
            </c:rich>
          </c:tx>
          <c:layout>
            <c:manualLayout>
              <c:xMode val="edge"/>
              <c:yMode val="edge"/>
              <c:x val="0.90226680366832812"/>
              <c:y val="0.9083302208080588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2809088"/>
        <c:crosses val="autoZero"/>
        <c:crossBetween val="midCat"/>
      </c:valAx>
      <c:valAx>
        <c:axId val="682809088"/>
        <c:scaling>
          <c:logBase val="10"/>
          <c:orientation val="maxMin"/>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1-F</a:t>
                </a:r>
              </a:p>
            </c:rich>
          </c:tx>
          <c:layout>
            <c:manualLayout>
              <c:xMode val="edge"/>
              <c:yMode val="edge"/>
              <c:x val="1.3378308180227474E-2"/>
              <c:y val="0.7038458734324876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2808528"/>
        <c:crosses val="autoZero"/>
        <c:crossBetween val="midCat"/>
      </c:valAx>
      <c:spPr>
        <a:noFill/>
        <a:ln>
          <a:noFill/>
        </a:ln>
        <a:effectLst/>
      </c:spPr>
    </c:plotArea>
    <c:legend>
      <c:legendPos val="r"/>
      <c:layout>
        <c:manualLayout>
          <c:xMode val="edge"/>
          <c:yMode val="edge"/>
          <c:x val="0.52949680118110232"/>
          <c:y val="0.60041132011276366"/>
          <c:w val="0.46591549103237095"/>
          <c:h val="0.1653002576066880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83683289588795E-2"/>
          <c:y val="4.6161417322834644E-2"/>
          <c:w val="0.83886735837707782"/>
          <c:h val="0.72373323126275879"/>
        </c:manualLayout>
      </c:layout>
      <c:scatterChart>
        <c:scatterStyle val="smoothMarker"/>
        <c:varyColors val="0"/>
        <c:ser>
          <c:idx val="0"/>
          <c:order val="0"/>
          <c:tx>
            <c:strRef>
              <c:f>weibull_plot!$T$2</c:f>
              <c:strCache>
                <c:ptCount val="1"/>
                <c:pt idx="0">
                  <c:v>GCR_As Simul.</c:v>
                </c:pt>
              </c:strCache>
            </c:strRef>
          </c:tx>
          <c:spPr>
            <a:ln w="28575" cap="rnd">
              <a:solidFill>
                <a:schemeClr val="accent1">
                  <a:lumMod val="50000"/>
                </a:schemeClr>
              </a:solidFill>
              <a:prstDash val="sysDot"/>
              <a:round/>
            </a:ln>
            <a:effectLst/>
          </c:spPr>
          <c:marker>
            <c:symbol val="none"/>
          </c:marker>
          <c:xVal>
            <c:numRef>
              <c:f>weibull_plot!$V$11:$V$24</c:f>
              <c:numCache>
                <c:formatCode>General</c:formatCode>
                <c:ptCount val="14"/>
                <c:pt idx="0">
                  <c:v>6.623613181044874E-6</c:v>
                </c:pt>
                <c:pt idx="1">
                  <c:v>6.1820389689160038E-5</c:v>
                </c:pt>
                <c:pt idx="2">
                  <c:v>1.5234310316269983E-4</c:v>
                </c:pt>
                <c:pt idx="3">
                  <c:v>4.5040569630727667E-4</c:v>
                </c:pt>
                <c:pt idx="4">
                  <c:v>9.9574984820893775E-4</c:v>
                </c:pt>
                <c:pt idx="5">
                  <c:v>2.2211182866920254E-3</c:v>
                </c:pt>
                <c:pt idx="6">
                  <c:v>4.5261356736767677E-3</c:v>
                </c:pt>
                <c:pt idx="7">
                  <c:v>8.8734337914666561E-3</c:v>
                </c:pt>
                <c:pt idx="8">
                  <c:v>1.7097753491196022E-2</c:v>
                </c:pt>
                <c:pt idx="9">
                  <c:v>3.4082905558315391E-2</c:v>
                </c:pt>
                <c:pt idx="10">
                  <c:v>7.0331732626814691E-2</c:v>
                </c:pt>
                <c:pt idx="11">
                  <c:v>0.14123751172931498</c:v>
                </c:pt>
                <c:pt idx="12">
                  <c:v>0.27918529557873817</c:v>
                </c:pt>
                <c:pt idx="13">
                  <c:v>0.54270133024231382</c:v>
                </c:pt>
              </c:numCache>
            </c:numRef>
          </c:xVal>
          <c:yVal>
            <c:numRef>
              <c:f>weibull_plot!$S$10:$S$24</c:f>
              <c:numCache>
                <c:formatCode>General</c:formatCode>
                <c:ptCount val="15"/>
                <c:pt idx="0">
                  <c:v>16.5</c:v>
                </c:pt>
                <c:pt idx="1">
                  <c:v>15.5</c:v>
                </c:pt>
                <c:pt idx="2">
                  <c:v>14.5</c:v>
                </c:pt>
                <c:pt idx="3">
                  <c:v>13.5</c:v>
                </c:pt>
                <c:pt idx="4">
                  <c:v>12.5</c:v>
                </c:pt>
                <c:pt idx="5">
                  <c:v>11.5</c:v>
                </c:pt>
                <c:pt idx="6">
                  <c:v>10.5</c:v>
                </c:pt>
                <c:pt idx="7">
                  <c:v>9.5</c:v>
                </c:pt>
                <c:pt idx="8">
                  <c:v>8.5</c:v>
                </c:pt>
                <c:pt idx="9">
                  <c:v>7.5</c:v>
                </c:pt>
                <c:pt idx="10">
                  <c:v>6.5</c:v>
                </c:pt>
                <c:pt idx="11">
                  <c:v>5.5</c:v>
                </c:pt>
                <c:pt idx="12">
                  <c:v>4.5</c:v>
                </c:pt>
                <c:pt idx="13">
                  <c:v>3.5</c:v>
                </c:pt>
                <c:pt idx="14">
                  <c:v>2.5</c:v>
                </c:pt>
              </c:numCache>
            </c:numRef>
          </c:yVal>
          <c:smooth val="1"/>
        </c:ser>
        <c:ser>
          <c:idx val="1"/>
          <c:order val="1"/>
          <c:tx>
            <c:strRef>
              <c:f>weibull_plot!$AJ$5</c:f>
              <c:strCache>
                <c:ptCount val="1"/>
                <c:pt idx="0">
                  <c:v>GCR_Regressed</c:v>
                </c:pt>
              </c:strCache>
            </c:strRef>
          </c:tx>
          <c:spPr>
            <a:ln w="19050" cap="rnd">
              <a:solidFill>
                <a:sysClr val="windowText" lastClr="000000"/>
              </a:solidFill>
              <a:round/>
            </a:ln>
            <a:effectLst/>
          </c:spPr>
          <c:marker>
            <c:symbol val="none"/>
          </c:marker>
          <c:xVal>
            <c:numRef>
              <c:f>weibull_plot!$AO$14:$AO$27</c:f>
              <c:numCache>
                <c:formatCode>General</c:formatCode>
                <c:ptCount val="14"/>
                <c:pt idx="0">
                  <c:v>1.2033246690745791E-5</c:v>
                </c:pt>
                <c:pt idx="1">
                  <c:v>3.5236205402022769E-5</c:v>
                </c:pt>
                <c:pt idx="2">
                  <c:v>9.9529308992596377E-5</c:v>
                </c:pt>
                <c:pt idx="3">
                  <c:v>2.7082692466318115E-4</c:v>
                </c:pt>
                <c:pt idx="4">
                  <c:v>7.0887035772915219E-4</c:v>
                </c:pt>
                <c:pt idx="5">
                  <c:v>1.7817554681062164E-3</c:v>
                </c:pt>
                <c:pt idx="6">
                  <c:v>4.2924520907650088E-3</c:v>
                </c:pt>
                <c:pt idx="7">
                  <c:v>9.8896228386099461E-3</c:v>
                </c:pt>
                <c:pt idx="8">
                  <c:v>2.1734296772803141E-2</c:v>
                </c:pt>
                <c:pt idx="9">
                  <c:v>4.5421056013372985E-2</c:v>
                </c:pt>
                <c:pt idx="10">
                  <c:v>8.9921859375495683E-2</c:v>
                </c:pt>
                <c:pt idx="11">
                  <c:v>0.16783479280804636</c:v>
                </c:pt>
                <c:pt idx="12">
                  <c:v>0.29345632166707125</c:v>
                </c:pt>
                <c:pt idx="13">
                  <c:v>0.47636284493224434</c:v>
                </c:pt>
              </c:numCache>
            </c:numRef>
          </c:xVal>
          <c:yVal>
            <c:numRef>
              <c:f>weibull_plot!$AJ$13:$AJ$27</c:f>
              <c:numCache>
                <c:formatCode>General</c:formatCode>
                <c:ptCount val="15"/>
                <c:pt idx="0">
                  <c:v>16.5</c:v>
                </c:pt>
                <c:pt idx="1">
                  <c:v>15.5</c:v>
                </c:pt>
                <c:pt idx="2">
                  <c:v>14.5</c:v>
                </c:pt>
                <c:pt idx="3">
                  <c:v>13.5</c:v>
                </c:pt>
                <c:pt idx="4">
                  <c:v>12.5</c:v>
                </c:pt>
                <c:pt idx="5">
                  <c:v>11.5</c:v>
                </c:pt>
                <c:pt idx="6">
                  <c:v>10.5</c:v>
                </c:pt>
                <c:pt idx="7">
                  <c:v>9.5</c:v>
                </c:pt>
                <c:pt idx="8">
                  <c:v>8.5</c:v>
                </c:pt>
                <c:pt idx="9">
                  <c:v>7.5</c:v>
                </c:pt>
                <c:pt idx="10">
                  <c:v>6.5</c:v>
                </c:pt>
                <c:pt idx="11">
                  <c:v>5.5</c:v>
                </c:pt>
                <c:pt idx="12">
                  <c:v>4.5</c:v>
                </c:pt>
                <c:pt idx="13">
                  <c:v>3.5</c:v>
                </c:pt>
                <c:pt idx="14">
                  <c:v>2.5</c:v>
                </c:pt>
              </c:numCache>
            </c:numRef>
          </c:yVal>
          <c:smooth val="1"/>
        </c:ser>
        <c:dLbls>
          <c:showLegendKey val="0"/>
          <c:showVal val="0"/>
          <c:showCatName val="0"/>
          <c:showSerName val="0"/>
          <c:showPercent val="0"/>
          <c:showBubbleSize val="0"/>
        </c:dLbls>
        <c:axId val="682811888"/>
        <c:axId val="684152624"/>
      </c:scatterChart>
      <c:valAx>
        <c:axId val="682811888"/>
        <c:scaling>
          <c:logBase val="10"/>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1-F (log scale)</a:t>
                </a:r>
              </a:p>
            </c:rich>
          </c:tx>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84152624"/>
        <c:crosses val="autoZero"/>
        <c:crossBetween val="midCat"/>
      </c:valAx>
      <c:valAx>
        <c:axId val="6841526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Hs(m)</a:t>
                </a:r>
              </a:p>
            </c:rich>
          </c:tx>
          <c:layout>
            <c:manualLayout>
              <c:xMode val="edge"/>
              <c:yMode val="edge"/>
              <c:x val="0.9414793853893263"/>
              <c:y val="0.3634356469330222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82811888"/>
        <c:crosses val="autoZero"/>
        <c:crossBetween val="midCat"/>
      </c:valAx>
      <c:spPr>
        <a:noFill/>
        <a:ln>
          <a:noFill/>
        </a:ln>
        <a:effectLst/>
      </c:spPr>
    </c:plotArea>
    <c:legend>
      <c:legendPos val="r"/>
      <c:layout>
        <c:manualLayout>
          <c:xMode val="edge"/>
          <c:yMode val="edge"/>
          <c:x val="2.3948080708661418E-2"/>
          <c:y val="0.57306491202488574"/>
          <c:w val="0.42247682906824152"/>
          <c:h val="0.1825343880626032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817204301075269E-2"/>
          <c:y val="0.1363400255294227"/>
          <c:w val="0.83995242782152235"/>
          <c:h val="0.63114063867016612"/>
        </c:manualLayout>
      </c:layout>
      <c:scatterChart>
        <c:scatterStyle val="smoothMarker"/>
        <c:varyColors val="0"/>
        <c:ser>
          <c:idx val="0"/>
          <c:order val="0"/>
          <c:tx>
            <c:strRef>
              <c:f>weibull_plot!$T$32</c:f>
              <c:strCache>
                <c:ptCount val="1"/>
                <c:pt idx="0">
                  <c:v>MTR_As Simul.</c:v>
                </c:pt>
              </c:strCache>
            </c:strRef>
          </c:tx>
          <c:spPr>
            <a:ln w="28575" cap="rnd">
              <a:solidFill>
                <a:schemeClr val="accent1">
                  <a:lumMod val="50000"/>
                </a:schemeClr>
              </a:solidFill>
              <a:prstDash val="sysDot"/>
              <a:round/>
            </a:ln>
            <a:effectLst/>
          </c:spPr>
          <c:marker>
            <c:symbol val="none"/>
          </c:marker>
          <c:xVal>
            <c:numRef>
              <c:f>weibull_plot!$V$46:$V$54</c:f>
              <c:numCache>
                <c:formatCode>General</c:formatCode>
                <c:ptCount val="9"/>
                <c:pt idx="0">
                  <c:v>5.3199747929078001E-4</c:v>
                </c:pt>
                <c:pt idx="1">
                  <c:v>1.9476130894211519E-3</c:v>
                </c:pt>
                <c:pt idx="2">
                  <c:v>4.7286127880321605E-3</c:v>
                </c:pt>
                <c:pt idx="3">
                  <c:v>9.6535851606951439E-3</c:v>
                </c:pt>
                <c:pt idx="4">
                  <c:v>2.1062990328148734E-2</c:v>
                </c:pt>
                <c:pt idx="5">
                  <c:v>4.9003132620350165E-2</c:v>
                </c:pt>
                <c:pt idx="6">
                  <c:v>0.12055336870850186</c:v>
                </c:pt>
                <c:pt idx="7">
                  <c:v>0.26271999123231615</c:v>
                </c:pt>
                <c:pt idx="8">
                  <c:v>0.52946763720055157</c:v>
                </c:pt>
              </c:numCache>
            </c:numRef>
          </c:xVal>
          <c:yVal>
            <c:numRef>
              <c:f>weibull_plot!$S$45:$S$54</c:f>
              <c:numCache>
                <c:formatCode>General</c:formatCode>
                <c:ptCount val="10"/>
                <c:pt idx="0">
                  <c:v>11.5</c:v>
                </c:pt>
                <c:pt idx="1">
                  <c:v>10.5</c:v>
                </c:pt>
                <c:pt idx="2">
                  <c:v>9.5</c:v>
                </c:pt>
                <c:pt idx="3">
                  <c:v>8.5</c:v>
                </c:pt>
                <c:pt idx="4">
                  <c:v>7.5</c:v>
                </c:pt>
                <c:pt idx="5">
                  <c:v>6.5</c:v>
                </c:pt>
                <c:pt idx="6">
                  <c:v>5.5</c:v>
                </c:pt>
                <c:pt idx="7">
                  <c:v>4.5</c:v>
                </c:pt>
                <c:pt idx="8">
                  <c:v>3.5</c:v>
                </c:pt>
                <c:pt idx="9">
                  <c:v>2.5</c:v>
                </c:pt>
              </c:numCache>
            </c:numRef>
          </c:yVal>
          <c:smooth val="1"/>
        </c:ser>
        <c:ser>
          <c:idx val="1"/>
          <c:order val="1"/>
          <c:tx>
            <c:strRef>
              <c:f>weibull_plot!$AJ$35</c:f>
              <c:strCache>
                <c:ptCount val="1"/>
                <c:pt idx="0">
                  <c:v>MTR_Regressed</c:v>
                </c:pt>
              </c:strCache>
            </c:strRef>
          </c:tx>
          <c:spPr>
            <a:ln w="19050" cap="rnd">
              <a:solidFill>
                <a:sysClr val="windowText" lastClr="000000"/>
              </a:solidFill>
              <a:round/>
            </a:ln>
            <a:effectLst/>
          </c:spPr>
          <c:marker>
            <c:symbol val="none"/>
          </c:marker>
          <c:xVal>
            <c:numRef>
              <c:f>weibull_plot!$AO$48:$AO$57</c:f>
              <c:numCache>
                <c:formatCode>General</c:formatCode>
                <c:ptCount val="10"/>
                <c:pt idx="0">
                  <c:v>9.5683838642224295E-5</c:v>
                </c:pt>
                <c:pt idx="1">
                  <c:v>3.5026667704252112E-4</c:v>
                </c:pt>
                <c:pt idx="2">
                  <c:v>1.1845586112365636E-3</c:v>
                </c:pt>
                <c:pt idx="3">
                  <c:v>3.6908020234043271E-3</c:v>
                </c:pt>
                <c:pt idx="4">
                  <c:v>1.05613295499698E-2</c:v>
                </c:pt>
                <c:pt idx="5">
                  <c:v>2.7652894624214941E-2</c:v>
                </c:pt>
                <c:pt idx="6">
                  <c:v>6.5956621987170783E-2</c:v>
                </c:pt>
                <c:pt idx="7">
                  <c:v>0.14252610170770175</c:v>
                </c:pt>
                <c:pt idx="8">
                  <c:v>0.27707556481088003</c:v>
                </c:pt>
                <c:pt idx="9">
                  <c:v>0.47997454025187181</c:v>
                </c:pt>
              </c:numCache>
            </c:numRef>
          </c:xVal>
          <c:yVal>
            <c:numRef>
              <c:f>weibull_plot!$AJ$47:$AJ$57</c:f>
              <c:numCache>
                <c:formatCode>General</c:formatCode>
                <c:ptCount val="11"/>
                <c:pt idx="0">
                  <c:v>12.5</c:v>
                </c:pt>
                <c:pt idx="1">
                  <c:v>11.5</c:v>
                </c:pt>
                <c:pt idx="2">
                  <c:v>10.5</c:v>
                </c:pt>
                <c:pt idx="3">
                  <c:v>9.5</c:v>
                </c:pt>
                <c:pt idx="4">
                  <c:v>8.5</c:v>
                </c:pt>
                <c:pt idx="5">
                  <c:v>7.5</c:v>
                </c:pt>
                <c:pt idx="6">
                  <c:v>6.5</c:v>
                </c:pt>
                <c:pt idx="7">
                  <c:v>5.5</c:v>
                </c:pt>
                <c:pt idx="8">
                  <c:v>4.5</c:v>
                </c:pt>
                <c:pt idx="9">
                  <c:v>3.5</c:v>
                </c:pt>
                <c:pt idx="10">
                  <c:v>2.5</c:v>
                </c:pt>
              </c:numCache>
            </c:numRef>
          </c:yVal>
          <c:smooth val="1"/>
        </c:ser>
        <c:dLbls>
          <c:showLegendKey val="0"/>
          <c:showVal val="0"/>
          <c:showCatName val="0"/>
          <c:showSerName val="0"/>
          <c:showPercent val="0"/>
          <c:showBubbleSize val="0"/>
        </c:dLbls>
        <c:axId val="683392368"/>
        <c:axId val="683902448"/>
      </c:scatterChart>
      <c:valAx>
        <c:axId val="683392368"/>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1-F (log scale)</a:t>
                </a:r>
              </a:p>
            </c:rich>
          </c:tx>
          <c:layout>
            <c:manualLayout>
              <c:xMode val="edge"/>
              <c:yMode val="edge"/>
              <c:x val="0.35689010553368328"/>
              <c:y val="0.8817682511908233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3902448"/>
        <c:crosses val="autoZero"/>
        <c:crossBetween val="midCat"/>
      </c:valAx>
      <c:valAx>
        <c:axId val="683902448"/>
        <c:scaling>
          <c:orientation val="minMax"/>
          <c:max val="2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Hs(m)</a:t>
                </a:r>
              </a:p>
            </c:rich>
          </c:tx>
          <c:layout>
            <c:manualLayout>
              <c:xMode val="edge"/>
              <c:yMode val="edge"/>
              <c:x val="0.93706597222222221"/>
              <c:y val="0.354283926314766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3392368"/>
        <c:crosses val="autoZero"/>
        <c:crossBetween val="midCat"/>
      </c:valAx>
      <c:spPr>
        <a:noFill/>
        <a:ln>
          <a:noFill/>
        </a:ln>
        <a:effectLst/>
      </c:spPr>
    </c:plotArea>
    <c:legend>
      <c:legendPos val="r"/>
      <c:layout>
        <c:manualLayout>
          <c:xMode val="edge"/>
          <c:yMode val="edge"/>
          <c:x val="1.8699420384951881E-2"/>
          <c:y val="0.57115716438223008"/>
          <c:w val="0.41307961504811896"/>
          <c:h val="0.1753056041605910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332841207349082"/>
          <c:y val="0.13315462549565776"/>
          <c:w val="0.73133304625984263"/>
          <c:h val="0.76733755854955221"/>
        </c:manualLayout>
      </c:layout>
      <c:scatterChart>
        <c:scatterStyle val="smoothMarker"/>
        <c:varyColors val="0"/>
        <c:ser>
          <c:idx val="0"/>
          <c:order val="0"/>
          <c:tx>
            <c:strRef>
              <c:f>Sa_gcr!$C$81</c:f>
              <c:strCache>
                <c:ptCount val="1"/>
                <c:pt idx="0">
                  <c:v>GCR_Storm Model - RH</c:v>
                </c:pt>
              </c:strCache>
            </c:strRef>
          </c:tx>
          <c:spPr>
            <a:ln w="12700" cap="rnd">
              <a:solidFill>
                <a:srgbClr val="5B9BD5">
                  <a:lumMod val="50000"/>
                </a:srgbClr>
              </a:solidFill>
              <a:round/>
            </a:ln>
            <a:effectLst/>
          </c:spPr>
          <c:marker>
            <c:symbol val="none"/>
          </c:marker>
          <c:xVal>
            <c:numRef>
              <c:f>Sa_gcr!$A$8:$A$49</c:f>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extLst xmlns:c15="http://schemas.microsoft.com/office/drawing/2012/chart"/>
            </c:numRef>
          </c:xVal>
          <c:yVal>
            <c:numRef>
              <c:f>Sa_gcr!$F$9:$F$49</c:f>
              <c:numCache>
                <c:formatCode>General</c:formatCode>
                <c:ptCount val="41"/>
                <c:pt idx="0">
                  <c:v>0.34277658208378103</c:v>
                </c:pt>
                <c:pt idx="1">
                  <c:v>0.1494336173076547</c:v>
                </c:pt>
                <c:pt idx="2">
                  <c:v>7.362209335319414E-2</c:v>
                </c:pt>
                <c:pt idx="3">
                  <c:v>3.8092662491880036E-2</c:v>
                </c:pt>
                <c:pt idx="4">
                  <c:v>2.0296620854075575E-2</c:v>
                </c:pt>
                <c:pt idx="5">
                  <c:v>1.1089294138236117E-2</c:v>
                </c:pt>
                <c:pt idx="6">
                  <c:v>6.1597417706071855E-3</c:v>
                </c:pt>
                <c:pt idx="7">
                  <c:v>3.4650404206378882E-3</c:v>
                </c:pt>
                <c:pt idx="8">
                  <c:v>1.9682130300315848E-3</c:v>
                </c:pt>
                <c:pt idx="9">
                  <c:v>1.1256107174747454E-3</c:v>
                </c:pt>
                <c:pt idx="10">
                  <c:v>6.4689354383773434E-4</c:v>
                </c:pt>
                <c:pt idx="11">
                  <c:v>3.7371194016722065E-4</c:v>
                </c:pt>
                <c:pt idx="12">
                  <c:v>2.1670410753793501E-4</c:v>
                </c:pt>
                <c:pt idx="13">
                  <c:v>1.2588950012371036E-4</c:v>
                </c:pt>
                <c:pt idx="14">
                  <c:v>7.333192580727399E-5</c:v>
                </c:pt>
                <c:pt idx="15">
                  <c:v>4.2614687230213555E-5</c:v>
                </c:pt>
                <c:pt idx="16">
                  <c:v>2.4868209231865279E-5</c:v>
                </c:pt>
                <c:pt idx="17">
                  <c:v>1.4511115531079533E-5</c:v>
                </c:pt>
                <c:pt idx="18">
                  <c:v>8.4858362576767377E-6</c:v>
                </c:pt>
                <c:pt idx="19">
                  <c:v>4.9565953543773134E-6</c:v>
                </c:pt>
                <c:pt idx="20">
                  <c:v>2.8307975336039348E-6</c:v>
                </c:pt>
                <c:pt idx="21">
                  <c:v>1.6333007567537194E-6</c:v>
                </c:pt>
                <c:pt idx="22">
                  <c:v>9.4064239564151109E-7</c:v>
                </c:pt>
                <c:pt idx="23">
                  <c:v>5.5767482742830055E-7</c:v>
                </c:pt>
                <c:pt idx="24">
                  <c:v>3.1161912905641742E-7</c:v>
                </c:pt>
                <c:pt idx="25">
                  <c:v>1.7547859365585339E-7</c:v>
                </c:pt>
                <c:pt idx="26">
                  <c:v>9.2174470056605173E-8</c:v>
                </c:pt>
                <c:pt idx="27">
                  <c:v>5.3607746242079202E-8</c:v>
                </c:pt>
                <c:pt idx="28">
                  <c:v>2.9696377357169013E-8</c:v>
                </c:pt>
                <c:pt idx="29">
                  <c:v>1.4655355040638085E-8</c:v>
                </c:pt>
                <c:pt idx="30">
                  <c:v>7.7133447407007338E-9</c:v>
                </c:pt>
                <c:pt idx="31">
                  <c:v>3.8566724258615181E-9</c:v>
                </c:pt>
                <c:pt idx="32">
                  <c:v>2.3140034333124504E-9</c:v>
                </c:pt>
                <c:pt idx="33">
                  <c:v>1.1570017166562252E-9</c:v>
                </c:pt>
                <c:pt idx="34">
                  <c:v>1.1570017166562252E-9</c:v>
                </c:pt>
                <c:pt idx="35">
                  <c:v>1.1570017166562252E-9</c:v>
                </c:pt>
                <c:pt idx="36">
                  <c:v>1.1570017166562252E-9</c:v>
                </c:pt>
                <c:pt idx="37">
                  <c:v>7.7133444076338264E-10</c:v>
                </c:pt>
                <c:pt idx="38">
                  <c:v>3.8566727589284255E-10</c:v>
                </c:pt>
                <c:pt idx="39">
                  <c:v>0</c:v>
                </c:pt>
                <c:pt idx="40">
                  <c:v>0</c:v>
                </c:pt>
              </c:numCache>
              <c:extLst xmlns:c15="http://schemas.microsoft.com/office/drawing/2012/chart"/>
            </c:numRef>
          </c:yVal>
          <c:smooth val="1"/>
        </c:ser>
        <c:ser>
          <c:idx val="1"/>
          <c:order val="1"/>
          <c:tx>
            <c:strRef>
              <c:f>Sa_gcr!$R$81</c:f>
              <c:strCache>
                <c:ptCount val="1"/>
                <c:pt idx="0">
                  <c:v>GCR_As Simul</c:v>
                </c:pt>
              </c:strCache>
            </c:strRef>
          </c:tx>
          <c:spPr>
            <a:ln w="28575" cap="rnd">
              <a:solidFill>
                <a:sysClr val="windowText" lastClr="000000"/>
              </a:solidFill>
              <a:prstDash val="sysDot"/>
              <a:round/>
            </a:ln>
            <a:effectLst/>
          </c:spPr>
          <c:marker>
            <c:symbol val="none"/>
          </c:marker>
          <c:xVal>
            <c:numRef>
              <c:f>Sa_gcr!$I$8:$I$49</c:f>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f>Sa_gcr!$N$9:$N$49</c:f>
              <c:numCache>
                <c:formatCode>General</c:formatCode>
                <c:ptCount val="41"/>
                <c:pt idx="0">
                  <c:v>0.42887116240766676</c:v>
                </c:pt>
                <c:pt idx="1">
                  <c:v>0.18382187034054198</c:v>
                </c:pt>
                <c:pt idx="2">
                  <c:v>8.7158873459953656E-2</c:v>
                </c:pt>
                <c:pt idx="3">
                  <c:v>4.3823342203073823E-2</c:v>
                </c:pt>
                <c:pt idx="4">
                  <c:v>2.2754747470173475E-2</c:v>
                </c:pt>
                <c:pt idx="5">
                  <c:v>1.2183135739135098E-2</c:v>
                </c:pt>
                <c:pt idx="6">
                  <c:v>6.6636228720432511E-3</c:v>
                </c:pt>
                <c:pt idx="7">
                  <c:v>3.7058941744080309E-3</c:v>
                </c:pt>
                <c:pt idx="8">
                  <c:v>2.0872391676961533E-3</c:v>
                </c:pt>
                <c:pt idx="9">
                  <c:v>1.1883920103371581E-3</c:v>
                </c:pt>
                <c:pt idx="10">
                  <c:v>6.8112041932122391E-4</c:v>
                </c:pt>
                <c:pt idx="11">
                  <c:v>3.9278914297014023E-4</c:v>
                </c:pt>
                <c:pt idx="12">
                  <c:v>2.2777238402504896E-4</c:v>
                </c:pt>
                <c:pt idx="13">
                  <c:v>1.3290190172676741E-4</c:v>
                </c:pt>
                <c:pt idx="14">
                  <c:v>7.7635802681941257E-5</c:v>
                </c:pt>
                <c:pt idx="15">
                  <c:v>4.5598755371245581E-5</c:v>
                </c:pt>
                <c:pt idx="16">
                  <c:v>2.69286764074117E-5</c:v>
                </c:pt>
                <c:pt idx="17">
                  <c:v>1.5776496152253294E-5</c:v>
                </c:pt>
                <c:pt idx="18">
                  <c:v>9.2206890097701333E-6</c:v>
                </c:pt>
                <c:pt idx="19">
                  <c:v>5.3981160844651654E-6</c:v>
                </c:pt>
                <c:pt idx="20">
                  <c:v>3.1811785478064181E-6</c:v>
                </c:pt>
                <c:pt idx="21">
                  <c:v>1.8515318926937141E-6</c:v>
                </c:pt>
                <c:pt idx="22">
                  <c:v>1.0674143694489047E-6</c:v>
                </c:pt>
                <c:pt idx="23">
                  <c:v>6.1517114890996538E-7</c:v>
                </c:pt>
                <c:pt idx="24">
                  <c:v>3.507894182908089E-7</c:v>
                </c:pt>
                <c:pt idx="25">
                  <c:v>2.1537438543717258E-7</c:v>
                </c:pt>
                <c:pt idx="26">
                  <c:v>1.2208847399719502E-7</c:v>
                </c:pt>
                <c:pt idx="27">
                  <c:v>6.491323789603598E-8</c:v>
                </c:pt>
                <c:pt idx="28">
                  <c:v>3.3101452467931836E-8</c:v>
                </c:pt>
                <c:pt idx="29">
                  <c:v>1.8055337669409255E-8</c:v>
                </c:pt>
                <c:pt idx="30">
                  <c:v>1.1607002803337707E-8</c:v>
                </c:pt>
                <c:pt idx="31">
                  <c:v>6.8782238793474448E-9</c:v>
                </c:pt>
                <c:pt idx="32">
                  <c:v>4.2988899107143652E-9</c:v>
                </c:pt>
                <c:pt idx="33">
                  <c:v>2.5793339686330796E-9</c:v>
                </c:pt>
                <c:pt idx="34">
                  <c:v>1.2896669288053886E-9</c:v>
                </c:pt>
                <c:pt idx="35">
                  <c:v>0</c:v>
                </c:pt>
                <c:pt idx="36">
                  <c:v>0</c:v>
                </c:pt>
                <c:pt idx="37">
                  <c:v>0</c:v>
                </c:pt>
                <c:pt idx="38">
                  <c:v>0</c:v>
                </c:pt>
                <c:pt idx="39">
                  <c:v>0</c:v>
                </c:pt>
                <c:pt idx="40">
                  <c:v>0</c:v>
                </c:pt>
              </c:numCache>
            </c:numRef>
          </c:yVal>
          <c:smooth val="1"/>
        </c:ser>
        <c:dLbls>
          <c:showLegendKey val="0"/>
          <c:showVal val="0"/>
          <c:showCatName val="0"/>
          <c:showSerName val="0"/>
          <c:showPercent val="0"/>
          <c:showBubbleSize val="0"/>
        </c:dLbls>
        <c:axId val="683961856"/>
        <c:axId val="683962416"/>
        <c:extLst>
          <c:ext xmlns:c15="http://schemas.microsoft.com/office/drawing/2012/chart" uri="{02D57815-91ED-43cb-92C2-25804820EDAC}">
            <c15:filteredScatterSeries>
              <c15:ser>
                <c:idx val="4"/>
                <c:order val="2"/>
                <c:tx>
                  <c:strRef>
                    <c:extLst>
                      <c:ext uri="{02D57815-91ED-43cb-92C2-25804820EDAC}">
                        <c15:formulaRef>
                          <c15:sqref>Sa_gcr!$Q$6</c15:sqref>
                        </c15:formulaRef>
                      </c:ext>
                    </c:extLst>
                    <c:strCache>
                      <c:ptCount val="1"/>
                      <c:pt idx="0">
                        <c:v>GCR_RH_JASNAOE</c:v>
                      </c:pt>
                    </c:strCache>
                  </c:strRef>
                </c:tx>
                <c:spPr>
                  <a:ln w="19050" cap="rnd">
                    <a:solidFill>
                      <a:schemeClr val="accent5"/>
                    </a:solidFill>
                    <a:round/>
                  </a:ln>
                  <a:effectLst/>
                </c:spPr>
                <c:marker>
                  <c:symbol val="none"/>
                </c:marker>
                <c:xVal>
                  <c:numRef>
                    <c:extLst>
                      <c:ext uri="{02D57815-91ED-43cb-92C2-25804820EDAC}">
                        <c15:formulaRef>
                          <c15:sqref>Sa_gcr!$Q$8:$Q$49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c:ext uri="{02D57815-91ED-43cb-92C2-25804820EDAC}">
                        <c15:formulaRef>
                          <c15:sqref>Sa_gcr!$V$9:$V$49</c15:sqref>
                        </c15:formulaRef>
                      </c:ext>
                    </c:extLst>
                    <c:numCache>
                      <c:formatCode>General</c:formatCode>
                      <c:ptCount val="41"/>
                      <c:pt idx="0">
                        <c:v>0.31775695140920379</c:v>
                      </c:pt>
                      <c:pt idx="1">
                        <c:v>0.13185542906576009</c:v>
                      </c:pt>
                      <c:pt idx="2">
                        <c:v>6.321590305585667E-2</c:v>
                      </c:pt>
                      <c:pt idx="3">
                        <c:v>3.2117114623239851E-2</c:v>
                      </c:pt>
                      <c:pt idx="4">
                        <c:v>1.6894739228817124E-2</c:v>
                      </c:pt>
                      <c:pt idx="5">
                        <c:v>9.1355679266995615E-3</c:v>
                      </c:pt>
                      <c:pt idx="6">
                        <c:v>5.034542174409129E-3</c:v>
                      </c:pt>
                      <c:pt idx="7">
                        <c:v>2.8142419960062171E-3</c:v>
                      </c:pt>
                      <c:pt idx="8">
                        <c:v>1.5901021693374151E-3</c:v>
                      </c:pt>
                      <c:pt idx="9">
                        <c:v>9.0623547864021603E-4</c:v>
                      </c:pt>
                      <c:pt idx="10">
                        <c:v>5.1923228841854741E-4</c:v>
                      </c:pt>
                      <c:pt idx="11">
                        <c:v>2.98850843757692E-4</c:v>
                      </c:pt>
                      <c:pt idx="12">
                        <c:v>1.7295247328741326E-4</c:v>
                      </c:pt>
                      <c:pt idx="13">
                        <c:v>1.0030626383084051E-4</c:v>
                      </c:pt>
                      <c:pt idx="14">
                        <c:v>5.8142421602958017E-5</c:v>
                      </c:pt>
                      <c:pt idx="15">
                        <c:v>3.390477830667038E-5</c:v>
                      </c:pt>
                      <c:pt idx="16">
                        <c:v>1.9786657692089094E-5</c:v>
                      </c:pt>
                      <c:pt idx="17">
                        <c:v>1.1503296734827195E-5</c:v>
                      </c:pt>
                      <c:pt idx="18">
                        <c:v>6.7098386224984097E-6</c:v>
                      </c:pt>
                      <c:pt idx="19">
                        <c:v>3.8898397716202737E-6</c:v>
                      </c:pt>
                      <c:pt idx="20">
                        <c:v>2.2611670217331792E-6</c:v>
                      </c:pt>
                      <c:pt idx="21">
                        <c:v>1.3413506568804578E-6</c:v>
                      </c:pt>
                      <c:pt idx="22">
                        <c:v>7.7711948642811279E-7</c:v>
                      </c:pt>
                      <c:pt idx="23">
                        <c:v>4.4891666606261538E-7</c:v>
                      </c:pt>
                      <c:pt idx="24">
                        <c:v>2.4682703292366881E-7</c:v>
                      </c:pt>
                      <c:pt idx="25">
                        <c:v>1.3074119398215345E-7</c:v>
                      </c:pt>
                      <c:pt idx="26">
                        <c:v>6.8263101282717287E-8</c:v>
                      </c:pt>
                      <c:pt idx="27">
                        <c:v>3.7795389373762589E-8</c:v>
                      </c:pt>
                      <c:pt idx="28">
                        <c:v>1.9669029183155828E-8</c:v>
                      </c:pt>
                      <c:pt idx="29">
                        <c:v>1.0413015449906027E-8</c:v>
                      </c:pt>
                      <c:pt idx="30">
                        <c:v>6.5563430240445086E-9</c:v>
                      </c:pt>
                      <c:pt idx="31">
                        <c:v>3.8566724258615181E-9</c:v>
                      </c:pt>
                      <c:pt idx="32">
                        <c:v>2.3140034333124504E-9</c:v>
                      </c:pt>
                      <c:pt idx="33">
                        <c:v>7.7133444076338264E-10</c:v>
                      </c:pt>
                      <c:pt idx="34">
                        <c:v>3.8566727589284255E-10</c:v>
                      </c:pt>
                      <c:pt idx="35">
                        <c:v>3.8566727589284255E-10</c:v>
                      </c:pt>
                      <c:pt idx="36">
                        <c:v>3.8566727589284255E-10</c:v>
                      </c:pt>
                      <c:pt idx="37">
                        <c:v>3.8566727589284255E-10</c:v>
                      </c:pt>
                      <c:pt idx="38">
                        <c:v>0</c:v>
                      </c:pt>
                      <c:pt idx="39">
                        <c:v>0</c:v>
                      </c:pt>
                      <c:pt idx="40">
                        <c:v>0</c:v>
                      </c:pt>
                    </c:numCache>
                  </c:numRef>
                </c:yVal>
                <c:smooth val="1"/>
              </c15:ser>
            </c15:filteredScatterSeries>
            <c15:filteredScatterSeries>
              <c15:ser>
                <c:idx val="6"/>
                <c:order val="3"/>
                <c:tx>
                  <c:strRef>
                    <c:extLst xmlns:c15="http://schemas.microsoft.com/office/drawing/2012/chart">
                      <c:ext xmlns:c15="http://schemas.microsoft.com/office/drawing/2012/chart" uri="{02D57815-91ED-43cb-92C2-25804820EDAC}">
                        <c15:formulaRef>
                          <c15:sqref>Sa_gcr!$Y$6</c15:sqref>
                        </c15:formulaRef>
                      </c:ext>
                    </c:extLst>
                    <c:strCache>
                      <c:ptCount val="1"/>
                      <c:pt idx="0">
                        <c:v>GCR_As Simul_JASNAOE</c:v>
                      </c:pt>
                    </c:strCache>
                  </c:strRef>
                </c:tx>
                <c:spPr>
                  <a:ln w="19050" cap="rnd">
                    <a:solidFill>
                      <a:srgbClr val="00B0F0"/>
                    </a:solidFill>
                    <a:round/>
                  </a:ln>
                  <a:effectLst/>
                </c:spPr>
                <c:marker>
                  <c:symbol val="none"/>
                </c:marker>
                <c:xVal>
                  <c:numRef>
                    <c:extLst xmlns:c15="http://schemas.microsoft.com/office/drawing/2012/chart">
                      <c:ext xmlns:c15="http://schemas.microsoft.com/office/drawing/2012/chart" uri="{02D57815-91ED-43cb-92C2-25804820EDAC}">
                        <c15:formulaRef>
                          <c15:sqref>Sa_gcr!$Y$8:$Y$49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Sa_gcr!$AD$9:$AD$49</c15:sqref>
                        </c15:formulaRef>
                      </c:ext>
                    </c:extLst>
                    <c:numCache>
                      <c:formatCode>General</c:formatCode>
                      <c:ptCount val="41"/>
                      <c:pt idx="0">
                        <c:v>0.54568688503035445</c:v>
                      </c:pt>
                      <c:pt idx="1">
                        <c:v>0.26561959088075127</c:v>
                      </c:pt>
                      <c:pt idx="2">
                        <c:v>0.13690219823854255</c:v>
                      </c:pt>
                      <c:pt idx="3">
                        <c:v>7.3950595120375717E-2</c:v>
                      </c:pt>
                      <c:pt idx="4">
                        <c:v>4.0984812164364115E-2</c:v>
                      </c:pt>
                      <c:pt idx="5">
                        <c:v>2.308735843556331E-2</c:v>
                      </c:pt>
                      <c:pt idx="6">
                        <c:v>1.3158553166434883E-2</c:v>
                      </c:pt>
                      <c:pt idx="7">
                        <c:v>7.575567225018176E-3</c:v>
                      </c:pt>
                      <c:pt idx="8">
                        <c:v>4.3905941830151285E-3</c:v>
                      </c:pt>
                      <c:pt idx="9">
                        <c:v>2.5577069259414831E-3</c:v>
                      </c:pt>
                      <c:pt idx="10">
                        <c:v>1.4918757682832462E-3</c:v>
                      </c:pt>
                      <c:pt idx="11">
                        <c:v>8.7043242072282201E-4</c:v>
                      </c:pt>
                      <c:pt idx="12">
                        <c:v>5.0707950809492086E-4</c:v>
                      </c:pt>
                      <c:pt idx="13">
                        <c:v>2.9475054598437911E-4</c:v>
                      </c:pt>
                      <c:pt idx="14">
                        <c:v>1.7048356398474684E-4</c:v>
                      </c:pt>
                      <c:pt idx="15">
                        <c:v>9.7801644804884624E-5</c:v>
                      </c:pt>
                      <c:pt idx="16">
                        <c:v>5.593570926198943E-5</c:v>
                      </c:pt>
                      <c:pt idx="17">
                        <c:v>3.1691699102776028E-5</c:v>
                      </c:pt>
                      <c:pt idx="18">
                        <c:v>1.7709825528955392E-5</c:v>
                      </c:pt>
                      <c:pt idx="19">
                        <c:v>9.8554957265184484E-6</c:v>
                      </c:pt>
                      <c:pt idx="20">
                        <c:v>5.5368876549222179E-6</c:v>
                      </c:pt>
                      <c:pt idx="21">
                        <c:v>3.0740405941864779E-6</c:v>
                      </c:pt>
                      <c:pt idx="22">
                        <c:v>1.6577803096939903E-6</c:v>
                      </c:pt>
                      <c:pt idx="23">
                        <c:v>9.151473068236271E-7</c:v>
                      </c:pt>
                      <c:pt idx="24">
                        <c:v>5.0275597107685144E-7</c:v>
                      </c:pt>
                      <c:pt idx="25">
                        <c:v>2.6534342911777031E-7</c:v>
                      </c:pt>
                      <c:pt idx="26">
                        <c:v>1.4211892640503265E-7</c:v>
                      </c:pt>
                      <c:pt idx="27">
                        <c:v>7.5577694991224575E-8</c:v>
                      </c:pt>
                      <c:pt idx="28">
                        <c:v>3.5324357439137088E-8</c:v>
                      </c:pt>
                      <c:pt idx="29">
                        <c:v>2.3823403805245391E-8</c:v>
                      </c:pt>
                      <c:pt idx="30">
                        <c:v>8.2149668179098967E-9</c:v>
                      </c:pt>
                      <c:pt idx="31">
                        <c:v>4.9289801129503985E-9</c:v>
                      </c:pt>
                      <c:pt idx="32">
                        <c:v>2.4644900564751993E-9</c:v>
                      </c:pt>
                      <c:pt idx="33">
                        <c:v>1.6429934079909003E-9</c:v>
                      </c:pt>
                      <c:pt idx="34">
                        <c:v>8.2149664848429893E-10</c:v>
                      </c:pt>
                      <c:pt idx="35">
                        <c:v>8.2149664848429893E-10</c:v>
                      </c:pt>
                      <c:pt idx="36">
                        <c:v>0</c:v>
                      </c:pt>
                      <c:pt idx="37">
                        <c:v>0</c:v>
                      </c:pt>
                      <c:pt idx="38">
                        <c:v>0</c:v>
                      </c:pt>
                      <c:pt idx="39">
                        <c:v>0</c:v>
                      </c:pt>
                      <c:pt idx="40">
                        <c:v>0</c:v>
                      </c:pt>
                    </c:numCache>
                  </c:numRef>
                </c:yVal>
                <c:smooth val="1"/>
              </c15:ser>
            </c15:filteredScatterSeries>
            <c15:filteredScatterSeries>
              <c15:ser>
                <c:idx val="2"/>
                <c:order val="4"/>
                <c:tx>
                  <c:strRef>
                    <c:extLst xmlns:c15="http://schemas.microsoft.com/office/drawing/2012/chart">
                      <c:ext xmlns:c15="http://schemas.microsoft.com/office/drawing/2012/chart" uri="{02D57815-91ED-43cb-92C2-25804820EDAC}">
                        <c15:formulaRef>
                          <c15:sqref>Sa_mtr!$A$6</c15:sqref>
                        </c15:formulaRef>
                      </c:ext>
                    </c:extLst>
                    <c:strCache>
                      <c:ptCount val="1"/>
                      <c:pt idx="0">
                        <c:v>MTR_RH_avg_wave_scatter_rev</c:v>
                      </c:pt>
                    </c:strCache>
                  </c:strRef>
                </c:tx>
                <c:spPr>
                  <a:ln w="19050" cap="rnd">
                    <a:solidFill>
                      <a:schemeClr val="accent3"/>
                    </a:solidFill>
                    <a:round/>
                  </a:ln>
                  <a:effectLst/>
                </c:spPr>
                <c:marker>
                  <c:symbol val="none"/>
                </c:marker>
                <c:xVal>
                  <c:numRef>
                    <c:extLst xmlns:c15="http://schemas.microsoft.com/office/drawing/2012/chart">
                      <c:ext xmlns:c15="http://schemas.microsoft.com/office/drawing/2012/chart" uri="{02D57815-91ED-43cb-92C2-25804820EDAC}">
                        <c15:formulaRef>
                          <c15:sqref>Sa_mtr!$A$8:$A$49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Sa_mtr!$F$9:$F$49</c15:sqref>
                        </c15:formulaRef>
                      </c:ext>
                    </c:extLst>
                    <c:numCache>
                      <c:formatCode>General</c:formatCode>
                      <c:ptCount val="41"/>
                      <c:pt idx="0">
                        <c:v>0.34749690923473242</c:v>
                      </c:pt>
                      <c:pt idx="1">
                        <c:v>0.14321534828856475</c:v>
                      </c:pt>
                      <c:pt idx="2">
                        <c:v>6.7985229508180645E-2</c:v>
                      </c:pt>
                      <c:pt idx="3">
                        <c:v>3.4383091537922961E-2</c:v>
                      </c:pt>
                      <c:pt idx="4">
                        <c:v>1.7995037338157216E-2</c:v>
                      </c:pt>
                      <c:pt idx="5">
                        <c:v>9.7039588799455734E-3</c:v>
                      </c:pt>
                      <c:pt idx="6">
                        <c:v>5.3455896168099759E-3</c:v>
                      </c:pt>
                      <c:pt idx="7">
                        <c:v>2.995605230692755E-3</c:v>
                      </c:pt>
                      <c:pt idx="8">
                        <c:v>1.7020261075291199E-3</c:v>
                      </c:pt>
                      <c:pt idx="9">
                        <c:v>9.7654659459922577E-4</c:v>
                      </c:pt>
                      <c:pt idx="10">
                        <c:v>5.6527978631570885E-4</c:v>
                      </c:pt>
                      <c:pt idx="11">
                        <c:v>3.2900834819693525E-4</c:v>
                      </c:pt>
                      <c:pt idx="12">
                        <c:v>1.9250730028785856E-4</c:v>
                      </c:pt>
                      <c:pt idx="13">
                        <c:v>1.1338319802489671E-4</c:v>
                      </c:pt>
                      <c:pt idx="14">
                        <c:v>6.7016900013872061E-5</c:v>
                      </c:pt>
                      <c:pt idx="15">
                        <c:v>3.9814815598115949E-5</c:v>
                      </c:pt>
                      <c:pt idx="16">
                        <c:v>2.3769272349816184E-5</c:v>
                      </c:pt>
                      <c:pt idx="17">
                        <c:v>1.4153633570934687E-5</c:v>
                      </c:pt>
                      <c:pt idx="18">
                        <c:v>8.4316264828965259E-6</c:v>
                      </c:pt>
                      <c:pt idx="19">
                        <c:v>5.0282284356217843E-6</c:v>
                      </c:pt>
                      <c:pt idx="20">
                        <c:v>2.9892486651528216E-6</c:v>
                      </c:pt>
                      <c:pt idx="21">
                        <c:v>1.7973926308423316E-6</c:v>
                      </c:pt>
                      <c:pt idx="22">
                        <c:v>1.098123361686909E-6</c:v>
                      </c:pt>
                      <c:pt idx="23">
                        <c:v>6.3965685814793005E-7</c:v>
                      </c:pt>
                      <c:pt idx="24">
                        <c:v>3.8355880271900844E-7</c:v>
                      </c:pt>
                      <c:pt idx="25">
                        <c:v>2.2982153213835232E-7</c:v>
                      </c:pt>
                      <c:pt idx="26">
                        <c:v>1.3334355108973739E-7</c:v>
                      </c:pt>
                      <c:pt idx="27">
                        <c:v>8.3143625984050118E-8</c:v>
                      </c:pt>
                      <c:pt idx="28">
                        <c:v>4.5493682154784665E-8</c:v>
                      </c:pt>
                      <c:pt idx="29">
                        <c:v>2.5099962552843635E-8</c:v>
                      </c:pt>
                      <c:pt idx="30">
                        <c:v>1.4118728963730121E-8</c:v>
                      </c:pt>
                      <c:pt idx="31">
                        <c:v>7.059364426353909E-9</c:v>
                      </c:pt>
                      <c:pt idx="32">
                        <c:v>6.2749906382109089E-9</c:v>
                      </c:pt>
                      <c:pt idx="33">
                        <c:v>3.9218691627596058E-9</c:v>
                      </c:pt>
                      <c:pt idx="34">
                        <c:v>1.5687476873083028E-9</c:v>
                      </c:pt>
                      <c:pt idx="35">
                        <c:v>7.8437378814300018E-10</c:v>
                      </c:pt>
                      <c:pt idx="36">
                        <c:v>3.9218694958265132E-10</c:v>
                      </c:pt>
                      <c:pt idx="37">
                        <c:v>3.9218694958265132E-10</c:v>
                      </c:pt>
                      <c:pt idx="38">
                        <c:v>0</c:v>
                      </c:pt>
                      <c:pt idx="39">
                        <c:v>0</c:v>
                      </c:pt>
                      <c:pt idx="40">
                        <c:v>0</c:v>
                      </c:pt>
                    </c:numCache>
                  </c:numRef>
                </c:yVal>
                <c:smooth val="1"/>
              </c15:ser>
            </c15:filteredScatterSeries>
            <c15:filteredScatterSeries>
              <c15:ser>
                <c:idx val="3"/>
                <c:order val="5"/>
                <c:tx>
                  <c:strRef>
                    <c:extLst xmlns:c15="http://schemas.microsoft.com/office/drawing/2012/chart">
                      <c:ext xmlns:c15="http://schemas.microsoft.com/office/drawing/2012/chart" uri="{02D57815-91ED-43cb-92C2-25804820EDAC}">
                        <c15:formulaRef>
                          <c15:sqref>Sa_mtr!$A$54</c15:sqref>
                        </c15:formulaRef>
                      </c:ext>
                    </c:extLst>
                    <c:strCache>
                      <c:ptCount val="1"/>
                    </c:strCache>
                  </c:strRef>
                </c:tx>
                <c:spPr>
                  <a:ln w="12700" cap="rnd">
                    <a:solidFill>
                      <a:srgbClr val="ED7D31"/>
                    </a:solidFill>
                    <a:prstDash val="solid"/>
                    <a:round/>
                  </a:ln>
                  <a:effectLst/>
                </c:spPr>
                <c:marker>
                  <c:symbol val="none"/>
                </c:marker>
                <c:xVal>
                  <c:numRef>
                    <c:extLst xmlns:c15="http://schemas.microsoft.com/office/drawing/2012/chart">
                      <c:ext xmlns:c15="http://schemas.microsoft.com/office/drawing/2012/chart" uri="{02D57815-91ED-43cb-92C2-25804820EDAC}">
                        <c15:formulaRef>
                          <c15:sqref>Sa_mtr!$A$56:$A$97</c15:sqref>
                        </c15:formulaRef>
                      </c:ext>
                    </c:extLst>
                    <c:numCache>
                      <c:formatCode>General</c:formatCode>
                      <c:ptCount val="42"/>
                    </c:numCache>
                  </c:numRef>
                </c:xVal>
                <c:yVal>
                  <c:numRef>
                    <c:extLst xmlns:c15="http://schemas.microsoft.com/office/drawing/2012/chart">
                      <c:ext xmlns:c15="http://schemas.microsoft.com/office/drawing/2012/chart" uri="{02D57815-91ED-43cb-92C2-25804820EDAC}">
                        <c15:formulaRef>
                          <c15:sqref>Sa_mtr!$F$57:$F$97</c15:sqref>
                        </c15:formulaRef>
                      </c:ext>
                    </c:extLst>
                    <c:numCache>
                      <c:formatCode>General</c:formatCode>
                      <c:ptCount val="41"/>
                    </c:numCache>
                  </c:numRef>
                </c:yVal>
                <c:smooth val="1"/>
              </c15:ser>
            </c15:filteredScatterSeries>
            <c15:filteredScatterSeries>
              <c15:ser>
                <c:idx val="5"/>
                <c:order val="6"/>
                <c:tx>
                  <c:strRef>
                    <c:extLst xmlns:c15="http://schemas.microsoft.com/office/drawing/2012/chart">
                      <c:ext xmlns:c15="http://schemas.microsoft.com/office/drawing/2012/chart" uri="{02D57815-91ED-43cb-92C2-25804820EDAC}">
                        <c15:formulaRef>
                          <c15:sqref>Sa_mtr!$Q$6</c15:sqref>
                        </c15:formulaRef>
                      </c:ext>
                    </c:extLst>
                    <c:strCache>
                      <c:ptCount val="1"/>
                      <c:pt idx="0">
                        <c:v>MTR_RH_JASNAOE</c:v>
                      </c:pt>
                    </c:strCache>
                  </c:strRef>
                </c:tx>
                <c:spPr>
                  <a:ln w="19050" cap="rnd">
                    <a:solidFill>
                      <a:schemeClr val="accent6"/>
                    </a:solidFill>
                    <a:round/>
                  </a:ln>
                  <a:effectLst/>
                </c:spPr>
                <c:marker>
                  <c:symbol val="none"/>
                </c:marker>
                <c:xVal>
                  <c:numRef>
                    <c:extLst xmlns:c15="http://schemas.microsoft.com/office/drawing/2012/chart">
                      <c:ext xmlns:c15="http://schemas.microsoft.com/office/drawing/2012/chart" uri="{02D57815-91ED-43cb-92C2-25804820EDAC}">
                        <c15:formulaRef>
                          <c15:sqref>Sa_mtr!$Q$8:$Q$49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Sa_mtr!$V$9:$V$49</c15:sqref>
                        </c15:formulaRef>
                      </c:ext>
                    </c:extLst>
                    <c:numCache>
                      <c:formatCode>General</c:formatCode>
                      <c:ptCount val="41"/>
                      <c:pt idx="0">
                        <c:v>0.31987696809399557</c:v>
                      </c:pt>
                      <c:pt idx="1">
                        <c:v>0.1255676508993796</c:v>
                      </c:pt>
                      <c:pt idx="2">
                        <c:v>5.8093242102515097E-2</c:v>
                      </c:pt>
                      <c:pt idx="3">
                        <c:v>2.8861175468558931E-2</c:v>
                      </c:pt>
                      <c:pt idx="4">
                        <c:v>1.4922268939775885E-2</c:v>
                      </c:pt>
                      <c:pt idx="5">
                        <c:v>7.9714771053548406E-3</c:v>
                      </c:pt>
                      <c:pt idx="6">
                        <c:v>4.3597744688514961E-3</c:v>
                      </c:pt>
                      <c:pt idx="7">
                        <c:v>2.4293187005666184E-3</c:v>
                      </c:pt>
                      <c:pt idx="8">
                        <c:v>1.3737178129752392E-3</c:v>
                      </c:pt>
                      <c:pt idx="9">
                        <c:v>7.8534684548559053E-4</c:v>
                      </c:pt>
                      <c:pt idx="10">
                        <c:v>4.5311001460535127E-4</c:v>
                      </c:pt>
                      <c:pt idx="11">
                        <c:v>2.6310133715223838E-4</c:v>
                      </c:pt>
                      <c:pt idx="12">
                        <c:v>1.5365177388348972E-4</c:v>
                      </c:pt>
                      <c:pt idx="13">
                        <c:v>9.0357512065653012E-5</c:v>
                      </c:pt>
                      <c:pt idx="14">
                        <c:v>5.3294279862337035E-5</c:v>
                      </c:pt>
                      <c:pt idx="15">
                        <c:v>3.1596538796918594E-5</c:v>
                      </c:pt>
                      <c:pt idx="16">
                        <c:v>1.8810460998164302E-5</c:v>
                      </c:pt>
                      <c:pt idx="17">
                        <c:v>1.118595518601051E-5</c:v>
                      </c:pt>
                      <c:pt idx="18">
                        <c:v>6.6914931415862355E-6</c:v>
                      </c:pt>
                      <c:pt idx="19">
                        <c:v>3.9979534102174696E-6</c:v>
                      </c:pt>
                      <c:pt idx="20">
                        <c:v>2.3742995826081525E-6</c:v>
                      </c:pt>
                      <c:pt idx="21">
                        <c:v>1.4165791365483571E-6</c:v>
                      </c:pt>
                      <c:pt idx="22">
                        <c:v>8.6320339964807147E-7</c:v>
                      </c:pt>
                      <c:pt idx="23">
                        <c:v>5.1219611085784322E-7</c:v>
                      </c:pt>
                      <c:pt idx="24">
                        <c:v>2.9884642915867232E-7</c:v>
                      </c:pt>
                      <c:pt idx="25">
                        <c:v>1.7295442944487149E-7</c:v>
                      </c:pt>
                      <c:pt idx="26">
                        <c:v>1.0157641094910019E-7</c:v>
                      </c:pt>
                      <c:pt idx="27">
                        <c:v>6.1573345644383437E-8</c:v>
                      </c:pt>
                      <c:pt idx="28">
                        <c:v>3.4512448454648847E-8</c:v>
                      </c:pt>
                      <c:pt idx="29">
                        <c:v>1.5687476540016121E-8</c:v>
                      </c:pt>
                      <c:pt idx="30">
                        <c:v>8.6281121136622119E-9</c:v>
                      </c:pt>
                      <c:pt idx="31">
                        <c:v>5.8828036886282575E-9</c:v>
                      </c:pt>
                      <c:pt idx="32">
                        <c:v>5.0984299004852573E-9</c:v>
                      </c:pt>
                      <c:pt idx="33">
                        <c:v>2.353121475451303E-9</c:v>
                      </c:pt>
                      <c:pt idx="34">
                        <c:v>1.5687476873083028E-9</c:v>
                      </c:pt>
                      <c:pt idx="35">
                        <c:v>7.8437378814300018E-10</c:v>
                      </c:pt>
                      <c:pt idx="36">
                        <c:v>3.9218694958265132E-10</c:v>
                      </c:pt>
                      <c:pt idx="37">
                        <c:v>3.9218694958265132E-10</c:v>
                      </c:pt>
                      <c:pt idx="38">
                        <c:v>0</c:v>
                      </c:pt>
                      <c:pt idx="39">
                        <c:v>0</c:v>
                      </c:pt>
                      <c:pt idx="40">
                        <c:v>0</c:v>
                      </c:pt>
                    </c:numCache>
                  </c:numRef>
                </c:yVal>
                <c:smooth val="1"/>
              </c15:ser>
            </c15:filteredScatterSeries>
          </c:ext>
        </c:extLst>
      </c:scatterChart>
      <c:valAx>
        <c:axId val="683961856"/>
        <c:scaling>
          <c:orientation val="minMax"/>
          <c:max val="400"/>
        </c:scaling>
        <c:delete val="0"/>
        <c:axPos val="t"/>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 (MPa)</a:t>
                </a:r>
              </a:p>
            </c:rich>
          </c:tx>
          <c:layout>
            <c:manualLayout>
              <c:xMode val="edge"/>
              <c:yMode val="edge"/>
              <c:x val="0.81011284722222221"/>
              <c:y val="0.8904065811218042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3962416"/>
        <c:crosses val="autoZero"/>
        <c:crossBetween val="midCat"/>
      </c:valAx>
      <c:valAx>
        <c:axId val="683962416"/>
        <c:scaling>
          <c:logBase val="10"/>
          <c:orientation val="maxMin"/>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1-F</a:t>
                </a:r>
              </a:p>
            </c:rich>
          </c:tx>
          <c:layout>
            <c:manualLayout>
              <c:xMode val="edge"/>
              <c:yMode val="edge"/>
              <c:x val="1.7718632075339278E-2"/>
              <c:y val="0.7690779224025170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3961856"/>
        <c:crosses val="autoZero"/>
        <c:crossBetween val="midCat"/>
      </c:valAx>
      <c:spPr>
        <a:noFill/>
        <a:ln>
          <a:noFill/>
        </a:ln>
        <a:effectLst/>
      </c:spPr>
    </c:plotArea>
    <c:legend>
      <c:legendPos val="r"/>
      <c:layout>
        <c:manualLayout>
          <c:xMode val="edge"/>
          <c:yMode val="edge"/>
          <c:x val="0.44069164206036743"/>
          <c:y val="0.5926357295615825"/>
          <c:w val="0.5557230150918635"/>
          <c:h val="0.1846944188004314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28674540682413"/>
          <c:y val="0.13315462549565776"/>
          <c:w val="0.75737471292650915"/>
          <c:h val="0.76733755854955221"/>
        </c:manualLayout>
      </c:layout>
      <c:scatterChart>
        <c:scatterStyle val="smoothMarker"/>
        <c:varyColors val="0"/>
        <c:ser>
          <c:idx val="2"/>
          <c:order val="4"/>
          <c:tx>
            <c:strRef>
              <c:f>Sa_gcr!$C$82</c:f>
              <c:strCache>
                <c:ptCount val="1"/>
                <c:pt idx="0">
                  <c:v>MTR_Storm Model - RH</c:v>
                </c:pt>
              </c:strCache>
            </c:strRef>
          </c:tx>
          <c:spPr>
            <a:ln w="12700" cap="rnd">
              <a:solidFill>
                <a:srgbClr val="5B9BD5">
                  <a:lumMod val="50000"/>
                </a:srgbClr>
              </a:solidFill>
              <a:round/>
            </a:ln>
            <a:effectLst/>
          </c:spPr>
          <c:marker>
            <c:symbol val="none"/>
          </c:marker>
          <c:xVal>
            <c:numRef>
              <c:f>Sa_mtr!$A$8:$A$49</c:f>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extLst xmlns:c15="http://schemas.microsoft.com/office/drawing/2012/chart"/>
            </c:numRef>
          </c:xVal>
          <c:yVal>
            <c:numRef>
              <c:f>Sa_mtr!$F$9:$F$49</c:f>
              <c:numCache>
                <c:formatCode>General</c:formatCode>
                <c:ptCount val="41"/>
                <c:pt idx="0">
                  <c:v>0.34749690923473242</c:v>
                </c:pt>
                <c:pt idx="1">
                  <c:v>0.14321534828856475</c:v>
                </c:pt>
                <c:pt idx="2">
                  <c:v>6.7985229508180645E-2</c:v>
                </c:pt>
                <c:pt idx="3">
                  <c:v>3.4383091537922961E-2</c:v>
                </c:pt>
                <c:pt idx="4">
                  <c:v>1.7995037338157216E-2</c:v>
                </c:pt>
                <c:pt idx="5">
                  <c:v>9.7039588799455734E-3</c:v>
                </c:pt>
                <c:pt idx="6">
                  <c:v>5.3455896168099759E-3</c:v>
                </c:pt>
                <c:pt idx="7">
                  <c:v>2.995605230692755E-3</c:v>
                </c:pt>
                <c:pt idx="8">
                  <c:v>1.7020261075291199E-3</c:v>
                </c:pt>
                <c:pt idx="9">
                  <c:v>9.7654659459922577E-4</c:v>
                </c:pt>
                <c:pt idx="10">
                  <c:v>5.6527978631570885E-4</c:v>
                </c:pt>
                <c:pt idx="11">
                  <c:v>3.2900834819693525E-4</c:v>
                </c:pt>
                <c:pt idx="12">
                  <c:v>1.9250730028785856E-4</c:v>
                </c:pt>
                <c:pt idx="13">
                  <c:v>1.1338319802489671E-4</c:v>
                </c:pt>
                <c:pt idx="14">
                  <c:v>6.7016900013872061E-5</c:v>
                </c:pt>
                <c:pt idx="15">
                  <c:v>3.9814815598115949E-5</c:v>
                </c:pt>
                <c:pt idx="16">
                  <c:v>2.3769272349816184E-5</c:v>
                </c:pt>
                <c:pt idx="17">
                  <c:v>1.4153633570934687E-5</c:v>
                </c:pt>
                <c:pt idx="18">
                  <c:v>8.4316264828965259E-6</c:v>
                </c:pt>
                <c:pt idx="19">
                  <c:v>5.0282284356217843E-6</c:v>
                </c:pt>
                <c:pt idx="20">
                  <c:v>2.9892486651528216E-6</c:v>
                </c:pt>
                <c:pt idx="21">
                  <c:v>1.7973926308423316E-6</c:v>
                </c:pt>
                <c:pt idx="22">
                  <c:v>1.098123361686909E-6</c:v>
                </c:pt>
                <c:pt idx="23">
                  <c:v>6.3965685814793005E-7</c:v>
                </c:pt>
                <c:pt idx="24">
                  <c:v>3.8355880271900844E-7</c:v>
                </c:pt>
                <c:pt idx="25">
                  <c:v>2.2982153213835232E-7</c:v>
                </c:pt>
                <c:pt idx="26">
                  <c:v>1.3334355108973739E-7</c:v>
                </c:pt>
                <c:pt idx="27">
                  <c:v>8.3143625984050118E-8</c:v>
                </c:pt>
                <c:pt idx="28">
                  <c:v>4.5493682154784665E-8</c:v>
                </c:pt>
                <c:pt idx="29">
                  <c:v>2.5099962552843635E-8</c:v>
                </c:pt>
                <c:pt idx="30">
                  <c:v>1.4118728963730121E-8</c:v>
                </c:pt>
                <c:pt idx="31">
                  <c:v>7.059364426353909E-9</c:v>
                </c:pt>
                <c:pt idx="32">
                  <c:v>6.2749906382109089E-9</c:v>
                </c:pt>
                <c:pt idx="33">
                  <c:v>3.9218691627596058E-9</c:v>
                </c:pt>
                <c:pt idx="34">
                  <c:v>1.5687476873083028E-9</c:v>
                </c:pt>
                <c:pt idx="35">
                  <c:v>7.8437378814300018E-10</c:v>
                </c:pt>
                <c:pt idx="36">
                  <c:v>3.9218694958265132E-10</c:v>
                </c:pt>
                <c:pt idx="37">
                  <c:v>3.9218694958265132E-10</c:v>
                </c:pt>
                <c:pt idx="38">
                  <c:v>0</c:v>
                </c:pt>
                <c:pt idx="39">
                  <c:v>0</c:v>
                </c:pt>
                <c:pt idx="40">
                  <c:v>0</c:v>
                </c:pt>
              </c:numCache>
              <c:extLst xmlns:c15="http://schemas.microsoft.com/office/drawing/2012/chart"/>
            </c:numRef>
          </c:yVal>
          <c:smooth val="1"/>
        </c:ser>
        <c:ser>
          <c:idx val="3"/>
          <c:order val="5"/>
          <c:tx>
            <c:strRef>
              <c:f>Sa_gcr!$R$82</c:f>
              <c:strCache>
                <c:ptCount val="1"/>
                <c:pt idx="0">
                  <c:v>MTR_As Simul</c:v>
                </c:pt>
              </c:strCache>
            </c:strRef>
          </c:tx>
          <c:spPr>
            <a:ln w="28575" cap="rnd">
              <a:solidFill>
                <a:sysClr val="windowText" lastClr="000000"/>
              </a:solidFill>
              <a:prstDash val="sysDot"/>
              <a:round/>
            </a:ln>
            <a:effectLst/>
          </c:spPr>
          <c:marker>
            <c:symbol val="none"/>
          </c:marker>
          <c:xVal>
            <c:numRef>
              <c:f>Sa_mtr!$I$8:$I$49</c:f>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f>Sa_mtr!$N$9:$N$49</c:f>
              <c:numCache>
                <c:formatCode>General</c:formatCode>
                <c:ptCount val="41"/>
                <c:pt idx="0">
                  <c:v>0.38445508346721469</c:v>
                </c:pt>
                <c:pt idx="1">
                  <c:v>0.16477532761934144</c:v>
                </c:pt>
                <c:pt idx="2">
                  <c:v>7.8292904017403409E-2</c:v>
                </c:pt>
                <c:pt idx="3">
                  <c:v>3.9275137835502405E-2</c:v>
                </c:pt>
                <c:pt idx="4">
                  <c:v>2.0338432107924187E-2</c:v>
                </c:pt>
                <c:pt idx="5">
                  <c:v>1.0863675306014065E-2</c:v>
                </c:pt>
                <c:pt idx="6">
                  <c:v>5.9321937210508047E-3</c:v>
                </c:pt>
                <c:pt idx="7">
                  <c:v>3.2941279458885697E-3</c:v>
                </c:pt>
                <c:pt idx="8">
                  <c:v>1.8542131301911846E-3</c:v>
                </c:pt>
                <c:pt idx="9">
                  <c:v>1.0550463684670941E-3</c:v>
                </c:pt>
                <c:pt idx="10">
                  <c:v>6.0527118668218804E-4</c:v>
                </c:pt>
                <c:pt idx="11">
                  <c:v>3.5003576919978574E-4</c:v>
                </c:pt>
                <c:pt idx="12">
                  <c:v>2.0358703536882405E-4</c:v>
                </c:pt>
                <c:pt idx="13">
                  <c:v>1.192256192186214E-4</c:v>
                </c:pt>
                <c:pt idx="14">
                  <c:v>6.9863631957045591E-5</c:v>
                </c:pt>
                <c:pt idx="15">
                  <c:v>4.0958490652887036E-5</c:v>
                </c:pt>
                <c:pt idx="16">
                  <c:v>2.4218280739396469E-5</c:v>
                </c:pt>
                <c:pt idx="17">
                  <c:v>1.4336425775751671E-5</c:v>
                </c:pt>
                <c:pt idx="18">
                  <c:v>8.512175028729807E-6</c:v>
                </c:pt>
                <c:pt idx="19">
                  <c:v>5.0062589748156583E-6</c:v>
                </c:pt>
                <c:pt idx="20">
                  <c:v>2.9683311976169691E-6</c:v>
                </c:pt>
                <c:pt idx="21">
                  <c:v>1.7479803894326906E-6</c:v>
                </c:pt>
                <c:pt idx="22">
                  <c:v>1.0436446747918993E-6</c:v>
                </c:pt>
                <c:pt idx="23">
                  <c:v>6.2054548233270168E-7</c:v>
                </c:pt>
                <c:pt idx="24">
                  <c:v>3.6834517935790956E-7</c:v>
                </c:pt>
                <c:pt idx="25">
                  <c:v>2.1818644635462903E-7</c:v>
                </c:pt>
                <c:pt idx="26">
                  <c:v>1.231965295334092E-7</c:v>
                </c:pt>
                <c:pt idx="27">
                  <c:v>7.1346138330596887E-8</c:v>
                </c:pt>
                <c:pt idx="28">
                  <c:v>4.438393486072556E-8</c:v>
                </c:pt>
                <c:pt idx="29">
                  <c:v>2.4473384652168306E-8</c:v>
                </c:pt>
                <c:pt idx="30">
                  <c:v>1.4932912684173516E-8</c:v>
                </c:pt>
                <c:pt idx="31">
                  <c:v>1.1614487593902822E-8</c:v>
                </c:pt>
                <c:pt idx="32">
                  <c:v>6.2220469887463992E-9</c:v>
                </c:pt>
                <c:pt idx="33">
                  <c:v>4.1480312518160645E-9</c:v>
                </c:pt>
                <c:pt idx="34">
                  <c:v>2.0740156259080322E-9</c:v>
                </c:pt>
                <c:pt idx="35">
                  <c:v>1.2444093533403588E-9</c:v>
                </c:pt>
                <c:pt idx="36">
                  <c:v>8.2960627256767339E-10</c:v>
                </c:pt>
                <c:pt idx="37">
                  <c:v>4.1480308077268546E-10</c:v>
                </c:pt>
                <c:pt idx="38">
                  <c:v>4.1480308077268546E-10</c:v>
                </c:pt>
                <c:pt idx="39">
                  <c:v>0</c:v>
                </c:pt>
                <c:pt idx="40">
                  <c:v>0</c:v>
                </c:pt>
              </c:numCache>
            </c:numRef>
          </c:yVal>
          <c:smooth val="1"/>
        </c:ser>
        <c:dLbls>
          <c:showLegendKey val="0"/>
          <c:showVal val="0"/>
          <c:showCatName val="0"/>
          <c:showSerName val="0"/>
          <c:showPercent val="0"/>
          <c:showBubbleSize val="0"/>
        </c:dLbls>
        <c:axId val="684087920"/>
        <c:axId val="684088480"/>
        <c:extLst>
          <c:ext xmlns:c15="http://schemas.microsoft.com/office/drawing/2012/chart" uri="{02D57815-91ED-43cb-92C2-25804820EDAC}">
            <c15:filteredScatterSeries>
              <c15:ser>
                <c:idx val="0"/>
                <c:order val="0"/>
                <c:tx>
                  <c:strRef>
                    <c:extLst>
                      <c:ext uri="{02D57815-91ED-43cb-92C2-25804820EDAC}">
                        <c15:formulaRef>
                          <c15:sqref>Sa_gcr!$A$6</c15:sqref>
                        </c15:formulaRef>
                      </c:ext>
                    </c:extLst>
                    <c:strCache>
                      <c:ptCount val="1"/>
                      <c:pt idx="0">
                        <c:v>GCR_RH_avg_wave_scatter_rev</c:v>
                      </c:pt>
                    </c:strCache>
                  </c:strRef>
                </c:tx>
                <c:spPr>
                  <a:ln w="19050" cap="rnd">
                    <a:solidFill>
                      <a:sysClr val="windowText" lastClr="000000"/>
                    </a:solidFill>
                    <a:round/>
                  </a:ln>
                  <a:effectLst/>
                </c:spPr>
                <c:marker>
                  <c:symbol val="none"/>
                </c:marker>
                <c:xVal>
                  <c:numRef>
                    <c:extLst>
                      <c:ext uri="{02D57815-91ED-43cb-92C2-25804820EDAC}">
                        <c15:formulaRef>
                          <c15:sqref>Sa_gcr!$A$8:$A$49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c:ext uri="{02D57815-91ED-43cb-92C2-25804820EDAC}">
                        <c15:formulaRef>
                          <c15:sqref>Sa_gcr!$F$9:$F$49</c15:sqref>
                        </c15:formulaRef>
                      </c:ext>
                    </c:extLst>
                    <c:numCache>
                      <c:formatCode>General</c:formatCode>
                      <c:ptCount val="41"/>
                      <c:pt idx="0">
                        <c:v>0.34277658208378103</c:v>
                      </c:pt>
                      <c:pt idx="1">
                        <c:v>0.1494336173076547</c:v>
                      </c:pt>
                      <c:pt idx="2">
                        <c:v>7.362209335319414E-2</c:v>
                      </c:pt>
                      <c:pt idx="3">
                        <c:v>3.8092662491880036E-2</c:v>
                      </c:pt>
                      <c:pt idx="4">
                        <c:v>2.0296620854075575E-2</c:v>
                      </c:pt>
                      <c:pt idx="5">
                        <c:v>1.1089294138236117E-2</c:v>
                      </c:pt>
                      <c:pt idx="6">
                        <c:v>6.1597417706071855E-3</c:v>
                      </c:pt>
                      <c:pt idx="7">
                        <c:v>3.4650404206378882E-3</c:v>
                      </c:pt>
                      <c:pt idx="8">
                        <c:v>1.9682130300315848E-3</c:v>
                      </c:pt>
                      <c:pt idx="9">
                        <c:v>1.1256107174747454E-3</c:v>
                      </c:pt>
                      <c:pt idx="10">
                        <c:v>6.4689354383773434E-4</c:v>
                      </c:pt>
                      <c:pt idx="11">
                        <c:v>3.7371194016722065E-4</c:v>
                      </c:pt>
                      <c:pt idx="12">
                        <c:v>2.1670410753793501E-4</c:v>
                      </c:pt>
                      <c:pt idx="13">
                        <c:v>1.2588950012371036E-4</c:v>
                      </c:pt>
                      <c:pt idx="14">
                        <c:v>7.333192580727399E-5</c:v>
                      </c:pt>
                      <c:pt idx="15">
                        <c:v>4.2614687230213555E-5</c:v>
                      </c:pt>
                      <c:pt idx="16">
                        <c:v>2.4868209231865279E-5</c:v>
                      </c:pt>
                      <c:pt idx="17">
                        <c:v>1.4511115531079533E-5</c:v>
                      </c:pt>
                      <c:pt idx="18">
                        <c:v>8.4858362576767377E-6</c:v>
                      </c:pt>
                      <c:pt idx="19">
                        <c:v>4.9565953543773134E-6</c:v>
                      </c:pt>
                      <c:pt idx="20">
                        <c:v>2.8307975336039348E-6</c:v>
                      </c:pt>
                      <c:pt idx="21">
                        <c:v>1.6333007567537194E-6</c:v>
                      </c:pt>
                      <c:pt idx="22">
                        <c:v>9.4064239564151109E-7</c:v>
                      </c:pt>
                      <c:pt idx="23">
                        <c:v>5.5767482742830055E-7</c:v>
                      </c:pt>
                      <c:pt idx="24">
                        <c:v>3.1161912905641742E-7</c:v>
                      </c:pt>
                      <c:pt idx="25">
                        <c:v>1.7547859365585339E-7</c:v>
                      </c:pt>
                      <c:pt idx="26">
                        <c:v>9.2174470056605173E-8</c:v>
                      </c:pt>
                      <c:pt idx="27">
                        <c:v>5.3607746242079202E-8</c:v>
                      </c:pt>
                      <c:pt idx="28">
                        <c:v>2.9696377357169013E-8</c:v>
                      </c:pt>
                      <c:pt idx="29">
                        <c:v>1.4655355040638085E-8</c:v>
                      </c:pt>
                      <c:pt idx="30">
                        <c:v>7.7133447407007338E-9</c:v>
                      </c:pt>
                      <c:pt idx="31">
                        <c:v>3.8566724258615181E-9</c:v>
                      </c:pt>
                      <c:pt idx="32">
                        <c:v>2.3140034333124504E-9</c:v>
                      </c:pt>
                      <c:pt idx="33">
                        <c:v>1.1570017166562252E-9</c:v>
                      </c:pt>
                      <c:pt idx="34">
                        <c:v>1.1570017166562252E-9</c:v>
                      </c:pt>
                      <c:pt idx="35">
                        <c:v>1.1570017166562252E-9</c:v>
                      </c:pt>
                      <c:pt idx="36">
                        <c:v>1.1570017166562252E-9</c:v>
                      </c:pt>
                      <c:pt idx="37">
                        <c:v>7.7133444076338264E-10</c:v>
                      </c:pt>
                      <c:pt idx="38">
                        <c:v>3.8566727589284255E-10</c:v>
                      </c:pt>
                      <c:pt idx="39">
                        <c:v>0</c:v>
                      </c:pt>
                      <c:pt idx="40">
                        <c:v>0</c:v>
                      </c:pt>
                    </c:numCache>
                  </c:numRef>
                </c:yVal>
                <c:smooth val="1"/>
              </c15:ser>
            </c15:filteredScatterSeries>
            <c15:filteredScatterSeries>
              <c15:ser>
                <c:idx val="1"/>
                <c:order val="1"/>
                <c:tx>
                  <c:strRef>
                    <c:extLst xmlns:c15="http://schemas.microsoft.com/office/drawing/2012/chart">
                      <c:ext xmlns:c15="http://schemas.microsoft.com/office/drawing/2012/chart" uri="{02D57815-91ED-43cb-92C2-25804820EDAC}">
                        <c15:formulaRef>
                          <c15:sqref>Sa_gcr!$A$54</c15:sqref>
                        </c15:formulaRef>
                      </c:ext>
                    </c:extLst>
                    <c:strCache>
                      <c:ptCount val="1"/>
                    </c:strCache>
                  </c:strRef>
                </c:tx>
                <c:spPr>
                  <a:ln w="12700" cap="rnd">
                    <a:solidFill>
                      <a:srgbClr val="FF0000"/>
                    </a:solidFill>
                    <a:prstDash val="solid"/>
                    <a:round/>
                  </a:ln>
                  <a:effectLst/>
                </c:spPr>
                <c:marker>
                  <c:symbol val="none"/>
                </c:marker>
                <c:xVal>
                  <c:numRef>
                    <c:extLst xmlns:c15="http://schemas.microsoft.com/office/drawing/2012/chart">
                      <c:ext xmlns:c15="http://schemas.microsoft.com/office/drawing/2012/chart" uri="{02D57815-91ED-43cb-92C2-25804820EDAC}">
                        <c15:formulaRef>
                          <c15:sqref>Sa_gcr!$A$56:$A$97</c15:sqref>
                        </c15:formulaRef>
                      </c:ext>
                    </c:extLst>
                    <c:numCache>
                      <c:formatCode>General</c:formatCode>
                      <c:ptCount val="42"/>
                    </c:numCache>
                  </c:numRef>
                </c:xVal>
                <c:yVal>
                  <c:numRef>
                    <c:extLst xmlns:c15="http://schemas.microsoft.com/office/drawing/2012/chart">
                      <c:ext xmlns:c15="http://schemas.microsoft.com/office/drawing/2012/chart" uri="{02D57815-91ED-43cb-92C2-25804820EDAC}">
                        <c15:formulaRef>
                          <c15:sqref>Sa_gcr!$F$57:$F$97</c15:sqref>
                        </c15:formulaRef>
                      </c:ext>
                    </c:extLst>
                    <c:numCache>
                      <c:formatCode>General</c:formatCode>
                      <c:ptCount val="41"/>
                    </c:numCache>
                  </c:numRef>
                </c:yVal>
                <c:smooth val="1"/>
              </c15:ser>
            </c15:filteredScatterSeries>
            <c15:filteredScatterSeries>
              <c15:ser>
                <c:idx val="4"/>
                <c:order val="2"/>
                <c:tx>
                  <c:strRef>
                    <c:extLst xmlns:c15="http://schemas.microsoft.com/office/drawing/2012/chart">
                      <c:ext xmlns:c15="http://schemas.microsoft.com/office/drawing/2012/chart" uri="{02D57815-91ED-43cb-92C2-25804820EDAC}">
                        <c15:formulaRef>
                          <c15:sqref>Sa_gcr!$Q$6</c15:sqref>
                        </c15:formulaRef>
                      </c:ext>
                    </c:extLst>
                    <c:strCache>
                      <c:ptCount val="1"/>
                      <c:pt idx="0">
                        <c:v>GCR_RH_JASNAOE</c:v>
                      </c:pt>
                    </c:strCache>
                  </c:strRef>
                </c:tx>
                <c:spPr>
                  <a:ln w="19050" cap="rnd">
                    <a:solidFill>
                      <a:schemeClr val="accent5"/>
                    </a:solidFill>
                    <a:round/>
                  </a:ln>
                  <a:effectLst/>
                </c:spPr>
                <c:marker>
                  <c:symbol val="none"/>
                </c:marker>
                <c:xVal>
                  <c:numRef>
                    <c:extLst xmlns:c15="http://schemas.microsoft.com/office/drawing/2012/chart">
                      <c:ext xmlns:c15="http://schemas.microsoft.com/office/drawing/2012/chart" uri="{02D57815-91ED-43cb-92C2-25804820EDAC}">
                        <c15:formulaRef>
                          <c15:sqref>Sa_gcr!$Q$8:$Q$49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Sa_gcr!$V$9:$V$49</c15:sqref>
                        </c15:formulaRef>
                      </c:ext>
                    </c:extLst>
                    <c:numCache>
                      <c:formatCode>General</c:formatCode>
                      <c:ptCount val="41"/>
                      <c:pt idx="0">
                        <c:v>0.31775695140920379</c:v>
                      </c:pt>
                      <c:pt idx="1">
                        <c:v>0.13185542906576009</c:v>
                      </c:pt>
                      <c:pt idx="2">
                        <c:v>6.321590305585667E-2</c:v>
                      </c:pt>
                      <c:pt idx="3">
                        <c:v>3.2117114623239851E-2</c:v>
                      </c:pt>
                      <c:pt idx="4">
                        <c:v>1.6894739228817124E-2</c:v>
                      </c:pt>
                      <c:pt idx="5">
                        <c:v>9.1355679266995615E-3</c:v>
                      </c:pt>
                      <c:pt idx="6">
                        <c:v>5.034542174409129E-3</c:v>
                      </c:pt>
                      <c:pt idx="7">
                        <c:v>2.8142419960062171E-3</c:v>
                      </c:pt>
                      <c:pt idx="8">
                        <c:v>1.5901021693374151E-3</c:v>
                      </c:pt>
                      <c:pt idx="9">
                        <c:v>9.0623547864021603E-4</c:v>
                      </c:pt>
                      <c:pt idx="10">
                        <c:v>5.1923228841854741E-4</c:v>
                      </c:pt>
                      <c:pt idx="11">
                        <c:v>2.98850843757692E-4</c:v>
                      </c:pt>
                      <c:pt idx="12">
                        <c:v>1.7295247328741326E-4</c:v>
                      </c:pt>
                      <c:pt idx="13">
                        <c:v>1.0030626383084051E-4</c:v>
                      </c:pt>
                      <c:pt idx="14">
                        <c:v>5.8142421602958017E-5</c:v>
                      </c:pt>
                      <c:pt idx="15">
                        <c:v>3.390477830667038E-5</c:v>
                      </c:pt>
                      <c:pt idx="16">
                        <c:v>1.9786657692089094E-5</c:v>
                      </c:pt>
                      <c:pt idx="17">
                        <c:v>1.1503296734827195E-5</c:v>
                      </c:pt>
                      <c:pt idx="18">
                        <c:v>6.7098386224984097E-6</c:v>
                      </c:pt>
                      <c:pt idx="19">
                        <c:v>3.8898397716202737E-6</c:v>
                      </c:pt>
                      <c:pt idx="20">
                        <c:v>2.2611670217331792E-6</c:v>
                      </c:pt>
                      <c:pt idx="21">
                        <c:v>1.3413506568804578E-6</c:v>
                      </c:pt>
                      <c:pt idx="22">
                        <c:v>7.7711948642811279E-7</c:v>
                      </c:pt>
                      <c:pt idx="23">
                        <c:v>4.4891666606261538E-7</c:v>
                      </c:pt>
                      <c:pt idx="24">
                        <c:v>2.4682703292366881E-7</c:v>
                      </c:pt>
                      <c:pt idx="25">
                        <c:v>1.3074119398215345E-7</c:v>
                      </c:pt>
                      <c:pt idx="26">
                        <c:v>6.8263101282717287E-8</c:v>
                      </c:pt>
                      <c:pt idx="27">
                        <c:v>3.7795389373762589E-8</c:v>
                      </c:pt>
                      <c:pt idx="28">
                        <c:v>1.9669029183155828E-8</c:v>
                      </c:pt>
                      <c:pt idx="29">
                        <c:v>1.0413015449906027E-8</c:v>
                      </c:pt>
                      <c:pt idx="30">
                        <c:v>6.5563430240445086E-9</c:v>
                      </c:pt>
                      <c:pt idx="31">
                        <c:v>3.8566724258615181E-9</c:v>
                      </c:pt>
                      <c:pt idx="32">
                        <c:v>2.3140034333124504E-9</c:v>
                      </c:pt>
                      <c:pt idx="33">
                        <c:v>7.7133444076338264E-10</c:v>
                      </c:pt>
                      <c:pt idx="34">
                        <c:v>3.8566727589284255E-10</c:v>
                      </c:pt>
                      <c:pt idx="35">
                        <c:v>3.8566727589284255E-10</c:v>
                      </c:pt>
                      <c:pt idx="36">
                        <c:v>3.8566727589284255E-10</c:v>
                      </c:pt>
                      <c:pt idx="37">
                        <c:v>3.8566727589284255E-10</c:v>
                      </c:pt>
                      <c:pt idx="38">
                        <c:v>0</c:v>
                      </c:pt>
                      <c:pt idx="39">
                        <c:v>0</c:v>
                      </c:pt>
                      <c:pt idx="40">
                        <c:v>0</c:v>
                      </c:pt>
                    </c:numCache>
                  </c:numRef>
                </c:yVal>
                <c:smooth val="1"/>
              </c15:ser>
            </c15:filteredScatterSeries>
            <c15:filteredScatterSeries>
              <c15:ser>
                <c:idx val="6"/>
                <c:order val="3"/>
                <c:tx>
                  <c:strRef>
                    <c:extLst xmlns:c15="http://schemas.microsoft.com/office/drawing/2012/chart">
                      <c:ext xmlns:c15="http://schemas.microsoft.com/office/drawing/2012/chart" uri="{02D57815-91ED-43cb-92C2-25804820EDAC}">
                        <c15:formulaRef>
                          <c15:sqref>Sa_gcr!$Y$6</c15:sqref>
                        </c15:formulaRef>
                      </c:ext>
                    </c:extLst>
                    <c:strCache>
                      <c:ptCount val="1"/>
                      <c:pt idx="0">
                        <c:v>GCR_As Simul_JASNAOE</c:v>
                      </c:pt>
                    </c:strCache>
                  </c:strRef>
                </c:tx>
                <c:spPr>
                  <a:ln w="19050" cap="rnd">
                    <a:solidFill>
                      <a:schemeClr val="accent1">
                        <a:lumMod val="60000"/>
                      </a:schemeClr>
                    </a:solidFill>
                    <a:round/>
                  </a:ln>
                  <a:effectLst/>
                </c:spPr>
                <c:marker>
                  <c:symbol val="none"/>
                </c:marker>
                <c:xVal>
                  <c:numRef>
                    <c:extLst xmlns:c15="http://schemas.microsoft.com/office/drawing/2012/chart">
                      <c:ext xmlns:c15="http://schemas.microsoft.com/office/drawing/2012/chart" uri="{02D57815-91ED-43cb-92C2-25804820EDAC}">
                        <c15:formulaRef>
                          <c15:sqref>Sa_gcr!$Y$8:$Y$49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Sa_gcr!$AD$9:$AD$49</c15:sqref>
                        </c15:formulaRef>
                      </c:ext>
                    </c:extLst>
                    <c:numCache>
                      <c:formatCode>General</c:formatCode>
                      <c:ptCount val="41"/>
                      <c:pt idx="0">
                        <c:v>0.54568688503035445</c:v>
                      </c:pt>
                      <c:pt idx="1">
                        <c:v>0.26561959088075127</c:v>
                      </c:pt>
                      <c:pt idx="2">
                        <c:v>0.13690219823854255</c:v>
                      </c:pt>
                      <c:pt idx="3">
                        <c:v>7.3950595120375717E-2</c:v>
                      </c:pt>
                      <c:pt idx="4">
                        <c:v>4.0984812164364115E-2</c:v>
                      </c:pt>
                      <c:pt idx="5">
                        <c:v>2.308735843556331E-2</c:v>
                      </c:pt>
                      <c:pt idx="6">
                        <c:v>1.3158553166434883E-2</c:v>
                      </c:pt>
                      <c:pt idx="7">
                        <c:v>7.575567225018176E-3</c:v>
                      </c:pt>
                      <c:pt idx="8">
                        <c:v>4.3905941830151285E-3</c:v>
                      </c:pt>
                      <c:pt idx="9">
                        <c:v>2.5577069259414831E-3</c:v>
                      </c:pt>
                      <c:pt idx="10">
                        <c:v>1.4918757682832462E-3</c:v>
                      </c:pt>
                      <c:pt idx="11">
                        <c:v>8.7043242072282201E-4</c:v>
                      </c:pt>
                      <c:pt idx="12">
                        <c:v>5.0707950809492086E-4</c:v>
                      </c:pt>
                      <c:pt idx="13">
                        <c:v>2.9475054598437911E-4</c:v>
                      </c:pt>
                      <c:pt idx="14">
                        <c:v>1.7048356398474684E-4</c:v>
                      </c:pt>
                      <c:pt idx="15">
                        <c:v>9.7801644804884624E-5</c:v>
                      </c:pt>
                      <c:pt idx="16">
                        <c:v>5.593570926198943E-5</c:v>
                      </c:pt>
                      <c:pt idx="17">
                        <c:v>3.1691699102776028E-5</c:v>
                      </c:pt>
                      <c:pt idx="18">
                        <c:v>1.7709825528955392E-5</c:v>
                      </c:pt>
                      <c:pt idx="19">
                        <c:v>9.8554957265184484E-6</c:v>
                      </c:pt>
                      <c:pt idx="20">
                        <c:v>5.5368876549222179E-6</c:v>
                      </c:pt>
                      <c:pt idx="21">
                        <c:v>3.0740405941864779E-6</c:v>
                      </c:pt>
                      <c:pt idx="22">
                        <c:v>1.6577803096939903E-6</c:v>
                      </c:pt>
                      <c:pt idx="23">
                        <c:v>9.151473068236271E-7</c:v>
                      </c:pt>
                      <c:pt idx="24">
                        <c:v>5.0275597107685144E-7</c:v>
                      </c:pt>
                      <c:pt idx="25">
                        <c:v>2.6534342911777031E-7</c:v>
                      </c:pt>
                      <c:pt idx="26">
                        <c:v>1.4211892640503265E-7</c:v>
                      </c:pt>
                      <c:pt idx="27">
                        <c:v>7.5577694991224575E-8</c:v>
                      </c:pt>
                      <c:pt idx="28">
                        <c:v>3.5324357439137088E-8</c:v>
                      </c:pt>
                      <c:pt idx="29">
                        <c:v>2.3823403805245391E-8</c:v>
                      </c:pt>
                      <c:pt idx="30">
                        <c:v>8.2149668179098967E-9</c:v>
                      </c:pt>
                      <c:pt idx="31">
                        <c:v>4.9289801129503985E-9</c:v>
                      </c:pt>
                      <c:pt idx="32">
                        <c:v>2.4644900564751993E-9</c:v>
                      </c:pt>
                      <c:pt idx="33">
                        <c:v>1.6429934079909003E-9</c:v>
                      </c:pt>
                      <c:pt idx="34">
                        <c:v>8.2149664848429893E-10</c:v>
                      </c:pt>
                      <c:pt idx="35">
                        <c:v>8.2149664848429893E-10</c:v>
                      </c:pt>
                      <c:pt idx="36">
                        <c:v>0</c:v>
                      </c:pt>
                      <c:pt idx="37">
                        <c:v>0</c:v>
                      </c:pt>
                      <c:pt idx="38">
                        <c:v>0</c:v>
                      </c:pt>
                      <c:pt idx="39">
                        <c:v>0</c:v>
                      </c:pt>
                      <c:pt idx="40">
                        <c:v>0</c:v>
                      </c:pt>
                    </c:numCache>
                  </c:numRef>
                </c:yVal>
                <c:smooth val="1"/>
              </c15:ser>
            </c15:filteredScatterSeries>
            <c15:filteredScatterSeries>
              <c15:ser>
                <c:idx val="5"/>
                <c:order val="6"/>
                <c:tx>
                  <c:strRef>
                    <c:extLst xmlns:c15="http://schemas.microsoft.com/office/drawing/2012/chart">
                      <c:ext xmlns:c15="http://schemas.microsoft.com/office/drawing/2012/chart" uri="{02D57815-91ED-43cb-92C2-25804820EDAC}">
                        <c15:formulaRef>
                          <c15:sqref>Sa_mtr!$Q$6</c15:sqref>
                        </c15:formulaRef>
                      </c:ext>
                    </c:extLst>
                    <c:strCache>
                      <c:ptCount val="1"/>
                      <c:pt idx="0">
                        <c:v>MTR_RH_JASNAOE</c:v>
                      </c:pt>
                    </c:strCache>
                  </c:strRef>
                </c:tx>
                <c:spPr>
                  <a:ln w="19050" cap="rnd">
                    <a:solidFill>
                      <a:schemeClr val="accent6"/>
                    </a:solidFill>
                    <a:round/>
                  </a:ln>
                  <a:effectLst/>
                </c:spPr>
                <c:marker>
                  <c:symbol val="none"/>
                </c:marker>
                <c:xVal>
                  <c:numRef>
                    <c:extLst xmlns:c15="http://schemas.microsoft.com/office/drawing/2012/chart">
                      <c:ext xmlns:c15="http://schemas.microsoft.com/office/drawing/2012/chart" uri="{02D57815-91ED-43cb-92C2-25804820EDAC}">
                        <c15:formulaRef>
                          <c15:sqref>Sa_mtr!$Q$8:$Q$49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Sa_mtr!$V$9:$V$49</c15:sqref>
                        </c15:formulaRef>
                      </c:ext>
                    </c:extLst>
                    <c:numCache>
                      <c:formatCode>General</c:formatCode>
                      <c:ptCount val="41"/>
                      <c:pt idx="0">
                        <c:v>0.31987696809399557</c:v>
                      </c:pt>
                      <c:pt idx="1">
                        <c:v>0.1255676508993796</c:v>
                      </c:pt>
                      <c:pt idx="2">
                        <c:v>5.8093242102515097E-2</c:v>
                      </c:pt>
                      <c:pt idx="3">
                        <c:v>2.8861175468558931E-2</c:v>
                      </c:pt>
                      <c:pt idx="4">
                        <c:v>1.4922268939775885E-2</c:v>
                      </c:pt>
                      <c:pt idx="5">
                        <c:v>7.9714771053548406E-3</c:v>
                      </c:pt>
                      <c:pt idx="6">
                        <c:v>4.3597744688514961E-3</c:v>
                      </c:pt>
                      <c:pt idx="7">
                        <c:v>2.4293187005666184E-3</c:v>
                      </c:pt>
                      <c:pt idx="8">
                        <c:v>1.3737178129752392E-3</c:v>
                      </c:pt>
                      <c:pt idx="9">
                        <c:v>7.8534684548559053E-4</c:v>
                      </c:pt>
                      <c:pt idx="10">
                        <c:v>4.5311001460535127E-4</c:v>
                      </c:pt>
                      <c:pt idx="11">
                        <c:v>2.6310133715223838E-4</c:v>
                      </c:pt>
                      <c:pt idx="12">
                        <c:v>1.5365177388348972E-4</c:v>
                      </c:pt>
                      <c:pt idx="13">
                        <c:v>9.0357512065653012E-5</c:v>
                      </c:pt>
                      <c:pt idx="14">
                        <c:v>5.3294279862337035E-5</c:v>
                      </c:pt>
                      <c:pt idx="15">
                        <c:v>3.1596538796918594E-5</c:v>
                      </c:pt>
                      <c:pt idx="16">
                        <c:v>1.8810460998164302E-5</c:v>
                      </c:pt>
                      <c:pt idx="17">
                        <c:v>1.118595518601051E-5</c:v>
                      </c:pt>
                      <c:pt idx="18">
                        <c:v>6.6914931415862355E-6</c:v>
                      </c:pt>
                      <c:pt idx="19">
                        <c:v>3.9979534102174696E-6</c:v>
                      </c:pt>
                      <c:pt idx="20">
                        <c:v>2.3742995826081525E-6</c:v>
                      </c:pt>
                      <c:pt idx="21">
                        <c:v>1.4165791365483571E-6</c:v>
                      </c:pt>
                      <c:pt idx="22">
                        <c:v>8.6320339964807147E-7</c:v>
                      </c:pt>
                      <c:pt idx="23">
                        <c:v>5.1219611085784322E-7</c:v>
                      </c:pt>
                      <c:pt idx="24">
                        <c:v>2.9884642915867232E-7</c:v>
                      </c:pt>
                      <c:pt idx="25">
                        <c:v>1.7295442944487149E-7</c:v>
                      </c:pt>
                      <c:pt idx="26">
                        <c:v>1.0157641094910019E-7</c:v>
                      </c:pt>
                      <c:pt idx="27">
                        <c:v>6.1573345644383437E-8</c:v>
                      </c:pt>
                      <c:pt idx="28">
                        <c:v>3.4512448454648847E-8</c:v>
                      </c:pt>
                      <c:pt idx="29">
                        <c:v>1.5687476540016121E-8</c:v>
                      </c:pt>
                      <c:pt idx="30">
                        <c:v>8.6281121136622119E-9</c:v>
                      </c:pt>
                      <c:pt idx="31">
                        <c:v>5.8828036886282575E-9</c:v>
                      </c:pt>
                      <c:pt idx="32">
                        <c:v>5.0984299004852573E-9</c:v>
                      </c:pt>
                      <c:pt idx="33">
                        <c:v>2.353121475451303E-9</c:v>
                      </c:pt>
                      <c:pt idx="34">
                        <c:v>1.5687476873083028E-9</c:v>
                      </c:pt>
                      <c:pt idx="35">
                        <c:v>7.8437378814300018E-10</c:v>
                      </c:pt>
                      <c:pt idx="36">
                        <c:v>3.9218694958265132E-10</c:v>
                      </c:pt>
                      <c:pt idx="37">
                        <c:v>3.9218694958265132E-10</c:v>
                      </c:pt>
                      <c:pt idx="38">
                        <c:v>0</c:v>
                      </c:pt>
                      <c:pt idx="39">
                        <c:v>0</c:v>
                      </c:pt>
                      <c:pt idx="40">
                        <c:v>0</c:v>
                      </c:pt>
                    </c:numCache>
                  </c:numRef>
                </c:yVal>
                <c:smooth val="1"/>
              </c15:ser>
            </c15:filteredScatterSeries>
            <c15:filteredScatterSeries>
              <c15:ser>
                <c:idx val="7"/>
                <c:order val="7"/>
                <c:tx>
                  <c:strRef>
                    <c:extLst xmlns:c15="http://schemas.microsoft.com/office/drawing/2012/chart">
                      <c:ext xmlns:c15="http://schemas.microsoft.com/office/drawing/2012/chart" uri="{02D57815-91ED-43cb-92C2-25804820EDAC}">
                        <c15:formulaRef>
                          <c15:sqref>Sa_mtr!$Y$6</c15:sqref>
                        </c15:formulaRef>
                      </c:ext>
                    </c:extLst>
                    <c:strCache>
                      <c:ptCount val="1"/>
                      <c:pt idx="0">
                        <c:v>MTR_As Simul_JASNAOE</c:v>
                      </c:pt>
                    </c:strCache>
                  </c:strRef>
                </c:tx>
                <c:spPr>
                  <a:ln w="19050" cap="rnd">
                    <a:solidFill>
                      <a:srgbClr val="70AD47"/>
                    </a:solidFill>
                    <a:round/>
                  </a:ln>
                  <a:effectLst/>
                </c:spPr>
                <c:marker>
                  <c:symbol val="none"/>
                </c:marker>
                <c:xVal>
                  <c:numRef>
                    <c:extLst xmlns:c15="http://schemas.microsoft.com/office/drawing/2012/chart">
                      <c:ext xmlns:c15="http://schemas.microsoft.com/office/drawing/2012/chart" uri="{02D57815-91ED-43cb-92C2-25804820EDAC}">
                        <c15:formulaRef>
                          <c15:sqref>Sa_mtr!$Y$8:$Y$49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Sa_mtr!$AD$9:$AD$49</c15:sqref>
                        </c15:formulaRef>
                      </c:ext>
                    </c:extLst>
                    <c:numCache>
                      <c:formatCode>General</c:formatCode>
                      <c:ptCount val="41"/>
                      <c:pt idx="0">
                        <c:v>0.5514396401968813</c:v>
                      </c:pt>
                      <c:pt idx="1">
                        <c:v>0.26300609691127952</c:v>
                      </c:pt>
                      <c:pt idx="2">
                        <c:v>0.13255507028468472</c:v>
                      </c:pt>
                      <c:pt idx="3">
                        <c:v>6.9949473800530626E-2</c:v>
                      </c:pt>
                      <c:pt idx="4">
                        <c:v>3.7819055241571808E-2</c:v>
                      </c:pt>
                      <c:pt idx="5">
                        <c:v>2.0738109242339542E-2</c:v>
                      </c:pt>
                      <c:pt idx="6">
                        <c:v>1.1485356687267245E-2</c:v>
                      </c:pt>
                      <c:pt idx="7">
                        <c:v>6.4171554998010416E-3</c:v>
                      </c:pt>
                      <c:pt idx="8">
                        <c:v>3.6087594375698862E-3</c:v>
                      </c:pt>
                      <c:pt idx="9">
                        <c:v>2.0381722289135595E-3</c:v>
                      </c:pt>
                      <c:pt idx="10">
                        <c:v>1.1541341097421887E-3</c:v>
                      </c:pt>
                      <c:pt idx="11">
                        <c:v>6.5497492764288179E-4</c:v>
                      </c:pt>
                      <c:pt idx="12">
                        <c:v>3.7158657484404056E-4</c:v>
                      </c:pt>
                      <c:pt idx="13">
                        <c:v>2.1066531964719637E-4</c:v>
                      </c:pt>
                      <c:pt idx="14">
                        <c:v>1.1920955864908045E-4</c:v>
                      </c:pt>
                      <c:pt idx="15">
                        <c:v>6.7280162376337493E-5</c:v>
                      </c:pt>
                      <c:pt idx="16">
                        <c:v>3.7717641482082342E-5</c:v>
                      </c:pt>
                      <c:pt idx="17">
                        <c:v>2.0945616394207889E-5</c:v>
                      </c:pt>
                      <c:pt idx="18">
                        <c:v>1.1536247278454148E-5</c:v>
                      </c:pt>
                      <c:pt idx="19">
                        <c:v>6.4056860566985563E-6</c:v>
                      </c:pt>
                      <c:pt idx="20">
                        <c:v>3.4562813959748695E-6</c:v>
                      </c:pt>
                      <c:pt idx="21">
                        <c:v>1.8705171120902975E-6</c:v>
                      </c:pt>
                      <c:pt idx="22">
                        <c:v>9.6949569960980142E-7</c:v>
                      </c:pt>
                      <c:pt idx="23">
                        <c:v>4.9268084645337495E-7</c:v>
                      </c:pt>
                      <c:pt idx="24">
                        <c:v>2.6638167804904356E-7</c:v>
                      </c:pt>
                      <c:pt idx="25">
                        <c:v>1.3694857425861073E-7</c:v>
                      </c:pt>
                      <c:pt idx="26">
                        <c:v>6.5969130269571963E-8</c:v>
                      </c:pt>
                      <c:pt idx="27">
                        <c:v>3.1731986704919279E-8</c:v>
                      </c:pt>
                      <c:pt idx="28">
                        <c:v>1.5865993407970791E-8</c:v>
                      </c:pt>
                      <c:pt idx="29">
                        <c:v>6.6804182186075423E-9</c:v>
                      </c:pt>
                      <c:pt idx="30">
                        <c:v>5.0103137194668079E-9</c:v>
                      </c:pt>
                      <c:pt idx="31">
                        <c:v>8.3505224957036717E-10</c:v>
                      </c:pt>
                      <c:pt idx="32">
                        <c:v>0</c:v>
                      </c:pt>
                      <c:pt idx="33">
                        <c:v>0</c:v>
                      </c:pt>
                      <c:pt idx="34">
                        <c:v>0</c:v>
                      </c:pt>
                      <c:pt idx="35">
                        <c:v>0</c:v>
                      </c:pt>
                      <c:pt idx="36">
                        <c:v>0</c:v>
                      </c:pt>
                      <c:pt idx="37">
                        <c:v>0</c:v>
                      </c:pt>
                      <c:pt idx="38">
                        <c:v>0</c:v>
                      </c:pt>
                      <c:pt idx="39">
                        <c:v>0</c:v>
                      </c:pt>
                      <c:pt idx="40">
                        <c:v>0</c:v>
                      </c:pt>
                    </c:numCache>
                  </c:numRef>
                </c:yVal>
                <c:smooth val="1"/>
              </c15:ser>
            </c15:filteredScatterSeries>
          </c:ext>
        </c:extLst>
      </c:scatterChart>
      <c:valAx>
        <c:axId val="684087920"/>
        <c:scaling>
          <c:orientation val="minMax"/>
          <c:max val="400"/>
        </c:scaling>
        <c:delete val="0"/>
        <c:axPos val="t"/>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 (MPa)</a:t>
                </a:r>
              </a:p>
            </c:rich>
          </c:tx>
          <c:layout>
            <c:manualLayout>
              <c:xMode val="edge"/>
              <c:yMode val="edge"/>
              <c:x val="0.81879340277777779"/>
              <c:y val="0.8904065811218042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4088480"/>
        <c:crosses val="autoZero"/>
        <c:crossBetween val="midCat"/>
      </c:valAx>
      <c:valAx>
        <c:axId val="684088480"/>
        <c:scaling>
          <c:logBase val="10"/>
          <c:orientation val="maxMin"/>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1-F</a:t>
                </a:r>
              </a:p>
            </c:rich>
          </c:tx>
          <c:layout>
            <c:manualLayout>
              <c:xMode val="edge"/>
              <c:yMode val="edge"/>
              <c:x val="1.7718632075339278E-2"/>
              <c:y val="0.7690779224025170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4087920"/>
        <c:crosses val="autoZero"/>
        <c:crossBetween val="midCat"/>
      </c:valAx>
      <c:spPr>
        <a:noFill/>
        <a:ln>
          <a:noFill/>
        </a:ln>
        <a:effectLst/>
      </c:spPr>
    </c:plotArea>
    <c:legend>
      <c:legendPos val="r"/>
      <c:layout>
        <c:manualLayout>
          <c:xMode val="edge"/>
          <c:yMode val="edge"/>
          <c:x val="0.42791858048993875"/>
          <c:y val="0.60035177894429859"/>
          <c:w val="0.5720814195100612"/>
          <c:h val="0.1582500972100709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28674540682413"/>
          <c:y val="0.13315462549565776"/>
          <c:w val="0.75737471292650915"/>
          <c:h val="0.76733755854955221"/>
        </c:manualLayout>
      </c:layout>
      <c:scatterChart>
        <c:scatterStyle val="smoothMarker"/>
        <c:varyColors val="0"/>
        <c:ser>
          <c:idx val="0"/>
          <c:order val="0"/>
          <c:tx>
            <c:strRef>
              <c:f>Sa_gcr!$C$81</c:f>
              <c:strCache>
                <c:ptCount val="1"/>
                <c:pt idx="0">
                  <c:v>GCR_Storm Model - RH</c:v>
                </c:pt>
              </c:strCache>
            </c:strRef>
          </c:tx>
          <c:spPr>
            <a:ln w="19050" cap="rnd">
              <a:solidFill>
                <a:srgbClr val="5B9BD5">
                  <a:lumMod val="50000"/>
                </a:srgbClr>
              </a:solidFill>
              <a:prstDash val="sysDot"/>
              <a:round/>
            </a:ln>
            <a:effectLst/>
          </c:spPr>
          <c:marker>
            <c:symbol val="none"/>
          </c:marker>
          <c:xVal>
            <c:numRef>
              <c:f>Sa_gcr!$A$8:$A$49</c:f>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extLst xmlns:c15="http://schemas.microsoft.com/office/drawing/2012/chart"/>
            </c:numRef>
          </c:xVal>
          <c:yVal>
            <c:numRef>
              <c:f>Sa_gcr!$F$9:$F$49</c:f>
              <c:numCache>
                <c:formatCode>General</c:formatCode>
                <c:ptCount val="41"/>
                <c:pt idx="0">
                  <c:v>0.34277658208378103</c:v>
                </c:pt>
                <c:pt idx="1">
                  <c:v>0.1494336173076547</c:v>
                </c:pt>
                <c:pt idx="2">
                  <c:v>7.362209335319414E-2</c:v>
                </c:pt>
                <c:pt idx="3">
                  <c:v>3.8092662491880036E-2</c:v>
                </c:pt>
                <c:pt idx="4">
                  <c:v>2.0296620854075575E-2</c:v>
                </c:pt>
                <c:pt idx="5">
                  <c:v>1.1089294138236117E-2</c:v>
                </c:pt>
                <c:pt idx="6">
                  <c:v>6.1597417706071855E-3</c:v>
                </c:pt>
                <c:pt idx="7">
                  <c:v>3.4650404206378882E-3</c:v>
                </c:pt>
                <c:pt idx="8">
                  <c:v>1.9682130300315848E-3</c:v>
                </c:pt>
                <c:pt idx="9">
                  <c:v>1.1256107174747454E-3</c:v>
                </c:pt>
                <c:pt idx="10">
                  <c:v>6.4689354383773434E-4</c:v>
                </c:pt>
                <c:pt idx="11">
                  <c:v>3.7371194016722065E-4</c:v>
                </c:pt>
                <c:pt idx="12">
                  <c:v>2.1670410753793501E-4</c:v>
                </c:pt>
                <c:pt idx="13">
                  <c:v>1.2588950012371036E-4</c:v>
                </c:pt>
                <c:pt idx="14">
                  <c:v>7.333192580727399E-5</c:v>
                </c:pt>
                <c:pt idx="15">
                  <c:v>4.2614687230213555E-5</c:v>
                </c:pt>
                <c:pt idx="16">
                  <c:v>2.4868209231865279E-5</c:v>
                </c:pt>
                <c:pt idx="17">
                  <c:v>1.4511115531079533E-5</c:v>
                </c:pt>
                <c:pt idx="18">
                  <c:v>8.4858362576767377E-6</c:v>
                </c:pt>
                <c:pt idx="19">
                  <c:v>4.9565953543773134E-6</c:v>
                </c:pt>
                <c:pt idx="20">
                  <c:v>2.8307975336039348E-6</c:v>
                </c:pt>
                <c:pt idx="21">
                  <c:v>1.6333007567537194E-6</c:v>
                </c:pt>
                <c:pt idx="22">
                  <c:v>9.4064239564151109E-7</c:v>
                </c:pt>
                <c:pt idx="23">
                  <c:v>5.5767482742830055E-7</c:v>
                </c:pt>
                <c:pt idx="24">
                  <c:v>3.1161912905641742E-7</c:v>
                </c:pt>
                <c:pt idx="25">
                  <c:v>1.7547859365585339E-7</c:v>
                </c:pt>
                <c:pt idx="26">
                  <c:v>9.2174470056605173E-8</c:v>
                </c:pt>
                <c:pt idx="27">
                  <c:v>5.3607746242079202E-8</c:v>
                </c:pt>
                <c:pt idx="28">
                  <c:v>2.9696377357169013E-8</c:v>
                </c:pt>
                <c:pt idx="29">
                  <c:v>1.4655355040638085E-8</c:v>
                </c:pt>
                <c:pt idx="30">
                  <c:v>7.7133447407007338E-9</c:v>
                </c:pt>
                <c:pt idx="31">
                  <c:v>3.8566724258615181E-9</c:v>
                </c:pt>
                <c:pt idx="32">
                  <c:v>2.3140034333124504E-9</c:v>
                </c:pt>
                <c:pt idx="33">
                  <c:v>1.1570017166562252E-9</c:v>
                </c:pt>
                <c:pt idx="34">
                  <c:v>1.1570017166562252E-9</c:v>
                </c:pt>
                <c:pt idx="35">
                  <c:v>1.1570017166562252E-9</c:v>
                </c:pt>
                <c:pt idx="36">
                  <c:v>1.1570017166562252E-9</c:v>
                </c:pt>
                <c:pt idx="37">
                  <c:v>7.7133444076338264E-10</c:v>
                </c:pt>
                <c:pt idx="38">
                  <c:v>3.8566727589284255E-10</c:v>
                </c:pt>
                <c:pt idx="39">
                  <c:v>0</c:v>
                </c:pt>
                <c:pt idx="40">
                  <c:v>0</c:v>
                </c:pt>
              </c:numCache>
              <c:extLst xmlns:c15="http://schemas.microsoft.com/office/drawing/2012/chart"/>
            </c:numRef>
          </c:yVal>
          <c:smooth val="1"/>
        </c:ser>
        <c:ser>
          <c:idx val="1"/>
          <c:order val="1"/>
          <c:tx>
            <c:strRef>
              <c:f>Sa_gcr!$AG$6</c:f>
              <c:strCache>
                <c:ptCount val="1"/>
                <c:pt idx="0">
                  <c:v>GCR_Storm Model - AH</c:v>
                </c:pt>
              </c:strCache>
            </c:strRef>
          </c:tx>
          <c:spPr>
            <a:ln w="12700" cap="rnd">
              <a:solidFill>
                <a:sysClr val="windowText" lastClr="000000"/>
              </a:solidFill>
              <a:round/>
            </a:ln>
            <a:effectLst/>
          </c:spPr>
          <c:marker>
            <c:symbol val="none"/>
          </c:marker>
          <c:xVal>
            <c:numRef>
              <c:f>Sa_gcr!$AG$8:$AG$49</c:f>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f>Sa_gcr!$AL$9:$AL$49</c:f>
              <c:numCache>
                <c:formatCode>General</c:formatCode>
                <c:ptCount val="41"/>
                <c:pt idx="0">
                  <c:v>0.3176636831868157</c:v>
                </c:pt>
                <c:pt idx="1">
                  <c:v>0.13253237264385176</c:v>
                </c:pt>
                <c:pt idx="2">
                  <c:v>6.3572861611165821E-2</c:v>
                </c:pt>
                <c:pt idx="3">
                  <c:v>3.2248270409510837E-2</c:v>
                </c:pt>
                <c:pt idx="4">
                  <c:v>1.6926445703862036E-2</c:v>
                </c:pt>
                <c:pt idx="5">
                  <c:v>9.1283193109443772E-3</c:v>
                </c:pt>
                <c:pt idx="6">
                  <c:v>5.0142556919754444E-3</c:v>
                </c:pt>
                <c:pt idx="7">
                  <c:v>2.7938147450302653E-3</c:v>
                </c:pt>
                <c:pt idx="8">
                  <c:v>1.5732994190728045E-3</c:v>
                </c:pt>
                <c:pt idx="9">
                  <c:v>8.933788755639549E-4</c:v>
                </c:pt>
                <c:pt idx="10">
                  <c:v>5.1040166564930711E-4</c:v>
                </c:pt>
                <c:pt idx="11">
                  <c:v>2.9321508839552646E-4</c:v>
                </c:pt>
                <c:pt idx="12">
                  <c:v>1.6923926911127651E-4</c:v>
                </c:pt>
                <c:pt idx="13">
                  <c:v>9.7992646064692934E-5</c:v>
                </c:pt>
                <c:pt idx="14">
                  <c:v>5.6806084620220076E-5</c:v>
                </c:pt>
                <c:pt idx="15">
                  <c:v>3.3004245303835944E-5</c:v>
                </c:pt>
                <c:pt idx="16">
                  <c:v>1.9221655187084963E-5</c:v>
                </c:pt>
                <c:pt idx="17">
                  <c:v>1.1198619616070715E-5</c:v>
                </c:pt>
                <c:pt idx="18">
                  <c:v>6.5378310338815027E-6</c:v>
                </c:pt>
                <c:pt idx="19">
                  <c:v>3.8181056651875878E-6</c:v>
                </c:pt>
                <c:pt idx="20">
                  <c:v>2.1720778895506498E-6</c:v>
                </c:pt>
                <c:pt idx="21">
                  <c:v>1.2572751988404463E-6</c:v>
                </c:pt>
                <c:pt idx="22">
                  <c:v>7.3238208664339055E-7</c:v>
                </c:pt>
                <c:pt idx="23">
                  <c:v>4.2500529728872749E-7</c:v>
                </c:pt>
                <c:pt idx="24">
                  <c:v>2.356426829219771E-7</c:v>
                </c:pt>
                <c:pt idx="25">
                  <c:v>1.3344086469135874E-7</c:v>
                </c:pt>
                <c:pt idx="26">
                  <c:v>7.0191437440136895E-8</c:v>
                </c:pt>
                <c:pt idx="27">
                  <c:v>4.1266394523731265E-8</c:v>
                </c:pt>
                <c:pt idx="28">
                  <c:v>2.1211698175704896E-8</c:v>
                </c:pt>
                <c:pt idx="29">
                  <c:v>1.0798682725798869E-8</c:v>
                </c:pt>
                <c:pt idx="30">
                  <c:v>7.3276775758301937E-9</c:v>
                </c:pt>
                <c:pt idx="31">
                  <c:v>3.8566724258615181E-9</c:v>
                </c:pt>
                <c:pt idx="32">
                  <c:v>2.3140034333124504E-9</c:v>
                </c:pt>
                <c:pt idx="33">
                  <c:v>1.1570017166562252E-9</c:v>
                </c:pt>
                <c:pt idx="34">
                  <c:v>1.1570017166562252E-9</c:v>
                </c:pt>
                <c:pt idx="35">
                  <c:v>1.1570017166562252E-9</c:v>
                </c:pt>
                <c:pt idx="36">
                  <c:v>1.1570017166562252E-9</c:v>
                </c:pt>
                <c:pt idx="37">
                  <c:v>7.7133444076338264E-10</c:v>
                </c:pt>
                <c:pt idx="38">
                  <c:v>3.8566727589284255E-10</c:v>
                </c:pt>
                <c:pt idx="39">
                  <c:v>0</c:v>
                </c:pt>
                <c:pt idx="40">
                  <c:v>0</c:v>
                </c:pt>
              </c:numCache>
            </c:numRef>
          </c:yVal>
          <c:smooth val="1"/>
        </c:ser>
        <c:dLbls>
          <c:showLegendKey val="0"/>
          <c:showVal val="0"/>
          <c:showCatName val="0"/>
          <c:showSerName val="0"/>
          <c:showPercent val="0"/>
          <c:showBubbleSize val="0"/>
        </c:dLbls>
        <c:axId val="684094080"/>
        <c:axId val="684391680"/>
        <c:extLst>
          <c:ext xmlns:c15="http://schemas.microsoft.com/office/drawing/2012/chart" uri="{02D57815-91ED-43cb-92C2-25804820EDAC}">
            <c15:filteredScatterSeries>
              <c15:ser>
                <c:idx val="4"/>
                <c:order val="2"/>
                <c:tx>
                  <c:strRef>
                    <c:extLst>
                      <c:ext uri="{02D57815-91ED-43cb-92C2-25804820EDAC}">
                        <c15:formulaRef>
                          <c15:sqref>Sa_gcr!$Q$6</c15:sqref>
                        </c15:formulaRef>
                      </c:ext>
                    </c:extLst>
                    <c:strCache>
                      <c:ptCount val="1"/>
                      <c:pt idx="0">
                        <c:v>GCR_RH_JASNAOE</c:v>
                      </c:pt>
                    </c:strCache>
                  </c:strRef>
                </c:tx>
                <c:spPr>
                  <a:ln w="19050" cap="rnd">
                    <a:solidFill>
                      <a:schemeClr val="accent5"/>
                    </a:solidFill>
                    <a:round/>
                  </a:ln>
                  <a:effectLst/>
                </c:spPr>
                <c:marker>
                  <c:symbol val="none"/>
                </c:marker>
                <c:xVal>
                  <c:numRef>
                    <c:extLst>
                      <c:ext uri="{02D57815-91ED-43cb-92C2-25804820EDAC}">
                        <c15:formulaRef>
                          <c15:sqref>Sa_gcr!$Q$8:$Q$49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c:ext uri="{02D57815-91ED-43cb-92C2-25804820EDAC}">
                        <c15:formulaRef>
                          <c15:sqref>Sa_gcr!$V$9:$V$49</c15:sqref>
                        </c15:formulaRef>
                      </c:ext>
                    </c:extLst>
                    <c:numCache>
                      <c:formatCode>General</c:formatCode>
                      <c:ptCount val="41"/>
                      <c:pt idx="0">
                        <c:v>0.31775695140920379</c:v>
                      </c:pt>
                      <c:pt idx="1">
                        <c:v>0.13185542906576009</c:v>
                      </c:pt>
                      <c:pt idx="2">
                        <c:v>6.321590305585667E-2</c:v>
                      </c:pt>
                      <c:pt idx="3">
                        <c:v>3.2117114623239851E-2</c:v>
                      </c:pt>
                      <c:pt idx="4">
                        <c:v>1.6894739228817124E-2</c:v>
                      </c:pt>
                      <c:pt idx="5">
                        <c:v>9.1355679266995615E-3</c:v>
                      </c:pt>
                      <c:pt idx="6">
                        <c:v>5.034542174409129E-3</c:v>
                      </c:pt>
                      <c:pt idx="7">
                        <c:v>2.8142419960062171E-3</c:v>
                      </c:pt>
                      <c:pt idx="8">
                        <c:v>1.5901021693374151E-3</c:v>
                      </c:pt>
                      <c:pt idx="9">
                        <c:v>9.0623547864021603E-4</c:v>
                      </c:pt>
                      <c:pt idx="10">
                        <c:v>5.1923228841854741E-4</c:v>
                      </c:pt>
                      <c:pt idx="11">
                        <c:v>2.98850843757692E-4</c:v>
                      </c:pt>
                      <c:pt idx="12">
                        <c:v>1.7295247328741326E-4</c:v>
                      </c:pt>
                      <c:pt idx="13">
                        <c:v>1.0030626383084051E-4</c:v>
                      </c:pt>
                      <c:pt idx="14">
                        <c:v>5.8142421602958017E-5</c:v>
                      </c:pt>
                      <c:pt idx="15">
                        <c:v>3.390477830667038E-5</c:v>
                      </c:pt>
                      <c:pt idx="16">
                        <c:v>1.9786657692089094E-5</c:v>
                      </c:pt>
                      <c:pt idx="17">
                        <c:v>1.1503296734827195E-5</c:v>
                      </c:pt>
                      <c:pt idx="18">
                        <c:v>6.7098386224984097E-6</c:v>
                      </c:pt>
                      <c:pt idx="19">
                        <c:v>3.8898397716202737E-6</c:v>
                      </c:pt>
                      <c:pt idx="20">
                        <c:v>2.2611670217331792E-6</c:v>
                      </c:pt>
                      <c:pt idx="21">
                        <c:v>1.3413506568804578E-6</c:v>
                      </c:pt>
                      <c:pt idx="22">
                        <c:v>7.7711948642811279E-7</c:v>
                      </c:pt>
                      <c:pt idx="23">
                        <c:v>4.4891666606261538E-7</c:v>
                      </c:pt>
                      <c:pt idx="24">
                        <c:v>2.4682703292366881E-7</c:v>
                      </c:pt>
                      <c:pt idx="25">
                        <c:v>1.3074119398215345E-7</c:v>
                      </c:pt>
                      <c:pt idx="26">
                        <c:v>6.8263101282717287E-8</c:v>
                      </c:pt>
                      <c:pt idx="27">
                        <c:v>3.7795389373762589E-8</c:v>
                      </c:pt>
                      <c:pt idx="28">
                        <c:v>1.9669029183155828E-8</c:v>
                      </c:pt>
                      <c:pt idx="29">
                        <c:v>1.0413015449906027E-8</c:v>
                      </c:pt>
                      <c:pt idx="30">
                        <c:v>6.5563430240445086E-9</c:v>
                      </c:pt>
                      <c:pt idx="31">
                        <c:v>3.8566724258615181E-9</c:v>
                      </c:pt>
                      <c:pt idx="32">
                        <c:v>2.3140034333124504E-9</c:v>
                      </c:pt>
                      <c:pt idx="33">
                        <c:v>7.7133444076338264E-10</c:v>
                      </c:pt>
                      <c:pt idx="34">
                        <c:v>3.8566727589284255E-10</c:v>
                      </c:pt>
                      <c:pt idx="35">
                        <c:v>3.8566727589284255E-10</c:v>
                      </c:pt>
                      <c:pt idx="36">
                        <c:v>3.8566727589284255E-10</c:v>
                      </c:pt>
                      <c:pt idx="37">
                        <c:v>3.8566727589284255E-10</c:v>
                      </c:pt>
                      <c:pt idx="38">
                        <c:v>0</c:v>
                      </c:pt>
                      <c:pt idx="39">
                        <c:v>0</c:v>
                      </c:pt>
                      <c:pt idx="40">
                        <c:v>0</c:v>
                      </c:pt>
                    </c:numCache>
                  </c:numRef>
                </c:yVal>
                <c:smooth val="1"/>
              </c15:ser>
            </c15:filteredScatterSeries>
            <c15:filteredScatterSeries>
              <c15:ser>
                <c:idx val="6"/>
                <c:order val="3"/>
                <c:tx>
                  <c:strRef>
                    <c:extLst xmlns:c15="http://schemas.microsoft.com/office/drawing/2012/chart">
                      <c:ext xmlns:c15="http://schemas.microsoft.com/office/drawing/2012/chart" uri="{02D57815-91ED-43cb-92C2-25804820EDAC}">
                        <c15:formulaRef>
                          <c15:sqref>Sa_gcr!$Y$6</c15:sqref>
                        </c15:formulaRef>
                      </c:ext>
                    </c:extLst>
                    <c:strCache>
                      <c:ptCount val="1"/>
                      <c:pt idx="0">
                        <c:v>GCR_As Simul_JASNAOE</c:v>
                      </c:pt>
                    </c:strCache>
                  </c:strRef>
                </c:tx>
                <c:spPr>
                  <a:ln w="19050" cap="rnd">
                    <a:solidFill>
                      <a:srgbClr val="00B0F0"/>
                    </a:solidFill>
                    <a:round/>
                  </a:ln>
                  <a:effectLst/>
                </c:spPr>
                <c:marker>
                  <c:symbol val="none"/>
                </c:marker>
                <c:xVal>
                  <c:numRef>
                    <c:extLst xmlns:c15="http://schemas.microsoft.com/office/drawing/2012/chart">
                      <c:ext xmlns:c15="http://schemas.microsoft.com/office/drawing/2012/chart" uri="{02D57815-91ED-43cb-92C2-25804820EDAC}">
                        <c15:formulaRef>
                          <c15:sqref>Sa_gcr!$Y$8:$Y$49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Sa_gcr!$AD$9:$AD$49</c15:sqref>
                        </c15:formulaRef>
                      </c:ext>
                    </c:extLst>
                    <c:numCache>
                      <c:formatCode>General</c:formatCode>
                      <c:ptCount val="41"/>
                      <c:pt idx="0">
                        <c:v>0.54568688503035445</c:v>
                      </c:pt>
                      <c:pt idx="1">
                        <c:v>0.26561959088075127</c:v>
                      </c:pt>
                      <c:pt idx="2">
                        <c:v>0.13690219823854255</c:v>
                      </c:pt>
                      <c:pt idx="3">
                        <c:v>7.3950595120375717E-2</c:v>
                      </c:pt>
                      <c:pt idx="4">
                        <c:v>4.0984812164364115E-2</c:v>
                      </c:pt>
                      <c:pt idx="5">
                        <c:v>2.308735843556331E-2</c:v>
                      </c:pt>
                      <c:pt idx="6">
                        <c:v>1.3158553166434883E-2</c:v>
                      </c:pt>
                      <c:pt idx="7">
                        <c:v>7.575567225018176E-3</c:v>
                      </c:pt>
                      <c:pt idx="8">
                        <c:v>4.3905941830151285E-3</c:v>
                      </c:pt>
                      <c:pt idx="9">
                        <c:v>2.5577069259414831E-3</c:v>
                      </c:pt>
                      <c:pt idx="10">
                        <c:v>1.4918757682832462E-3</c:v>
                      </c:pt>
                      <c:pt idx="11">
                        <c:v>8.7043242072282201E-4</c:v>
                      </c:pt>
                      <c:pt idx="12">
                        <c:v>5.0707950809492086E-4</c:v>
                      </c:pt>
                      <c:pt idx="13">
                        <c:v>2.9475054598437911E-4</c:v>
                      </c:pt>
                      <c:pt idx="14">
                        <c:v>1.7048356398474684E-4</c:v>
                      </c:pt>
                      <c:pt idx="15">
                        <c:v>9.7801644804884624E-5</c:v>
                      </c:pt>
                      <c:pt idx="16">
                        <c:v>5.593570926198943E-5</c:v>
                      </c:pt>
                      <c:pt idx="17">
                        <c:v>3.1691699102776028E-5</c:v>
                      </c:pt>
                      <c:pt idx="18">
                        <c:v>1.7709825528955392E-5</c:v>
                      </c:pt>
                      <c:pt idx="19">
                        <c:v>9.8554957265184484E-6</c:v>
                      </c:pt>
                      <c:pt idx="20">
                        <c:v>5.5368876549222179E-6</c:v>
                      </c:pt>
                      <c:pt idx="21">
                        <c:v>3.0740405941864779E-6</c:v>
                      </c:pt>
                      <c:pt idx="22">
                        <c:v>1.6577803096939903E-6</c:v>
                      </c:pt>
                      <c:pt idx="23">
                        <c:v>9.151473068236271E-7</c:v>
                      </c:pt>
                      <c:pt idx="24">
                        <c:v>5.0275597107685144E-7</c:v>
                      </c:pt>
                      <c:pt idx="25">
                        <c:v>2.6534342911777031E-7</c:v>
                      </c:pt>
                      <c:pt idx="26">
                        <c:v>1.4211892640503265E-7</c:v>
                      </c:pt>
                      <c:pt idx="27">
                        <c:v>7.5577694991224575E-8</c:v>
                      </c:pt>
                      <c:pt idx="28">
                        <c:v>3.5324357439137088E-8</c:v>
                      </c:pt>
                      <c:pt idx="29">
                        <c:v>2.3823403805245391E-8</c:v>
                      </c:pt>
                      <c:pt idx="30">
                        <c:v>8.2149668179098967E-9</c:v>
                      </c:pt>
                      <c:pt idx="31">
                        <c:v>4.9289801129503985E-9</c:v>
                      </c:pt>
                      <c:pt idx="32">
                        <c:v>2.4644900564751993E-9</c:v>
                      </c:pt>
                      <c:pt idx="33">
                        <c:v>1.6429934079909003E-9</c:v>
                      </c:pt>
                      <c:pt idx="34">
                        <c:v>8.2149664848429893E-10</c:v>
                      </c:pt>
                      <c:pt idx="35">
                        <c:v>8.2149664848429893E-10</c:v>
                      </c:pt>
                      <c:pt idx="36">
                        <c:v>0</c:v>
                      </c:pt>
                      <c:pt idx="37">
                        <c:v>0</c:v>
                      </c:pt>
                      <c:pt idx="38">
                        <c:v>0</c:v>
                      </c:pt>
                      <c:pt idx="39">
                        <c:v>0</c:v>
                      </c:pt>
                      <c:pt idx="40">
                        <c:v>0</c:v>
                      </c:pt>
                    </c:numCache>
                  </c:numRef>
                </c:yVal>
                <c:smooth val="1"/>
              </c15:ser>
            </c15:filteredScatterSeries>
            <c15:filteredScatterSeries>
              <c15:ser>
                <c:idx val="2"/>
                <c:order val="4"/>
                <c:tx>
                  <c:strRef>
                    <c:extLst xmlns:c15="http://schemas.microsoft.com/office/drawing/2012/chart">
                      <c:ext xmlns:c15="http://schemas.microsoft.com/office/drawing/2012/chart" uri="{02D57815-91ED-43cb-92C2-25804820EDAC}">
                        <c15:formulaRef>
                          <c15:sqref>Sa_mtr!$A$6</c15:sqref>
                        </c15:formulaRef>
                      </c:ext>
                    </c:extLst>
                    <c:strCache>
                      <c:ptCount val="1"/>
                      <c:pt idx="0">
                        <c:v>MTR_RH_avg_wave_scatter_rev</c:v>
                      </c:pt>
                    </c:strCache>
                  </c:strRef>
                </c:tx>
                <c:spPr>
                  <a:ln w="19050" cap="rnd">
                    <a:solidFill>
                      <a:schemeClr val="accent3"/>
                    </a:solidFill>
                    <a:round/>
                  </a:ln>
                  <a:effectLst/>
                </c:spPr>
                <c:marker>
                  <c:symbol val="none"/>
                </c:marker>
                <c:xVal>
                  <c:numRef>
                    <c:extLst xmlns:c15="http://schemas.microsoft.com/office/drawing/2012/chart">
                      <c:ext xmlns:c15="http://schemas.microsoft.com/office/drawing/2012/chart" uri="{02D57815-91ED-43cb-92C2-25804820EDAC}">
                        <c15:formulaRef>
                          <c15:sqref>Sa_mtr!$A$8:$A$49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Sa_mtr!$F$9:$F$49</c15:sqref>
                        </c15:formulaRef>
                      </c:ext>
                    </c:extLst>
                    <c:numCache>
                      <c:formatCode>General</c:formatCode>
                      <c:ptCount val="41"/>
                      <c:pt idx="0">
                        <c:v>0.34749690923473242</c:v>
                      </c:pt>
                      <c:pt idx="1">
                        <c:v>0.14321534828856475</c:v>
                      </c:pt>
                      <c:pt idx="2">
                        <c:v>6.7985229508180645E-2</c:v>
                      </c:pt>
                      <c:pt idx="3">
                        <c:v>3.4383091537922961E-2</c:v>
                      </c:pt>
                      <c:pt idx="4">
                        <c:v>1.7995037338157216E-2</c:v>
                      </c:pt>
                      <c:pt idx="5">
                        <c:v>9.7039588799455734E-3</c:v>
                      </c:pt>
                      <c:pt idx="6">
                        <c:v>5.3455896168099759E-3</c:v>
                      </c:pt>
                      <c:pt idx="7">
                        <c:v>2.995605230692755E-3</c:v>
                      </c:pt>
                      <c:pt idx="8">
                        <c:v>1.7020261075291199E-3</c:v>
                      </c:pt>
                      <c:pt idx="9">
                        <c:v>9.7654659459922577E-4</c:v>
                      </c:pt>
                      <c:pt idx="10">
                        <c:v>5.6527978631570885E-4</c:v>
                      </c:pt>
                      <c:pt idx="11">
                        <c:v>3.2900834819693525E-4</c:v>
                      </c:pt>
                      <c:pt idx="12">
                        <c:v>1.9250730028785856E-4</c:v>
                      </c:pt>
                      <c:pt idx="13">
                        <c:v>1.1338319802489671E-4</c:v>
                      </c:pt>
                      <c:pt idx="14">
                        <c:v>6.7016900013872061E-5</c:v>
                      </c:pt>
                      <c:pt idx="15">
                        <c:v>3.9814815598115949E-5</c:v>
                      </c:pt>
                      <c:pt idx="16">
                        <c:v>2.3769272349816184E-5</c:v>
                      </c:pt>
                      <c:pt idx="17">
                        <c:v>1.4153633570934687E-5</c:v>
                      </c:pt>
                      <c:pt idx="18">
                        <c:v>8.4316264828965259E-6</c:v>
                      </c:pt>
                      <c:pt idx="19">
                        <c:v>5.0282284356217843E-6</c:v>
                      </c:pt>
                      <c:pt idx="20">
                        <c:v>2.9892486651528216E-6</c:v>
                      </c:pt>
                      <c:pt idx="21">
                        <c:v>1.7973926308423316E-6</c:v>
                      </c:pt>
                      <c:pt idx="22">
                        <c:v>1.098123361686909E-6</c:v>
                      </c:pt>
                      <c:pt idx="23">
                        <c:v>6.3965685814793005E-7</c:v>
                      </c:pt>
                      <c:pt idx="24">
                        <c:v>3.8355880271900844E-7</c:v>
                      </c:pt>
                      <c:pt idx="25">
                        <c:v>2.2982153213835232E-7</c:v>
                      </c:pt>
                      <c:pt idx="26">
                        <c:v>1.3334355108973739E-7</c:v>
                      </c:pt>
                      <c:pt idx="27">
                        <c:v>8.3143625984050118E-8</c:v>
                      </c:pt>
                      <c:pt idx="28">
                        <c:v>4.5493682154784665E-8</c:v>
                      </c:pt>
                      <c:pt idx="29">
                        <c:v>2.5099962552843635E-8</c:v>
                      </c:pt>
                      <c:pt idx="30">
                        <c:v>1.4118728963730121E-8</c:v>
                      </c:pt>
                      <c:pt idx="31">
                        <c:v>7.059364426353909E-9</c:v>
                      </c:pt>
                      <c:pt idx="32">
                        <c:v>6.2749906382109089E-9</c:v>
                      </c:pt>
                      <c:pt idx="33">
                        <c:v>3.9218691627596058E-9</c:v>
                      </c:pt>
                      <c:pt idx="34">
                        <c:v>1.5687476873083028E-9</c:v>
                      </c:pt>
                      <c:pt idx="35">
                        <c:v>7.8437378814300018E-10</c:v>
                      </c:pt>
                      <c:pt idx="36">
                        <c:v>3.9218694958265132E-10</c:v>
                      </c:pt>
                      <c:pt idx="37">
                        <c:v>3.9218694958265132E-10</c:v>
                      </c:pt>
                      <c:pt idx="38">
                        <c:v>0</c:v>
                      </c:pt>
                      <c:pt idx="39">
                        <c:v>0</c:v>
                      </c:pt>
                      <c:pt idx="40">
                        <c:v>0</c:v>
                      </c:pt>
                    </c:numCache>
                  </c:numRef>
                </c:yVal>
                <c:smooth val="1"/>
              </c15:ser>
            </c15:filteredScatterSeries>
            <c15:filteredScatterSeries>
              <c15:ser>
                <c:idx val="3"/>
                <c:order val="5"/>
                <c:tx>
                  <c:strRef>
                    <c:extLst xmlns:c15="http://schemas.microsoft.com/office/drawing/2012/chart">
                      <c:ext xmlns:c15="http://schemas.microsoft.com/office/drawing/2012/chart" uri="{02D57815-91ED-43cb-92C2-25804820EDAC}">
                        <c15:formulaRef>
                          <c15:sqref>Sa_mtr!$A$54</c15:sqref>
                        </c15:formulaRef>
                      </c:ext>
                    </c:extLst>
                    <c:strCache>
                      <c:ptCount val="1"/>
                    </c:strCache>
                  </c:strRef>
                </c:tx>
                <c:spPr>
                  <a:ln w="12700" cap="rnd">
                    <a:solidFill>
                      <a:srgbClr val="ED7D31"/>
                    </a:solidFill>
                    <a:prstDash val="solid"/>
                    <a:round/>
                  </a:ln>
                  <a:effectLst/>
                </c:spPr>
                <c:marker>
                  <c:symbol val="none"/>
                </c:marker>
                <c:xVal>
                  <c:numRef>
                    <c:extLst xmlns:c15="http://schemas.microsoft.com/office/drawing/2012/chart">
                      <c:ext xmlns:c15="http://schemas.microsoft.com/office/drawing/2012/chart" uri="{02D57815-91ED-43cb-92C2-25804820EDAC}">
                        <c15:formulaRef>
                          <c15:sqref>Sa_mtr!$A$56:$A$97</c15:sqref>
                        </c15:formulaRef>
                      </c:ext>
                    </c:extLst>
                    <c:numCache>
                      <c:formatCode>General</c:formatCode>
                      <c:ptCount val="42"/>
                    </c:numCache>
                  </c:numRef>
                </c:xVal>
                <c:yVal>
                  <c:numRef>
                    <c:extLst xmlns:c15="http://schemas.microsoft.com/office/drawing/2012/chart">
                      <c:ext xmlns:c15="http://schemas.microsoft.com/office/drawing/2012/chart" uri="{02D57815-91ED-43cb-92C2-25804820EDAC}">
                        <c15:formulaRef>
                          <c15:sqref>Sa_mtr!$F$57:$F$97</c15:sqref>
                        </c15:formulaRef>
                      </c:ext>
                    </c:extLst>
                    <c:numCache>
                      <c:formatCode>General</c:formatCode>
                      <c:ptCount val="41"/>
                    </c:numCache>
                  </c:numRef>
                </c:yVal>
                <c:smooth val="1"/>
              </c15:ser>
            </c15:filteredScatterSeries>
            <c15:filteredScatterSeries>
              <c15:ser>
                <c:idx val="5"/>
                <c:order val="6"/>
                <c:tx>
                  <c:strRef>
                    <c:extLst xmlns:c15="http://schemas.microsoft.com/office/drawing/2012/chart">
                      <c:ext xmlns:c15="http://schemas.microsoft.com/office/drawing/2012/chart" uri="{02D57815-91ED-43cb-92C2-25804820EDAC}">
                        <c15:formulaRef>
                          <c15:sqref>Sa_mtr!$Q$6</c15:sqref>
                        </c15:formulaRef>
                      </c:ext>
                    </c:extLst>
                    <c:strCache>
                      <c:ptCount val="1"/>
                      <c:pt idx="0">
                        <c:v>MTR_RH_JASNAOE</c:v>
                      </c:pt>
                    </c:strCache>
                  </c:strRef>
                </c:tx>
                <c:spPr>
                  <a:ln w="19050" cap="rnd">
                    <a:solidFill>
                      <a:schemeClr val="accent6"/>
                    </a:solidFill>
                    <a:round/>
                  </a:ln>
                  <a:effectLst/>
                </c:spPr>
                <c:marker>
                  <c:symbol val="none"/>
                </c:marker>
                <c:xVal>
                  <c:numRef>
                    <c:extLst xmlns:c15="http://schemas.microsoft.com/office/drawing/2012/chart">
                      <c:ext xmlns:c15="http://schemas.microsoft.com/office/drawing/2012/chart" uri="{02D57815-91ED-43cb-92C2-25804820EDAC}">
                        <c15:formulaRef>
                          <c15:sqref>Sa_mtr!$Q$8:$Q$49</c15:sqref>
                        </c15:formulaRef>
                      </c:ext>
                    </c:extLst>
                    <c:numCache>
                      <c:formatCode>General</c:formatCode>
                      <c:ptCount val="42"/>
                      <c:pt idx="0">
                        <c:v>0</c:v>
                      </c:pt>
                      <c:pt idx="1">
                        <c:v>5</c:v>
                      </c:pt>
                      <c:pt idx="2">
                        <c:v>15</c:v>
                      </c:pt>
                      <c:pt idx="3">
                        <c:v>25</c:v>
                      </c:pt>
                      <c:pt idx="4">
                        <c:v>35</c:v>
                      </c:pt>
                      <c:pt idx="5">
                        <c:v>45</c:v>
                      </c:pt>
                      <c:pt idx="6">
                        <c:v>55</c:v>
                      </c:pt>
                      <c:pt idx="7">
                        <c:v>65</c:v>
                      </c:pt>
                      <c:pt idx="8">
                        <c:v>75</c:v>
                      </c:pt>
                      <c:pt idx="9">
                        <c:v>85</c:v>
                      </c:pt>
                      <c:pt idx="10">
                        <c:v>95</c:v>
                      </c:pt>
                      <c:pt idx="11">
                        <c:v>105</c:v>
                      </c:pt>
                      <c:pt idx="12">
                        <c:v>115</c:v>
                      </c:pt>
                      <c:pt idx="13">
                        <c:v>125</c:v>
                      </c:pt>
                      <c:pt idx="14">
                        <c:v>135</c:v>
                      </c:pt>
                      <c:pt idx="15">
                        <c:v>145</c:v>
                      </c:pt>
                      <c:pt idx="16">
                        <c:v>155</c:v>
                      </c:pt>
                      <c:pt idx="17">
                        <c:v>165</c:v>
                      </c:pt>
                      <c:pt idx="18">
                        <c:v>175</c:v>
                      </c:pt>
                      <c:pt idx="19">
                        <c:v>185</c:v>
                      </c:pt>
                      <c:pt idx="20">
                        <c:v>195</c:v>
                      </c:pt>
                      <c:pt idx="21">
                        <c:v>205</c:v>
                      </c:pt>
                      <c:pt idx="22">
                        <c:v>215</c:v>
                      </c:pt>
                      <c:pt idx="23">
                        <c:v>225</c:v>
                      </c:pt>
                      <c:pt idx="24">
                        <c:v>235</c:v>
                      </c:pt>
                      <c:pt idx="25">
                        <c:v>245</c:v>
                      </c:pt>
                      <c:pt idx="26">
                        <c:v>255</c:v>
                      </c:pt>
                      <c:pt idx="27">
                        <c:v>265</c:v>
                      </c:pt>
                      <c:pt idx="28">
                        <c:v>275</c:v>
                      </c:pt>
                      <c:pt idx="29">
                        <c:v>285</c:v>
                      </c:pt>
                      <c:pt idx="30">
                        <c:v>295</c:v>
                      </c:pt>
                      <c:pt idx="31">
                        <c:v>305</c:v>
                      </c:pt>
                      <c:pt idx="32">
                        <c:v>315</c:v>
                      </c:pt>
                      <c:pt idx="33">
                        <c:v>325</c:v>
                      </c:pt>
                      <c:pt idx="34">
                        <c:v>335</c:v>
                      </c:pt>
                      <c:pt idx="35">
                        <c:v>345</c:v>
                      </c:pt>
                      <c:pt idx="36">
                        <c:v>355</c:v>
                      </c:pt>
                      <c:pt idx="37">
                        <c:v>365</c:v>
                      </c:pt>
                      <c:pt idx="38">
                        <c:v>375</c:v>
                      </c:pt>
                      <c:pt idx="39">
                        <c:v>385</c:v>
                      </c:pt>
                      <c:pt idx="40">
                        <c:v>395</c:v>
                      </c:pt>
                      <c:pt idx="41">
                        <c:v>405</c:v>
                      </c:pt>
                    </c:numCache>
                  </c:numRef>
                </c:xVal>
                <c:yVal>
                  <c:numRef>
                    <c:extLst xmlns:c15="http://schemas.microsoft.com/office/drawing/2012/chart">
                      <c:ext xmlns:c15="http://schemas.microsoft.com/office/drawing/2012/chart" uri="{02D57815-91ED-43cb-92C2-25804820EDAC}">
                        <c15:formulaRef>
                          <c15:sqref>Sa_mtr!$V$9:$V$49</c15:sqref>
                        </c15:formulaRef>
                      </c:ext>
                    </c:extLst>
                    <c:numCache>
                      <c:formatCode>General</c:formatCode>
                      <c:ptCount val="41"/>
                      <c:pt idx="0">
                        <c:v>0.31987696809399557</c:v>
                      </c:pt>
                      <c:pt idx="1">
                        <c:v>0.1255676508993796</c:v>
                      </c:pt>
                      <c:pt idx="2">
                        <c:v>5.8093242102515097E-2</c:v>
                      </c:pt>
                      <c:pt idx="3">
                        <c:v>2.8861175468558931E-2</c:v>
                      </c:pt>
                      <c:pt idx="4">
                        <c:v>1.4922268939775885E-2</c:v>
                      </c:pt>
                      <c:pt idx="5">
                        <c:v>7.9714771053548406E-3</c:v>
                      </c:pt>
                      <c:pt idx="6">
                        <c:v>4.3597744688514961E-3</c:v>
                      </c:pt>
                      <c:pt idx="7">
                        <c:v>2.4293187005666184E-3</c:v>
                      </c:pt>
                      <c:pt idx="8">
                        <c:v>1.3737178129752392E-3</c:v>
                      </c:pt>
                      <c:pt idx="9">
                        <c:v>7.8534684548559053E-4</c:v>
                      </c:pt>
                      <c:pt idx="10">
                        <c:v>4.5311001460535127E-4</c:v>
                      </c:pt>
                      <c:pt idx="11">
                        <c:v>2.6310133715223838E-4</c:v>
                      </c:pt>
                      <c:pt idx="12">
                        <c:v>1.5365177388348972E-4</c:v>
                      </c:pt>
                      <c:pt idx="13">
                        <c:v>9.0357512065653012E-5</c:v>
                      </c:pt>
                      <c:pt idx="14">
                        <c:v>5.3294279862337035E-5</c:v>
                      </c:pt>
                      <c:pt idx="15">
                        <c:v>3.1596538796918594E-5</c:v>
                      </c:pt>
                      <c:pt idx="16">
                        <c:v>1.8810460998164302E-5</c:v>
                      </c:pt>
                      <c:pt idx="17">
                        <c:v>1.118595518601051E-5</c:v>
                      </c:pt>
                      <c:pt idx="18">
                        <c:v>6.6914931415862355E-6</c:v>
                      </c:pt>
                      <c:pt idx="19">
                        <c:v>3.9979534102174696E-6</c:v>
                      </c:pt>
                      <c:pt idx="20">
                        <c:v>2.3742995826081525E-6</c:v>
                      </c:pt>
                      <c:pt idx="21">
                        <c:v>1.4165791365483571E-6</c:v>
                      </c:pt>
                      <c:pt idx="22">
                        <c:v>8.6320339964807147E-7</c:v>
                      </c:pt>
                      <c:pt idx="23">
                        <c:v>5.1219611085784322E-7</c:v>
                      </c:pt>
                      <c:pt idx="24">
                        <c:v>2.9884642915867232E-7</c:v>
                      </c:pt>
                      <c:pt idx="25">
                        <c:v>1.7295442944487149E-7</c:v>
                      </c:pt>
                      <c:pt idx="26">
                        <c:v>1.0157641094910019E-7</c:v>
                      </c:pt>
                      <c:pt idx="27">
                        <c:v>6.1573345644383437E-8</c:v>
                      </c:pt>
                      <c:pt idx="28">
                        <c:v>3.4512448454648847E-8</c:v>
                      </c:pt>
                      <c:pt idx="29">
                        <c:v>1.5687476540016121E-8</c:v>
                      </c:pt>
                      <c:pt idx="30">
                        <c:v>8.6281121136622119E-9</c:v>
                      </c:pt>
                      <c:pt idx="31">
                        <c:v>5.8828036886282575E-9</c:v>
                      </c:pt>
                      <c:pt idx="32">
                        <c:v>5.0984299004852573E-9</c:v>
                      </c:pt>
                      <c:pt idx="33">
                        <c:v>2.353121475451303E-9</c:v>
                      </c:pt>
                      <c:pt idx="34">
                        <c:v>1.5687476873083028E-9</c:v>
                      </c:pt>
                      <c:pt idx="35">
                        <c:v>7.8437378814300018E-10</c:v>
                      </c:pt>
                      <c:pt idx="36">
                        <c:v>3.9218694958265132E-10</c:v>
                      </c:pt>
                      <c:pt idx="37">
                        <c:v>3.9218694958265132E-10</c:v>
                      </c:pt>
                      <c:pt idx="38">
                        <c:v>0</c:v>
                      </c:pt>
                      <c:pt idx="39">
                        <c:v>0</c:v>
                      </c:pt>
                      <c:pt idx="40">
                        <c:v>0</c:v>
                      </c:pt>
                    </c:numCache>
                  </c:numRef>
                </c:yVal>
                <c:smooth val="1"/>
              </c15:ser>
            </c15:filteredScatterSeries>
          </c:ext>
        </c:extLst>
      </c:scatterChart>
      <c:valAx>
        <c:axId val="684094080"/>
        <c:scaling>
          <c:orientation val="minMax"/>
          <c:max val="400"/>
        </c:scaling>
        <c:delete val="0"/>
        <c:axPos val="t"/>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 (MPa)</a:t>
                </a:r>
              </a:p>
            </c:rich>
          </c:tx>
          <c:layout>
            <c:manualLayout>
              <c:xMode val="edge"/>
              <c:yMode val="edge"/>
              <c:x val="0.81879340277777779"/>
              <c:y val="0.8904065811218042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4391680"/>
        <c:crosses val="autoZero"/>
        <c:crossBetween val="midCat"/>
      </c:valAx>
      <c:valAx>
        <c:axId val="684391680"/>
        <c:scaling>
          <c:logBase val="10"/>
          <c:orientation val="maxMin"/>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1-F</a:t>
                </a:r>
              </a:p>
            </c:rich>
          </c:tx>
          <c:layout>
            <c:manualLayout>
              <c:xMode val="edge"/>
              <c:yMode val="edge"/>
              <c:x val="1.7718632075339278E-2"/>
              <c:y val="0.7690779224025170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4094080"/>
        <c:crosses val="autoZero"/>
        <c:crossBetween val="midCat"/>
      </c:valAx>
      <c:spPr>
        <a:noFill/>
        <a:ln>
          <a:noFill/>
        </a:ln>
        <a:effectLst/>
      </c:spPr>
    </c:plotArea>
    <c:legend>
      <c:legendPos val="r"/>
      <c:layout>
        <c:manualLayout>
          <c:xMode val="edge"/>
          <c:yMode val="edge"/>
          <c:x val="0.42333053094925632"/>
          <c:y val="0.5926357295615825"/>
          <c:w val="0.57308412620297466"/>
          <c:h val="0.1615461261786721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UIS_TEMPLAT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466A5-2E24-4188-80F3-24EF7C6D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2962</Words>
  <Characters>16887</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Conferencia UTP 2017</vt:lpstr>
    </vt:vector>
  </TitlesOfParts>
  <Company/>
  <LinksUpToDate>false</LinksUpToDate>
  <CharactersWithSpaces>19810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Conferencia UTP 2017</dc:title>
  <dc:subject/>
  <dc:creator>Luis De Gracia</dc:creator>
  <cp:keywords/>
  <dc:description/>
  <cp:lastModifiedBy>Luis De Gracia</cp:lastModifiedBy>
  <cp:revision>12</cp:revision>
  <dcterms:created xsi:type="dcterms:W3CDTF">2017-08-05T04:35:00Z</dcterms:created>
  <dcterms:modified xsi:type="dcterms:W3CDTF">2017-08-09T01:26:00Z</dcterms:modified>
  <cp:contentStatus/>
</cp:coreProperties>
</file>